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09C9" w14:textId="77777777" w:rsidR="003B59D4" w:rsidRDefault="003B59D4">
      <w:pPr>
        <w:pStyle w:val="CMT"/>
        <w:rPr>
          <w:b/>
          <w:sz w:val="20"/>
        </w:rPr>
      </w:pPr>
      <w:r>
        <w:rPr>
          <w:b/>
          <w:sz w:val="20"/>
        </w:rPr>
        <w:t>MASTERSPEC Short Form Copyright 1999, The American Institute of Architects (AIA)</w:t>
      </w:r>
    </w:p>
    <w:p w14:paraId="4C0F6D10" w14:textId="77777777" w:rsidR="003B59D4" w:rsidRDefault="003B59D4">
      <w:pPr>
        <w:pStyle w:val="SCT"/>
        <w:spacing w:before="0"/>
        <w:rPr>
          <w:b/>
          <w:sz w:val="20"/>
        </w:rPr>
      </w:pPr>
      <w:r>
        <w:rPr>
          <w:b/>
          <w:sz w:val="20"/>
        </w:rPr>
        <w:t>SECTION 16450 - ENCLOSED BUS ASSEMBLIES</w:t>
      </w:r>
    </w:p>
    <w:p w14:paraId="06D7E132" w14:textId="77777777" w:rsidR="003B59D4" w:rsidRDefault="003B59D4">
      <w:pPr>
        <w:pStyle w:val="PRT"/>
        <w:spacing w:before="240"/>
        <w:outlineLvl w:val="9"/>
        <w:rPr>
          <w:sz w:val="20"/>
        </w:rPr>
      </w:pPr>
      <w:r>
        <w:rPr>
          <w:sz w:val="20"/>
        </w:rPr>
        <w:t>GENERAL</w:t>
      </w:r>
    </w:p>
    <w:p w14:paraId="22E70199" w14:textId="77777777" w:rsidR="003B59D4" w:rsidRDefault="003B59D4">
      <w:pPr>
        <w:pStyle w:val="ART"/>
        <w:tabs>
          <w:tab w:val="clear" w:pos="864"/>
          <w:tab w:val="left" w:pos="720"/>
        </w:tabs>
        <w:spacing w:before="240"/>
        <w:ind w:left="720" w:hanging="720"/>
        <w:outlineLvl w:val="9"/>
        <w:rPr>
          <w:sz w:val="20"/>
        </w:rPr>
      </w:pPr>
      <w:r>
        <w:rPr>
          <w:sz w:val="20"/>
        </w:rPr>
        <w:t>SUMMARY</w:t>
      </w:r>
    </w:p>
    <w:p w14:paraId="13351A89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This Section includes plug-in bus assemblies and fittings and accessories.  The Busway is part of the package provided by the Owner’s switchgear supplier.</w:t>
      </w:r>
    </w:p>
    <w:p w14:paraId="7747A5F9" w14:textId="77777777" w:rsidR="003B59D4" w:rsidRDefault="003B59D4">
      <w:pPr>
        <w:pStyle w:val="ART"/>
        <w:tabs>
          <w:tab w:val="clear" w:pos="864"/>
          <w:tab w:val="left" w:pos="720"/>
        </w:tabs>
        <w:spacing w:before="240"/>
        <w:ind w:left="720" w:hanging="720"/>
        <w:outlineLvl w:val="9"/>
        <w:rPr>
          <w:sz w:val="20"/>
        </w:rPr>
      </w:pPr>
      <w:r>
        <w:rPr>
          <w:sz w:val="20"/>
        </w:rPr>
        <w:t>QUALITY ASSURANCE</w:t>
      </w:r>
    </w:p>
    <w:p w14:paraId="12B7481B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Enclosed Bus Assemblies, Devices, and Accessories:  Listed and labeled as defined in NFPA 70, Article 100, by a testing agency acceptable to authorities having jurisdiction, and marked for intended use.</w:t>
      </w:r>
    </w:p>
    <w:p w14:paraId="1C55F706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Comply with NFPA 70 for components and installation.</w:t>
      </w:r>
    </w:p>
    <w:p w14:paraId="28F25209" w14:textId="77777777" w:rsidR="003B59D4" w:rsidRDefault="003B59D4">
      <w:pPr>
        <w:pStyle w:val="ART"/>
        <w:tabs>
          <w:tab w:val="clear" w:pos="864"/>
          <w:tab w:val="left" w:pos="720"/>
        </w:tabs>
        <w:spacing w:before="240"/>
        <w:ind w:left="720" w:hanging="720"/>
        <w:outlineLvl w:val="9"/>
        <w:rPr>
          <w:sz w:val="20"/>
        </w:rPr>
      </w:pPr>
      <w:r>
        <w:rPr>
          <w:sz w:val="20"/>
        </w:rPr>
        <w:t>DELIVERY, STORAGE, AND HANDLING</w:t>
      </w:r>
    </w:p>
    <w:p w14:paraId="7341E73A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Deliver, store, and handle bus assemblies and related components according to NEMA BU 1.1.</w:t>
      </w:r>
    </w:p>
    <w:p w14:paraId="4250929B" w14:textId="77777777" w:rsidR="003B59D4" w:rsidRDefault="003B59D4">
      <w:pPr>
        <w:pStyle w:val="PRT"/>
        <w:spacing w:before="240"/>
        <w:outlineLvl w:val="9"/>
        <w:rPr>
          <w:sz w:val="20"/>
        </w:rPr>
      </w:pPr>
      <w:r>
        <w:rPr>
          <w:sz w:val="20"/>
        </w:rPr>
        <w:t>PRODUCTS</w:t>
      </w:r>
    </w:p>
    <w:p w14:paraId="28152BF0" w14:textId="77777777" w:rsidR="003B59D4" w:rsidRDefault="003B59D4">
      <w:pPr>
        <w:pStyle w:val="ART"/>
        <w:tabs>
          <w:tab w:val="clear" w:pos="864"/>
          <w:tab w:val="left" w:pos="720"/>
        </w:tabs>
        <w:spacing w:before="240"/>
        <w:ind w:left="720" w:hanging="720"/>
        <w:outlineLvl w:val="9"/>
        <w:rPr>
          <w:sz w:val="20"/>
        </w:rPr>
      </w:pPr>
      <w:r>
        <w:rPr>
          <w:sz w:val="20"/>
        </w:rPr>
        <w:t>MANUFACTURERS</w:t>
      </w:r>
    </w:p>
    <w:p w14:paraId="4F4351AE" w14:textId="77777777" w:rsidR="003B59D4" w:rsidRDefault="003B59D4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See Editing Instruction No. 1 in the Evaluations for cautions about naming manufacturers and products.</w:t>
      </w:r>
    </w:p>
    <w:p w14:paraId="64A16297" w14:textId="77777777" w:rsidR="003B59D4" w:rsidRDefault="003B59D4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Retain above for nonproprietary or below for semiproprietary specification.  Refer to Division 1 Section "Product Requirements."</w:t>
      </w:r>
    </w:p>
    <w:p w14:paraId="1E5027A7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Manufacturers:  Subject to compliance with requirements, provide products by the following:</w:t>
      </w:r>
    </w:p>
    <w:p w14:paraId="040E019F" w14:textId="77777777" w:rsidR="003B59D4" w:rsidRDefault="003B59D4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Square D Co.</w:t>
      </w:r>
    </w:p>
    <w:p w14:paraId="2860DCF9" w14:textId="77777777" w:rsidR="003B59D4" w:rsidRDefault="003B59D4">
      <w:pPr>
        <w:pStyle w:val="ART"/>
        <w:tabs>
          <w:tab w:val="clear" w:pos="864"/>
          <w:tab w:val="left" w:pos="720"/>
        </w:tabs>
        <w:spacing w:before="240"/>
        <w:ind w:left="720" w:hanging="720"/>
        <w:outlineLvl w:val="9"/>
        <w:rPr>
          <w:sz w:val="20"/>
        </w:rPr>
      </w:pPr>
      <w:r>
        <w:rPr>
          <w:sz w:val="20"/>
        </w:rPr>
        <w:t>PLUG-IN BUS ASSEMBLIES</w:t>
      </w:r>
    </w:p>
    <w:p w14:paraId="2709F661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Description:  NEMA BU 1, low-impedance bus assemblies in nonventilated housing, single-bolt joints, ratings as indicated.</w:t>
      </w:r>
    </w:p>
    <w:p w14:paraId="443DAA60" w14:textId="77777777" w:rsidR="003B59D4" w:rsidRDefault="003B59D4">
      <w:pPr>
        <w:pStyle w:val="CMT"/>
        <w:ind w:left="1080" w:hanging="360"/>
        <w:rPr>
          <w:sz w:val="20"/>
        </w:rPr>
      </w:pPr>
      <w:r>
        <w:rPr>
          <w:sz w:val="20"/>
        </w:rPr>
        <w:t>Select one of two subparagraphs below and edit to suit Project.  See caution note above about derating neutral.</w:t>
      </w:r>
    </w:p>
    <w:p w14:paraId="0CBDF520" w14:textId="77777777" w:rsidR="003B59D4" w:rsidRDefault="003B59D4">
      <w:pPr>
        <w:pStyle w:val="PR2"/>
        <w:tabs>
          <w:tab w:val="clear" w:pos="1440"/>
        </w:tabs>
        <w:ind w:left="1080" w:hanging="360"/>
        <w:outlineLvl w:val="9"/>
        <w:rPr>
          <w:sz w:val="20"/>
        </w:rPr>
      </w:pPr>
      <w:r>
        <w:rPr>
          <w:sz w:val="20"/>
        </w:rPr>
        <w:t>Voltage: 120/208  V, 3 phase; 100 percent neutral capacity.</w:t>
      </w:r>
    </w:p>
    <w:p w14:paraId="6E7194B4" w14:textId="77777777" w:rsidR="003B59D4" w:rsidRDefault="003B59D4">
      <w:pPr>
        <w:pStyle w:val="CMT"/>
        <w:ind w:left="1080" w:hanging="360"/>
        <w:rPr>
          <w:sz w:val="20"/>
        </w:rPr>
      </w:pPr>
      <w:r>
        <w:rPr>
          <w:sz w:val="20"/>
        </w:rPr>
        <w:t>See Editing Instruction No. 2 in the Evaluations.</w:t>
      </w:r>
    </w:p>
    <w:p w14:paraId="1662B38E" w14:textId="77777777" w:rsidR="003B59D4" w:rsidRDefault="003B59D4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Short-Circuit Withstand:  14,000 symmetrical amperes.</w:t>
      </w:r>
    </w:p>
    <w:p w14:paraId="638F134B" w14:textId="77777777" w:rsidR="003B59D4" w:rsidRDefault="003B59D4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Temperature Rise:  55 deg C above 40 deg C ambient maximum.</w:t>
      </w:r>
    </w:p>
    <w:p w14:paraId="02E413BE" w14:textId="77777777" w:rsidR="003B59D4" w:rsidRDefault="003B59D4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Bus Materials:  Current-carrying plated-copper conductors, supported in steel housing by molded insulators.</w:t>
      </w:r>
    </w:p>
    <w:p w14:paraId="02D61E4B" w14:textId="77777777" w:rsidR="003B59D4" w:rsidRDefault="003B59D4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Ground Bus: Plated Copper.</w:t>
      </w:r>
    </w:p>
    <w:p w14:paraId="6B54D48D" w14:textId="77777777" w:rsidR="003B59D4" w:rsidRDefault="003B59D4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 xml:space="preserve">Enclosure: Steel with manufacturer's standard enamel finish, plug-in openings </w:t>
      </w:r>
      <w:r>
        <w:rPr>
          <w:rStyle w:val="IP"/>
          <w:sz w:val="20"/>
        </w:rPr>
        <w:t>24 inches</w:t>
      </w:r>
      <w:r>
        <w:rPr>
          <w:sz w:val="20"/>
        </w:rPr>
        <w:t xml:space="preserve"> o.c., with covers over unused openings.</w:t>
      </w:r>
    </w:p>
    <w:p w14:paraId="306B03A1" w14:textId="77777777" w:rsidR="003B59D4" w:rsidRDefault="003B59D4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Fittings and Accessories:  Manufacturer's standard.</w:t>
      </w:r>
    </w:p>
    <w:p w14:paraId="147704BE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Circuit Breaker Enclosures and Accessories:  QO Circuit breaker plug-in unit with QO breakers; 10,000 symmetrical amperes minimum.</w:t>
      </w:r>
    </w:p>
    <w:p w14:paraId="34FDAAEA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 xml:space="preserve">Cable Tap Box:  Plug-in unit with 60 degree C lugs rated </w:t>
      </w:r>
      <w:r w:rsidR="0054052A">
        <w:rPr>
          <w:sz w:val="20"/>
        </w:rPr>
        <w:t xml:space="preserve">at least </w:t>
      </w:r>
      <w:r>
        <w:rPr>
          <w:sz w:val="20"/>
        </w:rPr>
        <w:t>100 Amperes.</w:t>
      </w:r>
    </w:p>
    <w:p w14:paraId="0292AE33" w14:textId="77777777" w:rsidR="003B59D4" w:rsidRDefault="003B59D4">
      <w:pPr>
        <w:pStyle w:val="PRT"/>
        <w:spacing w:before="240"/>
        <w:outlineLvl w:val="9"/>
        <w:rPr>
          <w:sz w:val="20"/>
        </w:rPr>
      </w:pPr>
      <w:r>
        <w:rPr>
          <w:sz w:val="20"/>
        </w:rPr>
        <w:t>EXECUTION</w:t>
      </w:r>
    </w:p>
    <w:p w14:paraId="5031902D" w14:textId="77777777" w:rsidR="003B59D4" w:rsidRDefault="003B59D4">
      <w:pPr>
        <w:pStyle w:val="ART"/>
        <w:tabs>
          <w:tab w:val="clear" w:pos="864"/>
          <w:tab w:val="left" w:pos="720"/>
        </w:tabs>
        <w:spacing w:before="240"/>
        <w:ind w:left="720" w:hanging="720"/>
        <w:outlineLvl w:val="9"/>
        <w:rPr>
          <w:sz w:val="20"/>
        </w:rPr>
      </w:pPr>
      <w:r>
        <w:rPr>
          <w:sz w:val="20"/>
        </w:rPr>
        <w:t>INSTALLATION</w:t>
      </w:r>
    </w:p>
    <w:p w14:paraId="1874EA4A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Install bus assemblies level and plumb and according to manufacturer's written instructions, Shop Drawings, and referenced standards.</w:t>
      </w:r>
    </w:p>
    <w:p w14:paraId="584CDE7D" w14:textId="77777777" w:rsidR="0054052A" w:rsidRDefault="0054052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Dimensions on drawings for busways are intended to show the general location. The busways shall be installed so that all devices are accessible.  The busway shall be installed 12-inches as measured horizontally from any sprinkler head and 12-inches horizontally from the edge of any light fixtures.</w:t>
      </w:r>
    </w:p>
    <w:p w14:paraId="180057CD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lastRenderedPageBreak/>
        <w:t>Support bus assemblies independent of supports for other elements such as equipment enclosure at connections to panelboards and switchboards, pipe, conduit, ceilings, and ducts.</w:t>
      </w:r>
    </w:p>
    <w:p w14:paraId="603506A6" w14:textId="77777777" w:rsidR="003B59D4" w:rsidRDefault="003B59D4">
      <w:pPr>
        <w:pStyle w:val="PR2"/>
        <w:tabs>
          <w:tab w:val="clear" w:pos="1440"/>
        </w:tabs>
        <w:ind w:left="1080" w:hanging="360"/>
        <w:outlineLvl w:val="9"/>
        <w:rPr>
          <w:sz w:val="20"/>
        </w:rPr>
      </w:pPr>
      <w:r>
        <w:rPr>
          <w:sz w:val="20"/>
        </w:rPr>
        <w:t xml:space="preserve">Design each fastener and support to carry </w:t>
      </w:r>
      <w:r>
        <w:rPr>
          <w:rStyle w:val="IP"/>
          <w:sz w:val="20"/>
        </w:rPr>
        <w:t>200 lb</w:t>
      </w:r>
      <w:r>
        <w:rPr>
          <w:sz w:val="20"/>
        </w:rPr>
        <w:t xml:space="preserve"> or four times the supported weight of bus assembly, whichever is greater.</w:t>
      </w:r>
    </w:p>
    <w:p w14:paraId="6D4CEA77" w14:textId="77777777" w:rsidR="003B59D4" w:rsidRDefault="003B59D4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Support bus assembly to prevent twisting from eccentric loading.</w:t>
      </w:r>
    </w:p>
    <w:p w14:paraId="3ACBC11B" w14:textId="77777777" w:rsidR="003B59D4" w:rsidRDefault="003B59D4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 xml:space="preserve">Support bus assembly with not less than </w:t>
      </w:r>
      <w:r>
        <w:rPr>
          <w:rStyle w:val="IP"/>
          <w:sz w:val="20"/>
        </w:rPr>
        <w:t>3/8-inch</w:t>
      </w:r>
      <w:r>
        <w:rPr>
          <w:sz w:val="20"/>
        </w:rPr>
        <w:t xml:space="preserve"> steel rods.  Install side bracing to prevent swaying or movement of bus assembly.  Modify supports after completion to eliminate strains and stresses on bus bars and housings.</w:t>
      </w:r>
    </w:p>
    <w:p w14:paraId="35BBF59C" w14:textId="77777777" w:rsidR="003B59D4" w:rsidRDefault="003B59D4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Fasten supports securely to building structure according to Division 16 Section "Basic Electrical Materials and Methods."</w:t>
      </w:r>
    </w:p>
    <w:p w14:paraId="06CA427C" w14:textId="77777777" w:rsidR="003B59D4" w:rsidRDefault="003B59D4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Tighten bus-assembly joints with torque wrench or similar tool recommended by bus assembly manufacturer.  Tighten joints again after bus assemblies have been energized for 30 days.</w:t>
      </w:r>
    </w:p>
    <w:p w14:paraId="1865363D" w14:textId="77777777" w:rsidR="003B59D4" w:rsidRDefault="003B59D4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Install bus-assembly plug-in units.  Support connecting conduit and cable independent of plug-in unit.</w:t>
      </w:r>
    </w:p>
    <w:p w14:paraId="7DDE758F" w14:textId="77777777" w:rsidR="003B59D4" w:rsidRDefault="003B59D4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Connect bus assemblies and components to wiring system and to ground as indicated and instructed by manufacturer.</w:t>
      </w:r>
    </w:p>
    <w:p w14:paraId="5A50E004" w14:textId="77777777" w:rsidR="003B59D4" w:rsidRDefault="003B59D4">
      <w:pPr>
        <w:pStyle w:val="ART"/>
        <w:tabs>
          <w:tab w:val="clear" w:pos="864"/>
          <w:tab w:val="left" w:pos="720"/>
        </w:tabs>
        <w:spacing w:before="240"/>
        <w:ind w:left="720" w:hanging="720"/>
        <w:outlineLvl w:val="9"/>
        <w:rPr>
          <w:sz w:val="20"/>
        </w:rPr>
      </w:pPr>
      <w:r>
        <w:rPr>
          <w:sz w:val="20"/>
        </w:rPr>
        <w:t>FIELD QUALITY CONTROL</w:t>
      </w:r>
    </w:p>
    <w:p w14:paraId="6BAED709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Testing:  After installing and energizing bus assemblies, perform each electrical test and visual and mechanical inspection stated in NETA ATS, Section 7.4.  Investigate any insulation-resistance reading less than 100 megohms divided by bus-assembly length in feet.  Repair or replace malfunctioning units.  Retest as specified above after repairs or replacements are made.</w:t>
      </w:r>
    </w:p>
    <w:p w14:paraId="2D7C6F74" w14:textId="77777777" w:rsidR="003B59D4" w:rsidRDefault="003B59D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Report test results in writing.</w:t>
      </w:r>
    </w:p>
    <w:p w14:paraId="19CC804C" w14:textId="77777777" w:rsidR="003B59D4" w:rsidRDefault="003B59D4">
      <w:pPr>
        <w:pStyle w:val="EOS"/>
        <w:spacing w:before="240"/>
        <w:jc w:val="center"/>
        <w:rPr>
          <w:sz w:val="20"/>
        </w:rPr>
      </w:pPr>
      <w:r>
        <w:rPr>
          <w:sz w:val="20"/>
        </w:rPr>
        <w:t>END OF SECTION 16450</w:t>
      </w:r>
    </w:p>
    <w:p w14:paraId="55629E34" w14:textId="77777777" w:rsidR="003B59D4" w:rsidRDefault="003B59D4">
      <w:pPr>
        <w:pStyle w:val="Title"/>
      </w:pPr>
    </w:p>
    <w:sectPr w:rsidR="003B59D4" w:rsidSect="00452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endnotePr>
        <w:numFmt w:val="decimal"/>
      </w:endnotePr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F824" w14:textId="77777777" w:rsidR="00991DAF" w:rsidRDefault="00991DAF">
      <w:r>
        <w:separator/>
      </w:r>
    </w:p>
  </w:endnote>
  <w:endnote w:type="continuationSeparator" w:id="0">
    <w:p w14:paraId="79EEE9D0" w14:textId="77777777" w:rsidR="00991DAF" w:rsidRDefault="0099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3C11" w14:textId="77777777" w:rsidR="006A4E63" w:rsidRDefault="006A4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7B75" w14:textId="77777777" w:rsidR="003B59D4" w:rsidRDefault="003B59D4">
    <w:pPr>
      <w:pStyle w:val="FTR"/>
      <w:tabs>
        <w:tab w:val="center" w:pos="4680"/>
      </w:tabs>
      <w:rPr>
        <w:b/>
        <w:sz w:val="20"/>
      </w:rPr>
    </w:pPr>
    <w:r>
      <w:rPr>
        <w:b/>
        <w:sz w:val="20"/>
      </w:rPr>
      <w:t>ENCLOSED BUS ASSEMBLIES</w:t>
    </w:r>
    <w:r>
      <w:rPr>
        <w:sz w:val="20"/>
      </w:rPr>
      <w:tab/>
    </w:r>
    <w:r>
      <w:rPr>
        <w:sz w:val="20"/>
      </w:rPr>
      <w:tab/>
    </w:r>
    <w:r>
      <w:rPr>
        <w:b/>
        <w:sz w:val="20"/>
      </w:rPr>
      <w:t>16450-</w:t>
    </w:r>
    <w:r w:rsidR="00186492">
      <w:rPr>
        <w:b/>
        <w:sz w:val="20"/>
      </w:rPr>
      <w:fldChar w:fldCharType="begin"/>
    </w:r>
    <w:r>
      <w:rPr>
        <w:b/>
        <w:sz w:val="20"/>
      </w:rPr>
      <w:instrText xml:space="preserve"> PAGE  \* MERGEFORMAT </w:instrText>
    </w:r>
    <w:r w:rsidR="00186492">
      <w:rPr>
        <w:b/>
        <w:sz w:val="20"/>
      </w:rPr>
      <w:fldChar w:fldCharType="separate"/>
    </w:r>
    <w:r w:rsidR="00147592">
      <w:rPr>
        <w:b/>
        <w:noProof/>
        <w:sz w:val="20"/>
      </w:rPr>
      <w:t>1</w:t>
    </w:r>
    <w:r w:rsidR="00186492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3F1E" w14:textId="77777777" w:rsidR="006A4E63" w:rsidRDefault="006A4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B6C3" w14:textId="77777777" w:rsidR="00991DAF" w:rsidRDefault="00991DAF">
      <w:r>
        <w:separator/>
      </w:r>
    </w:p>
  </w:footnote>
  <w:footnote w:type="continuationSeparator" w:id="0">
    <w:p w14:paraId="740B6DB6" w14:textId="77777777" w:rsidR="00991DAF" w:rsidRDefault="0099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5AF8" w14:textId="77777777" w:rsidR="006A4E63" w:rsidRDefault="006A4E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5416" w14:textId="1C51A4D4" w:rsidR="003B59D4" w:rsidRDefault="003B59D4">
    <w:pPr>
      <w:pStyle w:val="HDR"/>
      <w:rPr>
        <w:sz w:val="20"/>
      </w:rPr>
    </w:pPr>
    <w:r>
      <w:rPr>
        <w:b/>
        <w:sz w:val="20"/>
      </w:rPr>
      <w:t xml:space="preserve">LOWE'S OF </w:t>
    </w:r>
    <w:r w:rsidR="006A4E63">
      <w:rPr>
        <w:b/>
        <w:sz w:val="20"/>
      </w:rPr>
      <w:t>WESTIELD, FL.</w:t>
    </w:r>
    <w:r>
      <w:rPr>
        <w:sz w:val="20"/>
      </w:rPr>
      <w:tab/>
    </w:r>
    <w:r>
      <w:rPr>
        <w:sz w:val="20"/>
      </w:rPr>
      <w:tab/>
    </w:r>
    <w:r w:rsidR="00147592">
      <w:rPr>
        <w:b/>
        <w:sz w:val="20"/>
      </w:rPr>
      <w:t>06</w:t>
    </w:r>
    <w:r w:rsidR="0029305D">
      <w:rPr>
        <w:b/>
        <w:sz w:val="20"/>
      </w:rPr>
      <w:t>/2012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FABD" w14:textId="77777777" w:rsidR="006A4E63" w:rsidRDefault="006A4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086D36E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0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</w:lvl>
  </w:abstractNum>
  <w:num w:numId="1" w16cid:durableId="88548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4F8"/>
    <w:rsid w:val="00102B2B"/>
    <w:rsid w:val="0010659B"/>
    <w:rsid w:val="00120A06"/>
    <w:rsid w:val="00147592"/>
    <w:rsid w:val="00186492"/>
    <w:rsid w:val="00196AC0"/>
    <w:rsid w:val="001B0F34"/>
    <w:rsid w:val="001E3632"/>
    <w:rsid w:val="00200A7C"/>
    <w:rsid w:val="0021444E"/>
    <w:rsid w:val="00217EBE"/>
    <w:rsid w:val="00224E31"/>
    <w:rsid w:val="00264E7D"/>
    <w:rsid w:val="00287140"/>
    <w:rsid w:val="0029305D"/>
    <w:rsid w:val="002F2E40"/>
    <w:rsid w:val="0034237F"/>
    <w:rsid w:val="003B59D4"/>
    <w:rsid w:val="003D41CF"/>
    <w:rsid w:val="003E50FE"/>
    <w:rsid w:val="00402D73"/>
    <w:rsid w:val="00427BCD"/>
    <w:rsid w:val="004330CB"/>
    <w:rsid w:val="004373B8"/>
    <w:rsid w:val="004524F8"/>
    <w:rsid w:val="00487A8F"/>
    <w:rsid w:val="00490F48"/>
    <w:rsid w:val="004D5C2B"/>
    <w:rsid w:val="004F63C1"/>
    <w:rsid w:val="00506A12"/>
    <w:rsid w:val="00510F26"/>
    <w:rsid w:val="00521002"/>
    <w:rsid w:val="0054052A"/>
    <w:rsid w:val="0055699B"/>
    <w:rsid w:val="005952AB"/>
    <w:rsid w:val="005C5115"/>
    <w:rsid w:val="005C641C"/>
    <w:rsid w:val="005F2FC8"/>
    <w:rsid w:val="006051BA"/>
    <w:rsid w:val="006276EB"/>
    <w:rsid w:val="00661B68"/>
    <w:rsid w:val="00666BE9"/>
    <w:rsid w:val="006A4E63"/>
    <w:rsid w:val="006C01D2"/>
    <w:rsid w:val="006E62AE"/>
    <w:rsid w:val="006E655A"/>
    <w:rsid w:val="006F2AD8"/>
    <w:rsid w:val="007047DD"/>
    <w:rsid w:val="007317E3"/>
    <w:rsid w:val="007722AF"/>
    <w:rsid w:val="007E673B"/>
    <w:rsid w:val="007F4A71"/>
    <w:rsid w:val="00875BFE"/>
    <w:rsid w:val="008E3EC7"/>
    <w:rsid w:val="00936486"/>
    <w:rsid w:val="00957758"/>
    <w:rsid w:val="00991DAF"/>
    <w:rsid w:val="009E66FA"/>
    <w:rsid w:val="009F1247"/>
    <w:rsid w:val="00A33BB5"/>
    <w:rsid w:val="00A411A9"/>
    <w:rsid w:val="00A520D4"/>
    <w:rsid w:val="00A67F4A"/>
    <w:rsid w:val="00A90F57"/>
    <w:rsid w:val="00AB7C1D"/>
    <w:rsid w:val="00B243ED"/>
    <w:rsid w:val="00B25F95"/>
    <w:rsid w:val="00B340CB"/>
    <w:rsid w:val="00BD2E12"/>
    <w:rsid w:val="00BD6414"/>
    <w:rsid w:val="00BE7F64"/>
    <w:rsid w:val="00C504B3"/>
    <w:rsid w:val="00C54681"/>
    <w:rsid w:val="00C6603D"/>
    <w:rsid w:val="00C82F1B"/>
    <w:rsid w:val="00D03AE0"/>
    <w:rsid w:val="00D25050"/>
    <w:rsid w:val="00D500DC"/>
    <w:rsid w:val="00D51998"/>
    <w:rsid w:val="00D808D8"/>
    <w:rsid w:val="00DA3593"/>
    <w:rsid w:val="00DA685F"/>
    <w:rsid w:val="00DE0DA9"/>
    <w:rsid w:val="00E047A7"/>
    <w:rsid w:val="00E16040"/>
    <w:rsid w:val="00E1706B"/>
    <w:rsid w:val="00E63810"/>
    <w:rsid w:val="00EC4274"/>
    <w:rsid w:val="00ED12F0"/>
    <w:rsid w:val="00EF7921"/>
    <w:rsid w:val="00F42952"/>
    <w:rsid w:val="00F63569"/>
    <w:rsid w:val="00F74805"/>
    <w:rsid w:val="00F76F35"/>
    <w:rsid w:val="00FB00F6"/>
    <w:rsid w:val="00FD6333"/>
    <w:rsid w:val="00FF305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D138A"/>
  <w15:docId w15:val="{E51A45AD-BE67-4E15-9B24-84A1BD1E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AC0"/>
    <w:rPr>
      <w:sz w:val="22"/>
    </w:rPr>
  </w:style>
  <w:style w:type="paragraph" w:styleId="Heading1">
    <w:name w:val="heading 1"/>
    <w:basedOn w:val="Normal"/>
    <w:next w:val="Normal"/>
    <w:qFormat/>
    <w:rsid w:val="00196AC0"/>
    <w:pPr>
      <w:keepNext/>
      <w:outlineLvl w:val="0"/>
    </w:pPr>
    <w:rPr>
      <w:rFonts w:eastAsia="Arial Unicode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next w:val="PRT"/>
    <w:rsid w:val="00196AC0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next w:val="SCT"/>
    <w:rsid w:val="00196AC0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196AC0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196AC0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196AC0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196AC0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196AC0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196AC0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196AC0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196AC0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196AC0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196AC0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196AC0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196AC0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196AC0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196AC0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196AC0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196AC0"/>
    <w:pPr>
      <w:suppressAutoHyphens/>
    </w:pPr>
  </w:style>
  <w:style w:type="paragraph" w:customStyle="1" w:styleId="TCE">
    <w:name w:val="TCE"/>
    <w:basedOn w:val="Normal"/>
    <w:rsid w:val="00196AC0"/>
    <w:pPr>
      <w:suppressAutoHyphens/>
      <w:ind w:left="144" w:hanging="144"/>
    </w:pPr>
  </w:style>
  <w:style w:type="paragraph" w:customStyle="1" w:styleId="EOS">
    <w:name w:val="EOS"/>
    <w:basedOn w:val="Normal"/>
    <w:rsid w:val="00196AC0"/>
    <w:pPr>
      <w:suppressAutoHyphens/>
      <w:spacing w:before="480"/>
      <w:jc w:val="both"/>
    </w:pPr>
  </w:style>
  <w:style w:type="paragraph" w:customStyle="1" w:styleId="CMT">
    <w:name w:val="CMT"/>
    <w:basedOn w:val="Normal"/>
    <w:rsid w:val="00196AC0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basedOn w:val="DefaultParagraphFont"/>
    <w:rsid w:val="00196AC0"/>
    <w:rPr>
      <w:color w:val="008080"/>
    </w:rPr>
  </w:style>
  <w:style w:type="character" w:customStyle="1" w:styleId="IP">
    <w:name w:val="IP"/>
    <w:basedOn w:val="DefaultParagraphFont"/>
    <w:rsid w:val="00196AC0"/>
    <w:rPr>
      <w:color w:val="000000"/>
    </w:rPr>
  </w:style>
  <w:style w:type="paragraph" w:styleId="Header">
    <w:name w:val="header"/>
    <w:basedOn w:val="Normal"/>
    <w:rsid w:val="00196A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6AC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96AC0"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sid w:val="00196AC0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6579B4705049BD8CFB30C97B3785" ma:contentTypeVersion="15" ma:contentTypeDescription="Create a new document." ma:contentTypeScope="" ma:versionID="55607ae0fe267b84800a74dce744f556">
  <xsd:schema xmlns:xsd="http://www.w3.org/2001/XMLSchema" xmlns:xs="http://www.w3.org/2001/XMLSchema" xmlns:p="http://schemas.microsoft.com/office/2006/metadata/properties" xmlns:ns2="234f349f-8e2e-45aa-98b9-6f44f38e85ac" xmlns:ns3="a9795e31-c87d-45cf-96c5-22d0c985bbe2" targetNamespace="http://schemas.microsoft.com/office/2006/metadata/properties" ma:root="true" ma:fieldsID="8a89b6c5c2ef0a7011a34815950d09bc" ns2:_="" ns3:_="">
    <xsd:import namespace="234f349f-8e2e-45aa-98b9-6f44f38e85ac"/>
    <xsd:import namespace="a9795e31-c87d-45cf-96c5-22d0c985bb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349f-8e2e-45aa-98b9-6f44f38e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74f5a78-eb22-43d5-b33e-99366ca3b50a}" ma:internalName="TaxCatchAll" ma:showField="CatchAllData" ma:web="234f349f-8e2e-45aa-98b9-6f44f38e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95e31-c87d-45cf-96c5-22d0c985bb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d268f5-2c97-4fe2-8e3b-7500bb0ad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95e31-c87d-45cf-96c5-22d0c985bbe2">
      <Terms xmlns="http://schemas.microsoft.com/office/infopath/2007/PartnerControls"/>
    </lcf76f155ced4ddcb4097134ff3c332f>
    <TaxCatchAll xmlns="234f349f-8e2e-45aa-98b9-6f44f38e85ac" xsi:nil="true"/>
  </documentManagement>
</p:properties>
</file>

<file path=customXml/itemProps1.xml><?xml version="1.0" encoding="utf-8"?>
<ds:datastoreItem xmlns:ds="http://schemas.openxmlformats.org/officeDocument/2006/customXml" ds:itemID="{15B6FC96-1FB7-4CB6-91BE-F801DD05C29F}"/>
</file>

<file path=customXml/itemProps2.xml><?xml version="1.0" encoding="utf-8"?>
<ds:datastoreItem xmlns:ds="http://schemas.openxmlformats.org/officeDocument/2006/customXml" ds:itemID="{E6533E08-68AC-4F25-8639-0A98F99748EC}"/>
</file>

<file path=customXml/itemProps3.xml><?xml version="1.0" encoding="utf-8"?>
<ds:datastoreItem xmlns:ds="http://schemas.openxmlformats.org/officeDocument/2006/customXml" ds:itemID="{DE8749F1-86DF-4A3A-8351-1D8C9CCD2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16450 - ENCLOSED BUS ASSEMBLIES</vt:lpstr>
    </vt:vector>
  </TitlesOfParts>
  <Company>ARCOM, Inc.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16450 - ENCLOSED BUS ASSEMBLIES</dc:title>
  <dc:subject>ENCLOSED BUS ASSEMBLIES</dc:subject>
  <dc:creator>ARCOM, Inc.</dc:creator>
  <cp:keywords>BAS-12345-MS80</cp:keywords>
  <cp:lastModifiedBy>Jimmy Myers</cp:lastModifiedBy>
  <cp:revision>14</cp:revision>
  <dcterms:created xsi:type="dcterms:W3CDTF">2009-09-28T18:20:00Z</dcterms:created>
  <dcterms:modified xsi:type="dcterms:W3CDTF">2025-04-14T14:38:00Z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0x010100F5176579B4705049BD8CFB30C97B3785</vt:lpwstr>
  </property>
</Properties>
</file>