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BB01B" w14:textId="77777777" w:rsidR="00C961BB" w:rsidRDefault="00C961BB">
      <w:pPr>
        <w:pStyle w:val="CMT"/>
        <w:rPr>
          <w:b/>
          <w:sz w:val="20"/>
        </w:rPr>
      </w:pPr>
      <w:r>
        <w:rPr>
          <w:b/>
          <w:sz w:val="20"/>
        </w:rPr>
        <w:t>MASTERSPEC Short Form Copyright 1999, The American Institute of Architects (AIA)</w:t>
      </w:r>
    </w:p>
    <w:p w14:paraId="6E3FA371" w14:textId="77777777" w:rsidR="00C961BB" w:rsidRDefault="00C961BB">
      <w:pPr>
        <w:pStyle w:val="SCT"/>
        <w:spacing w:before="0"/>
        <w:rPr>
          <w:b/>
          <w:sz w:val="20"/>
        </w:rPr>
      </w:pPr>
      <w:r>
        <w:rPr>
          <w:b/>
          <w:sz w:val="20"/>
        </w:rPr>
        <w:t>SECTION 16139 - CABLE TRAYS</w:t>
      </w:r>
    </w:p>
    <w:p w14:paraId="1A6E29A1" w14:textId="77777777" w:rsidR="00C961BB" w:rsidRDefault="00C961BB">
      <w:pPr>
        <w:pStyle w:val="PRT"/>
        <w:rPr>
          <w:sz w:val="20"/>
        </w:rPr>
      </w:pPr>
      <w:r>
        <w:rPr>
          <w:sz w:val="20"/>
        </w:rPr>
        <w:t>GENERAL</w:t>
      </w:r>
    </w:p>
    <w:p w14:paraId="0F3FB778" w14:textId="77777777" w:rsidR="00C961BB" w:rsidRDefault="00C961BB">
      <w:pPr>
        <w:pStyle w:val="ART"/>
        <w:tabs>
          <w:tab w:val="clear" w:pos="864"/>
          <w:tab w:val="left" w:pos="720"/>
        </w:tabs>
        <w:ind w:left="720" w:hanging="720"/>
        <w:rPr>
          <w:sz w:val="20"/>
        </w:rPr>
      </w:pPr>
      <w:r>
        <w:rPr>
          <w:sz w:val="20"/>
        </w:rPr>
        <w:t>SUMMARY</w:t>
      </w:r>
    </w:p>
    <w:p w14:paraId="1A6E2FFE" w14:textId="77777777" w:rsidR="00612833" w:rsidRDefault="00612833" w:rsidP="00612833">
      <w:pPr>
        <w:pStyle w:val="PR1"/>
        <w:tabs>
          <w:tab w:val="clear" w:pos="864"/>
        </w:tabs>
        <w:spacing w:before="0"/>
        <w:ind w:left="720" w:hanging="540"/>
        <w:outlineLvl w:val="9"/>
        <w:rPr>
          <w:sz w:val="20"/>
        </w:rPr>
      </w:pPr>
      <w:r>
        <w:rPr>
          <w:sz w:val="20"/>
        </w:rPr>
        <w:t>This Section includes steel cable trays and accessories.</w:t>
      </w:r>
      <w:r w:rsidRPr="00B12ABE">
        <w:rPr>
          <w:sz w:val="20"/>
        </w:rPr>
        <w:t xml:space="preserve"> </w:t>
      </w:r>
      <w:r>
        <w:rPr>
          <w:sz w:val="20"/>
        </w:rPr>
        <w:t>The cable trays are Owner furnished and the Lowe’s Construction Project Manager will obtain pricing and issue purchase orders.  The Contractor is responsible for taking delivery of the cable trays, providing equipment to unload and store the cable trays, and protecting the cable trays until installed.  The Contractor shall coordinate delivery schedules with the supplier, or the supplier’s agent, or with the Lowe’s Construction Project Manager.  The supplier will perform a quantity count and provide an itemized quotation for each component, with separately itemized freight and taxes.  Lowe’s will provide the drawings to the supplier.  The supplier shall verify that their price is based on the current plans by indicating the revision dates and issue dates on the quote.  The contractor, by signing the delivery receipt, acknowledges all components are on site and in good order.  After signing the delivery receipt the contractor will be responsible for all broken components, missing parts, and/or shortages not reported within 24 hours of delivery.</w:t>
      </w:r>
    </w:p>
    <w:p w14:paraId="1033DBFF" w14:textId="77777777" w:rsidR="00C961BB" w:rsidRDefault="00C961BB">
      <w:pPr>
        <w:pStyle w:val="PR1"/>
        <w:tabs>
          <w:tab w:val="clear" w:pos="864"/>
        </w:tabs>
        <w:spacing w:before="0"/>
        <w:ind w:left="720" w:hanging="540"/>
        <w:outlineLvl w:val="9"/>
        <w:rPr>
          <w:sz w:val="20"/>
        </w:rPr>
      </w:pPr>
      <w:r>
        <w:rPr>
          <w:sz w:val="20"/>
        </w:rPr>
        <w:t>See Division 16 Section "Basic Electrical Materials and Methods" for cable tray supports not specified in this Section.</w:t>
      </w:r>
    </w:p>
    <w:p w14:paraId="308B8C5F" w14:textId="77777777" w:rsidR="00C961BB" w:rsidRDefault="00C961BB">
      <w:pPr>
        <w:pStyle w:val="PR1"/>
        <w:tabs>
          <w:tab w:val="clear" w:pos="864"/>
        </w:tabs>
        <w:spacing w:before="0"/>
        <w:ind w:left="720" w:hanging="540"/>
        <w:outlineLvl w:val="9"/>
        <w:rPr>
          <w:sz w:val="20"/>
        </w:rPr>
      </w:pPr>
      <w:r>
        <w:rPr>
          <w:sz w:val="20"/>
        </w:rPr>
        <w:t>See Division 16 Section "Seismic Controls for Electrical Work" for mounting and anchoring cable trays.</w:t>
      </w:r>
    </w:p>
    <w:p w14:paraId="7494DDF8" w14:textId="77777777" w:rsidR="00C961BB" w:rsidRDefault="00C961BB">
      <w:pPr>
        <w:pStyle w:val="ART"/>
        <w:tabs>
          <w:tab w:val="clear" w:pos="864"/>
          <w:tab w:val="left" w:pos="720"/>
        </w:tabs>
        <w:ind w:left="720" w:hanging="720"/>
        <w:rPr>
          <w:sz w:val="20"/>
        </w:rPr>
      </w:pPr>
      <w:r>
        <w:rPr>
          <w:sz w:val="20"/>
        </w:rPr>
        <w:t>SUBMITTALS</w:t>
      </w:r>
    </w:p>
    <w:p w14:paraId="0E145B8C" w14:textId="77777777" w:rsidR="00C961BB" w:rsidRDefault="00C961BB">
      <w:pPr>
        <w:pStyle w:val="PR1"/>
        <w:tabs>
          <w:tab w:val="clear" w:pos="864"/>
        </w:tabs>
        <w:spacing w:before="0"/>
        <w:ind w:left="720" w:hanging="540"/>
        <w:outlineLvl w:val="9"/>
        <w:rPr>
          <w:sz w:val="20"/>
        </w:rPr>
      </w:pPr>
      <w:r>
        <w:rPr>
          <w:sz w:val="20"/>
        </w:rPr>
        <w:t>Completed “Conformance Submittal” included with this Section.</w:t>
      </w:r>
    </w:p>
    <w:p w14:paraId="3E08C56E" w14:textId="77777777" w:rsidR="00C961BB" w:rsidRDefault="00C961BB">
      <w:pPr>
        <w:pStyle w:val="ART"/>
        <w:tabs>
          <w:tab w:val="clear" w:pos="864"/>
          <w:tab w:val="left" w:pos="720"/>
        </w:tabs>
        <w:ind w:left="720" w:hanging="720"/>
        <w:rPr>
          <w:sz w:val="20"/>
        </w:rPr>
      </w:pPr>
      <w:r>
        <w:rPr>
          <w:sz w:val="20"/>
        </w:rPr>
        <w:t>QUALITY ASSURANCE</w:t>
      </w:r>
    </w:p>
    <w:p w14:paraId="718ACFF2" w14:textId="77777777" w:rsidR="00C961BB" w:rsidRDefault="00C961BB">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75585F96" w14:textId="77777777" w:rsidR="00C961BB" w:rsidRDefault="00C961BB">
      <w:pPr>
        <w:pStyle w:val="PR1"/>
        <w:tabs>
          <w:tab w:val="clear" w:pos="864"/>
        </w:tabs>
        <w:spacing w:before="0"/>
        <w:ind w:left="720" w:hanging="540"/>
        <w:outlineLvl w:val="9"/>
        <w:rPr>
          <w:sz w:val="20"/>
        </w:rPr>
      </w:pPr>
      <w:r>
        <w:rPr>
          <w:sz w:val="20"/>
        </w:rPr>
        <w:t>Comply with NEMA VE 1, "Metal Cable Tray Systems," if cable tray types specified are defined in the standard.</w:t>
      </w:r>
    </w:p>
    <w:p w14:paraId="5A57F441" w14:textId="77777777" w:rsidR="00C961BB" w:rsidRDefault="00C961BB">
      <w:pPr>
        <w:pStyle w:val="PR1"/>
        <w:tabs>
          <w:tab w:val="clear" w:pos="864"/>
        </w:tabs>
        <w:spacing w:before="0"/>
        <w:ind w:left="720" w:hanging="540"/>
        <w:outlineLvl w:val="9"/>
        <w:rPr>
          <w:sz w:val="20"/>
        </w:rPr>
      </w:pPr>
      <w:r>
        <w:rPr>
          <w:sz w:val="20"/>
        </w:rPr>
        <w:t>Comply with NFPA 70.</w:t>
      </w:r>
    </w:p>
    <w:p w14:paraId="7B4237B4" w14:textId="77777777" w:rsidR="00C961BB" w:rsidRDefault="00C961BB">
      <w:pPr>
        <w:pStyle w:val="PRT"/>
        <w:rPr>
          <w:sz w:val="20"/>
        </w:rPr>
      </w:pPr>
      <w:r>
        <w:rPr>
          <w:sz w:val="20"/>
        </w:rPr>
        <w:t>PRODUCTS</w:t>
      </w:r>
    </w:p>
    <w:p w14:paraId="365FE948" w14:textId="77777777" w:rsidR="00C961BB" w:rsidRDefault="00C961BB">
      <w:pPr>
        <w:pStyle w:val="ART"/>
        <w:tabs>
          <w:tab w:val="clear" w:pos="864"/>
          <w:tab w:val="left" w:pos="720"/>
        </w:tabs>
        <w:ind w:left="720" w:hanging="720"/>
        <w:rPr>
          <w:sz w:val="20"/>
        </w:rPr>
      </w:pPr>
      <w:r>
        <w:rPr>
          <w:sz w:val="20"/>
        </w:rPr>
        <w:t>SPECIFICATIONS</w:t>
      </w:r>
    </w:p>
    <w:p w14:paraId="1885306C" w14:textId="77777777" w:rsidR="00C961BB" w:rsidRDefault="00C961BB">
      <w:pPr>
        <w:pStyle w:val="PR1"/>
        <w:tabs>
          <w:tab w:val="clear" w:pos="864"/>
        </w:tabs>
        <w:spacing w:before="0"/>
        <w:ind w:left="720" w:hanging="540"/>
        <w:outlineLvl w:val="9"/>
        <w:rPr>
          <w:sz w:val="20"/>
        </w:rPr>
      </w:pPr>
      <w:r>
        <w:rPr>
          <w:sz w:val="20"/>
        </w:rPr>
        <w:t>Solid Bottom:  All cable tray</w:t>
      </w:r>
      <w:r w:rsidR="00462CA7">
        <w:rPr>
          <w:sz w:val="20"/>
        </w:rPr>
        <w:t>s</w:t>
      </w:r>
      <w:r>
        <w:rPr>
          <w:sz w:val="20"/>
        </w:rPr>
        <w:t xml:space="preserve"> shall be solid bottom and made of galvannealed steel </w:t>
      </w:r>
      <w:r w:rsidR="00462CA7">
        <w:rPr>
          <w:sz w:val="20"/>
        </w:rPr>
        <w:t xml:space="preserve">or shall be factory primed and </w:t>
      </w:r>
      <w:r>
        <w:rPr>
          <w:sz w:val="20"/>
        </w:rPr>
        <w:t>suitable for field painting.</w:t>
      </w:r>
      <w:r w:rsidR="00462CA7">
        <w:rPr>
          <w:sz w:val="20"/>
        </w:rPr>
        <w:t xml:space="preserve">  Absolutely NO galvanized steel cable trays will be permitted.</w:t>
      </w:r>
    </w:p>
    <w:p w14:paraId="489F5ABA" w14:textId="77777777" w:rsidR="00C961BB" w:rsidRDefault="00C961BB">
      <w:pPr>
        <w:pStyle w:val="PR1"/>
        <w:tabs>
          <w:tab w:val="clear" w:pos="864"/>
        </w:tabs>
        <w:spacing w:before="0"/>
        <w:ind w:left="720" w:hanging="540"/>
        <w:outlineLvl w:val="9"/>
        <w:rPr>
          <w:sz w:val="20"/>
        </w:rPr>
      </w:pPr>
      <w:r>
        <w:rPr>
          <w:sz w:val="20"/>
        </w:rPr>
        <w:t xml:space="preserve">Straight lengths:  120-inches long, </w:t>
      </w:r>
      <w:r w:rsidR="00CD3857">
        <w:rPr>
          <w:sz w:val="20"/>
        </w:rPr>
        <w:t>6</w:t>
      </w:r>
      <w:r>
        <w:rPr>
          <w:sz w:val="20"/>
        </w:rPr>
        <w:t>-inches wide, 3-inches minimum 4-inches maximum deep.</w:t>
      </w:r>
    </w:p>
    <w:p w14:paraId="246873F4" w14:textId="77777777" w:rsidR="00C961BB" w:rsidRDefault="00C961BB">
      <w:pPr>
        <w:pStyle w:val="PR1"/>
        <w:tabs>
          <w:tab w:val="clear" w:pos="864"/>
        </w:tabs>
        <w:spacing w:before="0"/>
        <w:ind w:left="720" w:hanging="540"/>
        <w:outlineLvl w:val="9"/>
        <w:rPr>
          <w:sz w:val="20"/>
        </w:rPr>
      </w:pPr>
      <w:r>
        <w:rPr>
          <w:sz w:val="20"/>
        </w:rPr>
        <w:t xml:space="preserve">Elbows:  12-inch bending radius, </w:t>
      </w:r>
      <w:r w:rsidR="00CD3857">
        <w:rPr>
          <w:sz w:val="20"/>
        </w:rPr>
        <w:t>6</w:t>
      </w:r>
      <w:r>
        <w:rPr>
          <w:sz w:val="20"/>
        </w:rPr>
        <w:t>-inches wide, 3-inches minimum 4-inches maximum deep.</w:t>
      </w:r>
    </w:p>
    <w:p w14:paraId="56351E12" w14:textId="77777777" w:rsidR="00C961BB" w:rsidRDefault="00C961BB">
      <w:pPr>
        <w:pStyle w:val="PR1"/>
        <w:tabs>
          <w:tab w:val="clear" w:pos="864"/>
        </w:tabs>
        <w:spacing w:before="0"/>
        <w:ind w:left="720" w:hanging="540"/>
        <w:outlineLvl w:val="9"/>
        <w:rPr>
          <w:sz w:val="20"/>
        </w:rPr>
      </w:pPr>
      <w:r>
        <w:rPr>
          <w:sz w:val="20"/>
        </w:rPr>
        <w:t xml:space="preserve">Tees:  12-inch bending radius, </w:t>
      </w:r>
      <w:r w:rsidR="00CD3857">
        <w:rPr>
          <w:sz w:val="20"/>
        </w:rPr>
        <w:t>6</w:t>
      </w:r>
      <w:r>
        <w:rPr>
          <w:sz w:val="20"/>
        </w:rPr>
        <w:t>-inches wide, 3-inches minimum 4-inches maximum deep.</w:t>
      </w:r>
    </w:p>
    <w:p w14:paraId="4ECF8EDA" w14:textId="77777777" w:rsidR="00C961BB" w:rsidRDefault="00C961BB">
      <w:pPr>
        <w:pStyle w:val="ART"/>
        <w:tabs>
          <w:tab w:val="clear" w:pos="864"/>
          <w:tab w:val="left" w:pos="720"/>
        </w:tabs>
        <w:ind w:left="720" w:hanging="720"/>
        <w:rPr>
          <w:sz w:val="20"/>
        </w:rPr>
      </w:pPr>
      <w:r>
        <w:rPr>
          <w:sz w:val="20"/>
        </w:rPr>
        <w:t>MANUFACTURERS</w:t>
      </w:r>
    </w:p>
    <w:p w14:paraId="0BA813C5" w14:textId="77777777" w:rsidR="00C961BB" w:rsidRDefault="00C961BB">
      <w:pPr>
        <w:pStyle w:val="CMT"/>
        <w:ind w:left="720" w:hanging="540"/>
        <w:rPr>
          <w:sz w:val="20"/>
        </w:rPr>
      </w:pPr>
      <w:r>
        <w:rPr>
          <w:sz w:val="20"/>
        </w:rPr>
        <w:t>See Editing Instruction No. 1 in the Evaluations for cautions about naming manufacturers and products.</w:t>
      </w:r>
    </w:p>
    <w:p w14:paraId="4A0B267C" w14:textId="77777777" w:rsidR="00C961BB" w:rsidRDefault="00C961BB">
      <w:pPr>
        <w:pStyle w:val="PR1"/>
        <w:tabs>
          <w:tab w:val="clear" w:pos="864"/>
        </w:tabs>
        <w:spacing w:before="0"/>
        <w:ind w:left="720" w:hanging="540"/>
        <w:outlineLvl w:val="9"/>
        <w:rPr>
          <w:sz w:val="20"/>
        </w:rPr>
      </w:pPr>
      <w:r>
        <w:rPr>
          <w:sz w:val="20"/>
        </w:rPr>
        <w:t>Available Manufacturers:  Subject to compliance with requirements</w:t>
      </w:r>
      <w:r w:rsidR="00612833">
        <w:rPr>
          <w:sz w:val="20"/>
        </w:rPr>
        <w:t>, product will be provided by Owner from the following manufacturer:</w:t>
      </w:r>
    </w:p>
    <w:p w14:paraId="28D04C8C" w14:textId="77777777" w:rsidR="00C961BB" w:rsidRDefault="00C961BB">
      <w:pPr>
        <w:pStyle w:val="PR2"/>
        <w:tabs>
          <w:tab w:val="clear" w:pos="1440"/>
        </w:tabs>
        <w:ind w:left="1080" w:hanging="360"/>
        <w:rPr>
          <w:sz w:val="20"/>
        </w:rPr>
      </w:pPr>
      <w:proofErr w:type="spellStart"/>
      <w:r>
        <w:rPr>
          <w:sz w:val="20"/>
        </w:rPr>
        <w:t>MPHusky</w:t>
      </w:r>
      <w:proofErr w:type="spellEnd"/>
      <w:r>
        <w:rPr>
          <w:sz w:val="20"/>
        </w:rPr>
        <w:t>.</w:t>
      </w:r>
    </w:p>
    <w:p w14:paraId="5A15671B" w14:textId="77777777" w:rsidR="00C961BB" w:rsidRDefault="00C961BB">
      <w:pPr>
        <w:pStyle w:val="ART"/>
        <w:tabs>
          <w:tab w:val="clear" w:pos="864"/>
          <w:tab w:val="left" w:pos="720"/>
        </w:tabs>
        <w:ind w:left="720" w:hanging="720"/>
        <w:rPr>
          <w:sz w:val="20"/>
        </w:rPr>
      </w:pPr>
      <w:r>
        <w:rPr>
          <w:sz w:val="20"/>
        </w:rPr>
        <w:t>MATERIALS AND FINISHES</w:t>
      </w:r>
    </w:p>
    <w:p w14:paraId="02216542" w14:textId="77777777" w:rsidR="00C961BB" w:rsidRDefault="00C961BB">
      <w:pPr>
        <w:pStyle w:val="CMT"/>
        <w:ind w:left="720" w:hanging="540"/>
        <w:rPr>
          <w:sz w:val="20"/>
        </w:rPr>
      </w:pPr>
      <w:r>
        <w:rPr>
          <w:sz w:val="20"/>
        </w:rPr>
        <w:t>Select one of first three paragraphs and associated subparagraphs below.</w:t>
      </w:r>
    </w:p>
    <w:p w14:paraId="56363E69" w14:textId="77777777" w:rsidR="00C961BB" w:rsidRDefault="00C961BB">
      <w:pPr>
        <w:pStyle w:val="PR1"/>
        <w:tabs>
          <w:tab w:val="clear" w:pos="864"/>
        </w:tabs>
        <w:spacing w:before="0"/>
        <w:ind w:left="720" w:hanging="540"/>
        <w:outlineLvl w:val="9"/>
        <w:rPr>
          <w:sz w:val="20"/>
        </w:rPr>
      </w:pPr>
      <w:r>
        <w:rPr>
          <w:sz w:val="20"/>
        </w:rPr>
        <w:t>Cable Trays, Fittings, and Accessories:  Steel, with the following finish:</w:t>
      </w:r>
    </w:p>
    <w:p w14:paraId="7A052D24" w14:textId="77777777" w:rsidR="00C961BB" w:rsidRDefault="00C961BB">
      <w:pPr>
        <w:pStyle w:val="CMT"/>
        <w:ind w:left="1080" w:hanging="360"/>
        <w:rPr>
          <w:sz w:val="20"/>
        </w:rPr>
      </w:pPr>
      <w:r>
        <w:rPr>
          <w:sz w:val="20"/>
        </w:rPr>
        <w:t>Retain one of two subparagraphs below.  Mill galvanizing specified in first subparagraph is less expensive and affords less protection than hot-dip galvanizing after fabrication specified in second subparagraph.</w:t>
      </w:r>
    </w:p>
    <w:p w14:paraId="33A1BD9B" w14:textId="77777777" w:rsidR="00C961BB" w:rsidRDefault="00C961BB">
      <w:pPr>
        <w:pStyle w:val="PR2"/>
        <w:tabs>
          <w:tab w:val="clear" w:pos="1440"/>
        </w:tabs>
        <w:ind w:left="1080" w:hanging="360"/>
        <w:rPr>
          <w:sz w:val="20"/>
        </w:rPr>
      </w:pPr>
      <w:r>
        <w:rPr>
          <w:sz w:val="20"/>
        </w:rPr>
        <w:t>Primer finish suitable for field painting or galvan</w:t>
      </w:r>
      <w:r w:rsidR="00462CA7">
        <w:rPr>
          <w:sz w:val="20"/>
        </w:rPr>
        <w:t>n</w:t>
      </w:r>
      <w:r>
        <w:rPr>
          <w:sz w:val="20"/>
        </w:rPr>
        <w:t>ealed steel.</w:t>
      </w:r>
    </w:p>
    <w:p w14:paraId="5EF3C324" w14:textId="77777777" w:rsidR="00C961BB" w:rsidRDefault="00C961BB">
      <w:pPr>
        <w:pStyle w:val="PR1"/>
        <w:tabs>
          <w:tab w:val="clear" w:pos="864"/>
        </w:tabs>
        <w:spacing w:before="0"/>
        <w:ind w:left="720" w:hanging="540"/>
        <w:outlineLvl w:val="9"/>
        <w:rPr>
          <w:sz w:val="20"/>
        </w:rPr>
      </w:pPr>
      <w:r>
        <w:rPr>
          <w:sz w:val="20"/>
        </w:rPr>
        <w:t>Steel shall be galvannealed ASTM A 653 A-60.</w:t>
      </w:r>
    </w:p>
    <w:p w14:paraId="48922221" w14:textId="77777777" w:rsidR="00C961BB" w:rsidRDefault="00C961BB">
      <w:pPr>
        <w:pStyle w:val="PR1"/>
        <w:tabs>
          <w:tab w:val="clear" w:pos="864"/>
        </w:tabs>
        <w:spacing w:before="0"/>
        <w:ind w:left="720" w:hanging="540"/>
        <w:outlineLvl w:val="9"/>
        <w:rPr>
          <w:sz w:val="20"/>
        </w:rPr>
      </w:pPr>
      <w:r>
        <w:rPr>
          <w:sz w:val="20"/>
        </w:rPr>
        <w:lastRenderedPageBreak/>
        <w:t>Fabricate cable tray products with rounded edges and smooth surfaces.</w:t>
      </w:r>
    </w:p>
    <w:p w14:paraId="293434F7" w14:textId="77777777" w:rsidR="00C961BB" w:rsidRDefault="00C961BB">
      <w:pPr>
        <w:pStyle w:val="ART"/>
        <w:tabs>
          <w:tab w:val="clear" w:pos="864"/>
          <w:tab w:val="left" w:pos="720"/>
        </w:tabs>
        <w:ind w:left="720" w:hanging="720"/>
        <w:rPr>
          <w:sz w:val="20"/>
        </w:rPr>
      </w:pPr>
      <w:r>
        <w:rPr>
          <w:sz w:val="20"/>
        </w:rPr>
        <w:t>CABLE TRAY ACCESSORIES</w:t>
      </w:r>
    </w:p>
    <w:p w14:paraId="52E0AD90" w14:textId="77777777" w:rsidR="00C961BB" w:rsidRDefault="00C961BB">
      <w:pPr>
        <w:pStyle w:val="PR1"/>
        <w:tabs>
          <w:tab w:val="clear" w:pos="864"/>
        </w:tabs>
        <w:spacing w:before="0"/>
        <w:ind w:left="720" w:hanging="540"/>
        <w:outlineLvl w:val="9"/>
        <w:rPr>
          <w:sz w:val="20"/>
        </w:rPr>
      </w:pPr>
      <w:r>
        <w:rPr>
          <w:sz w:val="20"/>
        </w:rPr>
        <w:t xml:space="preserve">Fittings: </w:t>
      </w:r>
      <w:smartTag w:uri="urn:schemas-microsoft-com:office:smarttags" w:element="place">
        <w:r>
          <w:rPr>
            <w:sz w:val="20"/>
          </w:rPr>
          <w:t>Tees</w:t>
        </w:r>
      </w:smartTag>
      <w:r>
        <w:rPr>
          <w:sz w:val="20"/>
        </w:rPr>
        <w:t>, crosses, risers, elbows, and other fittings as indicated, of same materials and finishes as cable tray.</w:t>
      </w:r>
    </w:p>
    <w:p w14:paraId="106F523E" w14:textId="77777777" w:rsidR="00C961BB" w:rsidRDefault="00C961BB">
      <w:pPr>
        <w:pStyle w:val="CMT"/>
        <w:ind w:left="720" w:hanging="540"/>
        <w:rPr>
          <w:sz w:val="20"/>
        </w:rPr>
      </w:pPr>
      <w:r>
        <w:rPr>
          <w:sz w:val="20"/>
        </w:rPr>
        <w:t>Select one of three cover options below.  If more than one type is required, delete here and indicate on Drawings or in a schedule. Delete paragraph below if only single-rail-type cable tray is used.</w:t>
      </w:r>
    </w:p>
    <w:p w14:paraId="19B2E1B4" w14:textId="77777777" w:rsidR="00C961BB" w:rsidRDefault="00C961BB">
      <w:pPr>
        <w:pStyle w:val="CMT"/>
        <w:ind w:left="720" w:hanging="540"/>
        <w:rPr>
          <w:sz w:val="20"/>
        </w:rPr>
      </w:pPr>
      <w:r>
        <w:rPr>
          <w:sz w:val="20"/>
        </w:rPr>
        <w:t>Delete first paragraph below if not applicable.</w:t>
      </w:r>
    </w:p>
    <w:p w14:paraId="7E896D4F" w14:textId="77777777" w:rsidR="00C961BB" w:rsidRDefault="00C961BB">
      <w:pPr>
        <w:pStyle w:val="PR1"/>
        <w:tabs>
          <w:tab w:val="clear" w:pos="864"/>
        </w:tabs>
        <w:spacing w:before="0"/>
        <w:ind w:left="720" w:hanging="540"/>
        <w:outlineLvl w:val="9"/>
        <w:rPr>
          <w:sz w:val="20"/>
        </w:rPr>
      </w:pPr>
      <w:r>
        <w:rPr>
          <w:sz w:val="20"/>
        </w:rPr>
        <w:t>Cable tray supports and connectors, including bonding jumpers, as recommended by cable tray manufacturer.</w:t>
      </w:r>
    </w:p>
    <w:p w14:paraId="7933755E" w14:textId="77777777" w:rsidR="00612833" w:rsidRDefault="00612833">
      <w:pPr>
        <w:rPr>
          <w:color w:val="0000FF"/>
          <w:sz w:val="20"/>
        </w:rPr>
      </w:pPr>
      <w:r>
        <w:rPr>
          <w:vanish/>
          <w:sz w:val="20"/>
        </w:rPr>
        <w:br w:type="page"/>
      </w:r>
    </w:p>
    <w:p w14:paraId="462A9926" w14:textId="77777777" w:rsidR="00C961BB" w:rsidRDefault="00C961BB">
      <w:pPr>
        <w:pStyle w:val="CMT"/>
        <w:ind w:left="720" w:hanging="540"/>
        <w:rPr>
          <w:sz w:val="20"/>
        </w:rPr>
      </w:pPr>
      <w:r>
        <w:rPr>
          <w:sz w:val="20"/>
        </w:rPr>
        <w:lastRenderedPageBreak/>
        <w:t>Revise size of lettering in paragraph below to suit 25-foot (8-m) viewing distance.</w:t>
      </w:r>
    </w:p>
    <w:p w14:paraId="6B422656" w14:textId="77777777" w:rsidR="00C961BB" w:rsidRDefault="00C961BB">
      <w:pPr>
        <w:pStyle w:val="ART"/>
        <w:tabs>
          <w:tab w:val="clear" w:pos="864"/>
          <w:tab w:val="left" w:pos="720"/>
        </w:tabs>
        <w:ind w:left="720" w:hanging="720"/>
        <w:rPr>
          <w:sz w:val="20"/>
        </w:rPr>
      </w:pPr>
      <w:r>
        <w:rPr>
          <w:sz w:val="20"/>
        </w:rPr>
        <w:t>SOURCE QUALITY CONTROL</w:t>
      </w:r>
    </w:p>
    <w:p w14:paraId="63C5A1C8" w14:textId="77777777" w:rsidR="00C961BB" w:rsidRDefault="00C961BB">
      <w:pPr>
        <w:pStyle w:val="PR1"/>
        <w:tabs>
          <w:tab w:val="clear" w:pos="864"/>
        </w:tabs>
        <w:spacing w:before="0"/>
        <w:ind w:left="720" w:hanging="540"/>
        <w:outlineLvl w:val="9"/>
        <w:rPr>
          <w:sz w:val="20"/>
        </w:rPr>
      </w:pPr>
      <w:r>
        <w:rPr>
          <w:sz w:val="20"/>
        </w:rPr>
        <w:t>Perform design and production tests according to NEMA VE 1.</w:t>
      </w:r>
    </w:p>
    <w:p w14:paraId="2FDC6F44" w14:textId="77777777" w:rsidR="00C961BB" w:rsidRDefault="00C961BB">
      <w:pPr>
        <w:pStyle w:val="PRT"/>
        <w:rPr>
          <w:sz w:val="20"/>
        </w:rPr>
      </w:pPr>
      <w:r>
        <w:rPr>
          <w:sz w:val="20"/>
        </w:rPr>
        <w:t>EXECUTION</w:t>
      </w:r>
    </w:p>
    <w:p w14:paraId="36A555FA" w14:textId="77777777" w:rsidR="00C961BB" w:rsidRDefault="00C961BB">
      <w:pPr>
        <w:pStyle w:val="ART"/>
        <w:tabs>
          <w:tab w:val="clear" w:pos="864"/>
          <w:tab w:val="left" w:pos="720"/>
        </w:tabs>
        <w:ind w:left="720" w:hanging="720"/>
        <w:rPr>
          <w:sz w:val="20"/>
        </w:rPr>
      </w:pPr>
      <w:r>
        <w:rPr>
          <w:sz w:val="20"/>
        </w:rPr>
        <w:t>CABLE TRAY INSTALLATION</w:t>
      </w:r>
    </w:p>
    <w:p w14:paraId="7FE01C3A" w14:textId="77777777" w:rsidR="00462CA7" w:rsidRDefault="00462CA7">
      <w:pPr>
        <w:pStyle w:val="PR1"/>
        <w:tabs>
          <w:tab w:val="clear" w:pos="864"/>
        </w:tabs>
        <w:spacing w:before="0"/>
        <w:ind w:left="720" w:hanging="540"/>
        <w:outlineLvl w:val="9"/>
        <w:rPr>
          <w:sz w:val="20"/>
        </w:rPr>
      </w:pPr>
      <w:r>
        <w:rPr>
          <w:sz w:val="20"/>
        </w:rPr>
        <w:t>Install all cable tray at least 12-inches horizontally from centerline of sprinkler heads and at least 24-inches horizontally as measured from nearest edge of any light fixture.  Dimensions for cable tray installation given on drawings are intended as general guidelines.  Clearances to sprinklers and lights MUST be maintained.</w:t>
      </w:r>
    </w:p>
    <w:p w14:paraId="53A7D70D" w14:textId="77777777" w:rsidR="00462CA7" w:rsidRDefault="00462CA7">
      <w:pPr>
        <w:pStyle w:val="PR1"/>
        <w:tabs>
          <w:tab w:val="clear" w:pos="864"/>
        </w:tabs>
        <w:spacing w:before="0"/>
        <w:ind w:left="720" w:hanging="540"/>
        <w:outlineLvl w:val="9"/>
        <w:rPr>
          <w:sz w:val="20"/>
        </w:rPr>
      </w:pPr>
      <w:r>
        <w:rPr>
          <w:sz w:val="20"/>
        </w:rPr>
        <w:t xml:space="preserve">Install cable trays on top of BOTTOM Chord of joists.  Use pan-head screw in bottom of tray when perpendicular to joists.  Use </w:t>
      </w:r>
      <w:proofErr w:type="spellStart"/>
      <w:r w:rsidR="001C38EB">
        <w:rPr>
          <w:sz w:val="20"/>
        </w:rPr>
        <w:t>u</w:t>
      </w:r>
      <w:r>
        <w:rPr>
          <w:sz w:val="20"/>
        </w:rPr>
        <w:t>nistrut</w:t>
      </w:r>
      <w:proofErr w:type="spellEnd"/>
      <w:r>
        <w:rPr>
          <w:sz w:val="20"/>
        </w:rPr>
        <w:t xml:space="preserve"> to span joists when tray is parallel to joists.  Use bolts so that no more than ½-inch extends beyond the locknut.</w:t>
      </w:r>
    </w:p>
    <w:p w14:paraId="68F202D5" w14:textId="77777777" w:rsidR="00C961BB" w:rsidRDefault="00C961BB">
      <w:pPr>
        <w:pStyle w:val="PR1"/>
        <w:tabs>
          <w:tab w:val="clear" w:pos="864"/>
        </w:tabs>
        <w:spacing w:before="0"/>
        <w:ind w:left="720" w:hanging="540"/>
        <w:outlineLvl w:val="9"/>
        <w:rPr>
          <w:sz w:val="20"/>
        </w:rPr>
      </w:pPr>
      <w:r>
        <w:rPr>
          <w:sz w:val="20"/>
        </w:rPr>
        <w:t>Remove burrs and sharp edges from cable trays.</w:t>
      </w:r>
    </w:p>
    <w:p w14:paraId="2763A1E9" w14:textId="77777777" w:rsidR="00C961BB" w:rsidRDefault="00C961BB">
      <w:pPr>
        <w:pStyle w:val="PR1"/>
        <w:tabs>
          <w:tab w:val="clear" w:pos="864"/>
        </w:tabs>
        <w:spacing w:before="0"/>
        <w:ind w:left="720" w:hanging="540"/>
        <w:outlineLvl w:val="9"/>
        <w:rPr>
          <w:sz w:val="20"/>
        </w:rPr>
      </w:pPr>
      <w:r>
        <w:rPr>
          <w:sz w:val="20"/>
        </w:rPr>
        <w:t>Fasten cable tray supports securely to building structure as specified in Division 16 Section "Basic Electrical Materials and Methods," unless otherwise indicated.</w:t>
      </w:r>
    </w:p>
    <w:p w14:paraId="34473D24" w14:textId="77777777" w:rsidR="00C961BB" w:rsidRDefault="00C961BB">
      <w:pPr>
        <w:pStyle w:val="PR2"/>
        <w:tabs>
          <w:tab w:val="clear" w:pos="1440"/>
        </w:tabs>
        <w:ind w:left="1080" w:hanging="360"/>
        <w:rPr>
          <w:sz w:val="20"/>
        </w:rPr>
      </w:pPr>
      <w:r>
        <w:rPr>
          <w:sz w:val="20"/>
        </w:rPr>
        <w:t>Locate and install supports according to NEMA VE 1.</w:t>
      </w:r>
    </w:p>
    <w:p w14:paraId="2C014B39" w14:textId="77777777" w:rsidR="00C961BB" w:rsidRDefault="00C961BB">
      <w:pPr>
        <w:pStyle w:val="CMT"/>
        <w:tabs>
          <w:tab w:val="left" w:pos="720"/>
        </w:tabs>
        <w:ind w:left="720" w:hanging="540"/>
        <w:rPr>
          <w:sz w:val="20"/>
        </w:rPr>
      </w:pPr>
      <w:r>
        <w:rPr>
          <w:sz w:val="20"/>
        </w:rPr>
        <w:t>Delete paragraph below if cable tray does not connect to equipment.</w:t>
      </w:r>
    </w:p>
    <w:p w14:paraId="48AF8593" w14:textId="77777777" w:rsidR="00C961BB" w:rsidRDefault="00C961BB">
      <w:pPr>
        <w:pStyle w:val="PR1"/>
        <w:tabs>
          <w:tab w:val="clear" w:pos="864"/>
          <w:tab w:val="left" w:pos="720"/>
        </w:tabs>
        <w:spacing w:before="0"/>
        <w:ind w:left="720" w:hanging="540"/>
        <w:outlineLvl w:val="9"/>
        <w:rPr>
          <w:sz w:val="20"/>
        </w:rPr>
      </w:pPr>
      <w:r>
        <w:rPr>
          <w:sz w:val="20"/>
        </w:rPr>
        <w:t>Make connections to equipment with flanged fittings fastened to cable tray and to equipment.  Support cable tray independently of fittings.  Do not carry weight of cable tray on equipment enclosure.</w:t>
      </w:r>
    </w:p>
    <w:p w14:paraId="10A43744" w14:textId="77777777" w:rsidR="00C961BB" w:rsidRDefault="00C961BB">
      <w:pPr>
        <w:pStyle w:val="CMT"/>
        <w:tabs>
          <w:tab w:val="left" w:pos="720"/>
        </w:tabs>
        <w:ind w:left="720" w:hanging="540"/>
        <w:rPr>
          <w:sz w:val="20"/>
        </w:rPr>
      </w:pPr>
      <w:r>
        <w:rPr>
          <w:sz w:val="20"/>
        </w:rPr>
        <w:t>Delete first paragraph below if expansion fittings are not required.</w:t>
      </w:r>
    </w:p>
    <w:p w14:paraId="06E8DD89" w14:textId="77777777" w:rsidR="00C961BB" w:rsidRDefault="00C961BB">
      <w:pPr>
        <w:pStyle w:val="PR1"/>
        <w:tabs>
          <w:tab w:val="clear" w:pos="864"/>
          <w:tab w:val="left" w:pos="720"/>
        </w:tabs>
        <w:spacing w:before="0"/>
        <w:ind w:left="720" w:hanging="540"/>
        <w:outlineLvl w:val="9"/>
        <w:rPr>
          <w:sz w:val="20"/>
        </w:rPr>
      </w:pPr>
      <w:r>
        <w:rPr>
          <w:sz w:val="20"/>
        </w:rPr>
        <w:t>Make changes in direction and elevation using standard fittings.</w:t>
      </w:r>
    </w:p>
    <w:p w14:paraId="2E877C3B" w14:textId="77777777" w:rsidR="00C961BB" w:rsidRDefault="00C961BB">
      <w:pPr>
        <w:pStyle w:val="PR1"/>
        <w:tabs>
          <w:tab w:val="clear" w:pos="864"/>
          <w:tab w:val="left" w:pos="720"/>
        </w:tabs>
        <w:spacing w:before="0"/>
        <w:ind w:left="720" w:hanging="540"/>
        <w:outlineLvl w:val="9"/>
        <w:rPr>
          <w:sz w:val="20"/>
        </w:rPr>
      </w:pPr>
      <w:r>
        <w:rPr>
          <w:sz w:val="20"/>
        </w:rPr>
        <w:t>Make cable tray connections using standard fittings.</w:t>
      </w:r>
    </w:p>
    <w:p w14:paraId="1EB5A466" w14:textId="77777777" w:rsidR="00C961BB" w:rsidRDefault="00C961BB">
      <w:pPr>
        <w:pStyle w:val="PR1"/>
        <w:tabs>
          <w:tab w:val="clear" w:pos="864"/>
          <w:tab w:val="left" w:pos="720"/>
        </w:tabs>
        <w:spacing w:before="0"/>
        <w:ind w:left="720" w:hanging="540"/>
        <w:outlineLvl w:val="9"/>
        <w:rPr>
          <w:sz w:val="20"/>
        </w:rPr>
      </w:pPr>
      <w:r>
        <w:rPr>
          <w:sz w:val="20"/>
        </w:rPr>
        <w:t>Locate cable tray above piping unless otherwise indicated.</w:t>
      </w:r>
    </w:p>
    <w:p w14:paraId="3970A30A" w14:textId="77777777" w:rsidR="00C961BB" w:rsidRDefault="00C961BB">
      <w:pPr>
        <w:pStyle w:val="PR1"/>
        <w:tabs>
          <w:tab w:val="clear" w:pos="864"/>
          <w:tab w:val="left" w:pos="720"/>
        </w:tabs>
        <w:spacing w:before="0"/>
        <w:ind w:left="720" w:hanging="540"/>
        <w:outlineLvl w:val="9"/>
        <w:rPr>
          <w:sz w:val="20"/>
        </w:rPr>
      </w:pPr>
      <w:r>
        <w:rPr>
          <w:sz w:val="20"/>
        </w:rPr>
        <w:t xml:space="preserve">Seal penetrations through fire and smoke barriers. </w:t>
      </w:r>
    </w:p>
    <w:p w14:paraId="312B8323" w14:textId="77777777" w:rsidR="00C961BB" w:rsidRDefault="00C961BB">
      <w:pPr>
        <w:pStyle w:val="PR1"/>
        <w:tabs>
          <w:tab w:val="clear" w:pos="864"/>
          <w:tab w:val="left" w:pos="720"/>
        </w:tabs>
        <w:spacing w:before="0"/>
        <w:ind w:left="720" w:hanging="540"/>
        <w:outlineLvl w:val="9"/>
        <w:rPr>
          <w:sz w:val="20"/>
        </w:rPr>
      </w:pPr>
      <w:r>
        <w:rPr>
          <w:sz w:val="20"/>
        </w:rPr>
        <w:t>Workspace:  Install cable trays with sufficient space to permit access for installing cables.</w:t>
      </w:r>
    </w:p>
    <w:p w14:paraId="6D529AA5" w14:textId="77777777" w:rsidR="00C961BB" w:rsidRDefault="00C961BB">
      <w:pPr>
        <w:pStyle w:val="CMT"/>
        <w:tabs>
          <w:tab w:val="left" w:pos="720"/>
        </w:tabs>
        <w:ind w:left="720" w:hanging="540"/>
        <w:rPr>
          <w:sz w:val="20"/>
        </w:rPr>
      </w:pPr>
      <w:r>
        <w:rPr>
          <w:sz w:val="20"/>
        </w:rPr>
        <w:t>Delete first paragraph below if covers are not used on cable trays.</w:t>
      </w:r>
    </w:p>
    <w:p w14:paraId="1503B058" w14:textId="77777777" w:rsidR="00C961BB" w:rsidRDefault="00C961BB">
      <w:pPr>
        <w:pStyle w:val="PR1"/>
        <w:tabs>
          <w:tab w:val="clear" w:pos="864"/>
          <w:tab w:val="left" w:pos="720"/>
        </w:tabs>
        <w:spacing w:before="0"/>
        <w:ind w:left="720" w:hanging="540"/>
        <w:outlineLvl w:val="9"/>
        <w:rPr>
          <w:sz w:val="20"/>
        </w:rPr>
      </w:pPr>
      <w:r>
        <w:rPr>
          <w:sz w:val="20"/>
        </w:rPr>
        <w:t>After installation of cable trays is completed, install warning signs in visible locations on or near cable trays.</w:t>
      </w:r>
    </w:p>
    <w:p w14:paraId="4990D1F2" w14:textId="77777777" w:rsidR="00C961BB" w:rsidRDefault="00C961BB">
      <w:pPr>
        <w:pStyle w:val="PR1"/>
        <w:tabs>
          <w:tab w:val="clear" w:pos="864"/>
          <w:tab w:val="left" w:pos="720"/>
        </w:tabs>
        <w:spacing w:before="0"/>
        <w:ind w:left="720" w:hanging="540"/>
        <w:outlineLvl w:val="9"/>
        <w:rPr>
          <w:sz w:val="20"/>
        </w:rPr>
      </w:pPr>
      <w:r>
        <w:rPr>
          <w:sz w:val="20"/>
        </w:rPr>
        <w:t>Ground cable trays according to manufacturer's written instructions.</w:t>
      </w:r>
    </w:p>
    <w:p w14:paraId="53D310AC" w14:textId="77777777" w:rsidR="00C961BB" w:rsidRDefault="00C961BB">
      <w:pPr>
        <w:pStyle w:val="ART"/>
        <w:tabs>
          <w:tab w:val="clear" w:pos="864"/>
          <w:tab w:val="left" w:pos="720"/>
        </w:tabs>
        <w:ind w:left="720" w:hanging="720"/>
        <w:rPr>
          <w:sz w:val="20"/>
        </w:rPr>
      </w:pPr>
      <w:r>
        <w:rPr>
          <w:sz w:val="20"/>
        </w:rPr>
        <w:t>FIELD QUALITY CONTROL</w:t>
      </w:r>
    </w:p>
    <w:p w14:paraId="63337591" w14:textId="77777777" w:rsidR="00C961BB" w:rsidRDefault="00C961BB">
      <w:pPr>
        <w:pStyle w:val="PR1"/>
        <w:tabs>
          <w:tab w:val="clear" w:pos="864"/>
        </w:tabs>
        <w:spacing w:before="0"/>
        <w:ind w:left="720" w:hanging="540"/>
        <w:outlineLvl w:val="9"/>
        <w:rPr>
          <w:sz w:val="20"/>
        </w:rPr>
      </w:pPr>
      <w:r>
        <w:rPr>
          <w:sz w:val="20"/>
        </w:rPr>
        <w:t>Testing:  Perform the following field quality-control testing:</w:t>
      </w:r>
    </w:p>
    <w:p w14:paraId="483228C5" w14:textId="77777777" w:rsidR="00C961BB" w:rsidRDefault="00C961BB">
      <w:pPr>
        <w:pStyle w:val="PR2"/>
        <w:tabs>
          <w:tab w:val="clear" w:pos="1440"/>
        </w:tabs>
        <w:ind w:left="1080" w:hanging="360"/>
        <w:rPr>
          <w:sz w:val="20"/>
        </w:rPr>
      </w:pPr>
      <w:r>
        <w:rPr>
          <w:sz w:val="20"/>
        </w:rPr>
        <w:t>Perform the following electrical test and visual and mechanical inspections:</w:t>
      </w:r>
    </w:p>
    <w:p w14:paraId="4752F963" w14:textId="77777777" w:rsidR="00C961BB" w:rsidRDefault="00C961BB">
      <w:pPr>
        <w:pStyle w:val="PR3"/>
        <w:tabs>
          <w:tab w:val="clear" w:pos="2016"/>
        </w:tabs>
        <w:ind w:left="1440" w:hanging="360"/>
        <w:rPr>
          <w:sz w:val="20"/>
        </w:rPr>
      </w:pPr>
      <w:r>
        <w:rPr>
          <w:sz w:val="20"/>
        </w:rPr>
        <w:t>Visually inspect each cable tray joint and each ground connection for mechanical continuity.</w:t>
      </w:r>
    </w:p>
    <w:p w14:paraId="5536336A" w14:textId="77777777" w:rsidR="00C961BB" w:rsidRDefault="00C961BB">
      <w:pPr>
        <w:pStyle w:val="EOS"/>
        <w:jc w:val="center"/>
        <w:rPr>
          <w:sz w:val="20"/>
        </w:rPr>
      </w:pPr>
      <w:r>
        <w:rPr>
          <w:sz w:val="20"/>
        </w:rPr>
        <w:t>END OF SECTION 16139</w:t>
      </w:r>
    </w:p>
    <w:p w14:paraId="1B5F4B4B" w14:textId="77777777" w:rsidR="00C961BB" w:rsidRDefault="00C961BB">
      <w:pPr>
        <w:pStyle w:val="PR3"/>
        <w:numPr>
          <w:ilvl w:val="0"/>
          <w:numId w:val="0"/>
        </w:numPr>
        <w:ind w:left="2016" w:hanging="576"/>
        <w:rPr>
          <w:sz w:val="20"/>
        </w:rPr>
      </w:pPr>
    </w:p>
    <w:p w14:paraId="31D8314C" w14:textId="77777777" w:rsidR="00C961BB" w:rsidRDefault="00C961BB">
      <w:pPr>
        <w:pStyle w:val="Title"/>
        <w:rPr>
          <w:sz w:val="20"/>
        </w:rPr>
      </w:pPr>
      <w:r>
        <w:rPr>
          <w:sz w:val="20"/>
        </w:rPr>
        <w:br w:type="page"/>
      </w:r>
      <w:r>
        <w:rPr>
          <w:sz w:val="20"/>
        </w:rPr>
        <w:lastRenderedPageBreak/>
        <w:t>CONFORMANCE SUBMITTAL</w:t>
      </w:r>
    </w:p>
    <w:p w14:paraId="4DE7FB2A" w14:textId="77777777" w:rsidR="00C961BB" w:rsidRDefault="00C961BB">
      <w:pPr>
        <w:pStyle w:val="Title"/>
        <w:rPr>
          <w:sz w:val="20"/>
        </w:rPr>
      </w:pPr>
      <w:r>
        <w:rPr>
          <w:sz w:val="20"/>
        </w:rPr>
        <w:t xml:space="preserve">Section 16139 – Cable Trays </w:t>
      </w:r>
    </w:p>
    <w:p w14:paraId="579B49D5" w14:textId="77777777" w:rsidR="00C961BB" w:rsidRDefault="00C961BB">
      <w:pPr>
        <w:rPr>
          <w:sz w:val="20"/>
        </w:rPr>
      </w:pPr>
    </w:p>
    <w:p w14:paraId="7B6C4678" w14:textId="77777777" w:rsidR="00C961BB" w:rsidRDefault="00C961BB">
      <w:pPr>
        <w:rPr>
          <w:sz w:val="20"/>
        </w:rPr>
      </w:pPr>
      <w:r>
        <w:rPr>
          <w:sz w:val="20"/>
        </w:rPr>
        <w:t>Lowe’s of _______________________________________________________________________</w:t>
      </w:r>
    </w:p>
    <w:p w14:paraId="03D85E7C" w14:textId="77777777" w:rsidR="00C961BB" w:rsidRDefault="00C961BB">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1EAD7C50" w14:textId="77777777" w:rsidR="00C961BB" w:rsidRDefault="00C961BB">
      <w:pPr>
        <w:rPr>
          <w:sz w:val="20"/>
        </w:rPr>
      </w:pPr>
    </w:p>
    <w:p w14:paraId="0086C48F" w14:textId="77777777" w:rsidR="00C961BB" w:rsidRDefault="00C961BB">
      <w:pPr>
        <w:rPr>
          <w:sz w:val="20"/>
        </w:rPr>
      </w:pPr>
      <w:r>
        <w:rPr>
          <w:sz w:val="20"/>
        </w:rPr>
        <w:t>General Contractor:</w:t>
      </w:r>
      <w:r>
        <w:rPr>
          <w:sz w:val="20"/>
        </w:rPr>
        <w:tab/>
        <w:t>________________________________________________________________</w:t>
      </w:r>
    </w:p>
    <w:p w14:paraId="4D2F5DF7" w14:textId="77777777" w:rsidR="00C961BB" w:rsidRDefault="00C961BB">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2D34B987" w14:textId="77777777" w:rsidR="00C961BB" w:rsidRDefault="00C961BB">
      <w:pPr>
        <w:rPr>
          <w:sz w:val="20"/>
        </w:rPr>
      </w:pPr>
      <w:r>
        <w:rPr>
          <w:sz w:val="20"/>
        </w:rPr>
        <w:tab/>
      </w:r>
      <w:r>
        <w:rPr>
          <w:sz w:val="20"/>
        </w:rPr>
        <w:tab/>
      </w:r>
      <w:r>
        <w:rPr>
          <w:sz w:val="20"/>
        </w:rPr>
        <w:tab/>
      </w:r>
      <w:r>
        <w:rPr>
          <w:sz w:val="20"/>
        </w:rPr>
        <w:tab/>
      </w:r>
      <w:r>
        <w:rPr>
          <w:sz w:val="20"/>
        </w:rPr>
        <w:tab/>
        <w:t>________________________________________________________________</w:t>
      </w:r>
    </w:p>
    <w:p w14:paraId="5ABE4B74" w14:textId="77777777" w:rsidR="00C961BB" w:rsidRDefault="00C961BB">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5161920F" w14:textId="77777777" w:rsidR="00C961BB" w:rsidRDefault="00C961BB">
      <w:pPr>
        <w:rPr>
          <w:sz w:val="20"/>
        </w:rPr>
      </w:pPr>
    </w:p>
    <w:p w14:paraId="272D1906" w14:textId="77777777" w:rsidR="00C961BB" w:rsidRDefault="00C961BB">
      <w:pPr>
        <w:rPr>
          <w:sz w:val="20"/>
        </w:rPr>
      </w:pPr>
      <w:r>
        <w:rPr>
          <w:sz w:val="20"/>
        </w:rPr>
        <w:t>Sub-Contractor:</w:t>
      </w:r>
      <w:r>
        <w:rPr>
          <w:sz w:val="20"/>
        </w:rPr>
        <w:tab/>
      </w:r>
      <w:r>
        <w:rPr>
          <w:sz w:val="20"/>
        </w:rPr>
        <w:tab/>
        <w:t>________________________________________________________________</w:t>
      </w:r>
    </w:p>
    <w:p w14:paraId="0825D147" w14:textId="77777777" w:rsidR="00C961BB" w:rsidRDefault="00C961BB">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2DDA38F5" w14:textId="77777777" w:rsidR="00C961BB" w:rsidRDefault="00C961BB">
      <w:pPr>
        <w:rPr>
          <w:sz w:val="20"/>
        </w:rPr>
      </w:pPr>
      <w:r>
        <w:rPr>
          <w:sz w:val="20"/>
        </w:rPr>
        <w:tab/>
      </w:r>
      <w:r>
        <w:rPr>
          <w:sz w:val="20"/>
        </w:rPr>
        <w:tab/>
      </w:r>
      <w:r>
        <w:rPr>
          <w:sz w:val="20"/>
        </w:rPr>
        <w:tab/>
      </w:r>
      <w:r>
        <w:rPr>
          <w:sz w:val="20"/>
        </w:rPr>
        <w:tab/>
      </w:r>
      <w:r>
        <w:rPr>
          <w:sz w:val="20"/>
        </w:rPr>
        <w:tab/>
        <w:t>________________________________________________________________</w:t>
      </w:r>
    </w:p>
    <w:p w14:paraId="27C7D045" w14:textId="77777777" w:rsidR="00C961BB" w:rsidRDefault="00C961BB">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378DA28F" w14:textId="77777777" w:rsidR="00C961BB" w:rsidRDefault="00C961BB">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4FA22A54" w14:textId="77777777" w:rsidR="00C961BB" w:rsidRDefault="00C961BB">
      <w:pPr>
        <w:pStyle w:val="Heading1"/>
        <w:rPr>
          <w:sz w:val="20"/>
        </w:rPr>
      </w:pPr>
      <w:r>
        <w:rPr>
          <w:sz w:val="20"/>
        </w:rPr>
        <w:t>Product Verification:</w:t>
      </w:r>
    </w:p>
    <w:p w14:paraId="1B3EC550" w14:textId="77777777" w:rsidR="00C961BB" w:rsidRDefault="00C961BB">
      <w:pPr>
        <w:pStyle w:val="TCH"/>
        <w:suppressAutoHyphens w:val="0"/>
        <w:rPr>
          <w:sz w:val="20"/>
        </w:rPr>
      </w:pPr>
    </w:p>
    <w:p w14:paraId="52245E03" w14:textId="77777777" w:rsidR="00C961BB" w:rsidRDefault="00C961BB">
      <w:pPr>
        <w:pStyle w:val="TCH"/>
        <w:suppressAutoHyphens w:val="0"/>
        <w:rPr>
          <w:b/>
          <w:sz w:val="20"/>
        </w:rPr>
      </w:pPr>
      <w:r>
        <w:rPr>
          <w:b/>
          <w:sz w:val="20"/>
        </w:rPr>
        <w:t xml:space="preserve">The cable tray installed in this store will meet the product guidelines of Section 16139 “Cable Trays” </w:t>
      </w:r>
    </w:p>
    <w:p w14:paraId="58376BA9" w14:textId="77777777" w:rsidR="00C961BB" w:rsidRDefault="00C961BB">
      <w:pPr>
        <w:pStyle w:val="TCH"/>
        <w:suppressAutoHyphens w:val="0"/>
        <w:rPr>
          <w:b/>
          <w:sz w:val="20"/>
        </w:rPr>
      </w:pPr>
    </w:p>
    <w:p w14:paraId="612A12AD" w14:textId="77777777" w:rsidR="00C961BB" w:rsidRDefault="00C961BB">
      <w:pPr>
        <w:pStyle w:val="TCH"/>
        <w:suppressAutoHyphens w:val="0"/>
        <w:ind w:left="360"/>
        <w:rPr>
          <w:b/>
          <w:sz w:val="20"/>
        </w:rPr>
      </w:pPr>
      <w:r>
        <w:rPr>
          <w:b/>
          <w:sz w:val="20"/>
        </w:rPr>
        <w:t>Name of Manufacturer and Brand Installed: ___</w:t>
      </w:r>
      <w:proofErr w:type="spellStart"/>
      <w:r w:rsidR="00612833" w:rsidRPr="00612833">
        <w:rPr>
          <w:b/>
          <w:sz w:val="20"/>
          <w:u w:val="single"/>
        </w:rPr>
        <w:t>MPHusky</w:t>
      </w:r>
      <w:proofErr w:type="spellEnd"/>
      <w:r w:rsidR="00612833" w:rsidRPr="00612833">
        <w:rPr>
          <w:b/>
          <w:sz w:val="20"/>
          <w:u w:val="single"/>
        </w:rPr>
        <w:t>, LLC</w:t>
      </w:r>
      <w:r>
        <w:rPr>
          <w:b/>
          <w:sz w:val="20"/>
        </w:rPr>
        <w:t>_________________________________</w:t>
      </w:r>
    </w:p>
    <w:p w14:paraId="261B6059" w14:textId="77777777" w:rsidR="00C961BB" w:rsidRDefault="00C961BB">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034C0696" w14:textId="77777777" w:rsidR="00C961BB" w:rsidRDefault="00C961BB">
      <w:pPr>
        <w:rPr>
          <w:sz w:val="20"/>
          <w:u w:val="single"/>
        </w:rPr>
      </w:pPr>
      <w:r>
        <w:rPr>
          <w:sz w:val="20"/>
          <w:u w:val="single"/>
        </w:rPr>
        <w:t>General Contractor’s Affidavit:</w:t>
      </w:r>
    </w:p>
    <w:p w14:paraId="16A54A36" w14:textId="77777777" w:rsidR="00C961BB" w:rsidRDefault="00C961BB">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5E1CC96B" w14:textId="77777777" w:rsidR="00C961BB" w:rsidRDefault="00C961BB">
      <w:pPr>
        <w:rPr>
          <w:sz w:val="20"/>
        </w:rPr>
      </w:pPr>
    </w:p>
    <w:p w14:paraId="1167E983" w14:textId="77777777" w:rsidR="00C961BB" w:rsidRDefault="00C961BB">
      <w:pPr>
        <w:rPr>
          <w:sz w:val="20"/>
        </w:rPr>
      </w:pPr>
      <w:r>
        <w:rPr>
          <w:sz w:val="20"/>
        </w:rPr>
        <w:t>General Contractor:</w:t>
      </w:r>
      <w:r>
        <w:rPr>
          <w:sz w:val="20"/>
        </w:rPr>
        <w:tab/>
        <w:t>________________________________________________________________</w:t>
      </w:r>
    </w:p>
    <w:p w14:paraId="5A75FFAF" w14:textId="77777777" w:rsidR="00C961BB" w:rsidRDefault="00C961BB">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7BDEC625" w14:textId="77777777" w:rsidR="00C961BB" w:rsidRDefault="00C961BB">
      <w:pPr>
        <w:rPr>
          <w:i/>
          <w:sz w:val="20"/>
        </w:rPr>
      </w:pPr>
    </w:p>
    <w:p w14:paraId="2C647706" w14:textId="77777777" w:rsidR="00C961BB" w:rsidRDefault="00C961BB">
      <w:pPr>
        <w:rPr>
          <w:sz w:val="20"/>
        </w:rPr>
      </w:pPr>
      <w:r>
        <w:rPr>
          <w:sz w:val="20"/>
        </w:rPr>
        <w:tab/>
      </w:r>
      <w:r>
        <w:rPr>
          <w:sz w:val="20"/>
        </w:rPr>
        <w:tab/>
      </w:r>
      <w:r>
        <w:rPr>
          <w:sz w:val="20"/>
        </w:rPr>
        <w:tab/>
      </w:r>
      <w:r>
        <w:rPr>
          <w:sz w:val="20"/>
        </w:rPr>
        <w:tab/>
      </w:r>
      <w:r>
        <w:rPr>
          <w:sz w:val="20"/>
        </w:rPr>
        <w:tab/>
        <w:t>________________________________________________________________</w:t>
      </w:r>
    </w:p>
    <w:p w14:paraId="2536E524" w14:textId="77777777" w:rsidR="00C961BB" w:rsidRDefault="00C961BB">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46016640" w14:textId="77777777" w:rsidR="00C961BB" w:rsidRDefault="00C961BB">
      <w:pPr>
        <w:rPr>
          <w:sz w:val="20"/>
          <w:u w:val="single"/>
        </w:rPr>
      </w:pPr>
    </w:p>
    <w:p w14:paraId="3EBC8CBA" w14:textId="77777777" w:rsidR="00C961BB" w:rsidRDefault="00C961BB">
      <w:pPr>
        <w:rPr>
          <w:sz w:val="20"/>
          <w:u w:val="single"/>
        </w:rPr>
      </w:pPr>
      <w:r>
        <w:rPr>
          <w:sz w:val="20"/>
          <w:u w:val="single"/>
        </w:rPr>
        <w:t>Sub-Contractor’s Affidavit:</w:t>
      </w:r>
    </w:p>
    <w:p w14:paraId="626F8F7D" w14:textId="77777777" w:rsidR="00C961BB" w:rsidRDefault="00C961BB">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6CE09908" w14:textId="77777777" w:rsidR="00C961BB" w:rsidRDefault="00C961BB">
      <w:pPr>
        <w:rPr>
          <w:sz w:val="20"/>
        </w:rPr>
      </w:pPr>
    </w:p>
    <w:p w14:paraId="7F5BB3F3" w14:textId="77777777" w:rsidR="00C961BB" w:rsidRDefault="00C961BB">
      <w:pPr>
        <w:rPr>
          <w:sz w:val="20"/>
        </w:rPr>
      </w:pPr>
      <w:r>
        <w:rPr>
          <w:sz w:val="20"/>
        </w:rPr>
        <w:t>Sub-Contractor:</w:t>
      </w:r>
      <w:r>
        <w:rPr>
          <w:sz w:val="20"/>
        </w:rPr>
        <w:tab/>
      </w:r>
      <w:r>
        <w:rPr>
          <w:sz w:val="20"/>
        </w:rPr>
        <w:tab/>
        <w:t>________________________________________________________________</w:t>
      </w:r>
    </w:p>
    <w:p w14:paraId="7C136EC7" w14:textId="77777777" w:rsidR="00C961BB" w:rsidRDefault="00C961BB">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108DD217" w14:textId="77777777" w:rsidR="00C961BB" w:rsidRDefault="00C961BB">
      <w:pPr>
        <w:rPr>
          <w:i/>
          <w:sz w:val="20"/>
        </w:rPr>
      </w:pPr>
    </w:p>
    <w:p w14:paraId="2BC17155" w14:textId="77777777" w:rsidR="00C961BB" w:rsidRDefault="00C961BB">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t xml:space="preserve">               </w:t>
      </w:r>
      <w:r>
        <w:rPr>
          <w:sz w:val="20"/>
        </w:rPr>
        <w:tab/>
        <w:t>(</w:t>
      </w:r>
      <w:r>
        <w:rPr>
          <w:i/>
          <w:sz w:val="20"/>
        </w:rPr>
        <w:t>Print Name of the Authorized Agent of the Sub-Contractor</w:t>
      </w:r>
      <w:r>
        <w:rPr>
          <w:sz w:val="20"/>
        </w:rPr>
        <w:t>)</w:t>
      </w:r>
    </w:p>
    <w:p w14:paraId="37258D77" w14:textId="77777777" w:rsidR="00C961BB" w:rsidRDefault="00C961BB">
      <w:pPr>
        <w:pStyle w:val="EOS"/>
        <w:spacing w:before="0"/>
        <w:rPr>
          <w:sz w:val="20"/>
        </w:rPr>
      </w:pPr>
    </w:p>
    <w:sectPr w:rsidR="00C961BB" w:rsidSect="00852464">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9758" w14:textId="77777777" w:rsidR="00BF1DCB" w:rsidRDefault="00BF1DCB">
      <w:r>
        <w:separator/>
      </w:r>
    </w:p>
  </w:endnote>
  <w:endnote w:type="continuationSeparator" w:id="0">
    <w:p w14:paraId="4E0B6130" w14:textId="77777777" w:rsidR="00BF1DCB" w:rsidRDefault="00BF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34FD" w14:textId="77777777" w:rsidR="004B322E" w:rsidRDefault="004B3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0803" w14:textId="77777777" w:rsidR="00C961BB" w:rsidRDefault="00C961BB">
    <w:pPr>
      <w:pStyle w:val="FTR"/>
      <w:tabs>
        <w:tab w:val="center" w:pos="4680"/>
      </w:tabs>
      <w:rPr>
        <w:b/>
        <w:sz w:val="20"/>
      </w:rPr>
    </w:pPr>
    <w:r>
      <w:rPr>
        <w:b/>
        <w:sz w:val="20"/>
      </w:rPr>
      <w:t>CABLE TRAYS</w:t>
    </w:r>
    <w:r>
      <w:rPr>
        <w:b/>
        <w:sz w:val="20"/>
      </w:rPr>
      <w:tab/>
    </w:r>
    <w:r>
      <w:rPr>
        <w:b/>
        <w:sz w:val="20"/>
      </w:rPr>
      <w:tab/>
      <w:t>16139-</w:t>
    </w:r>
    <w:r w:rsidR="007A30B3">
      <w:rPr>
        <w:b/>
        <w:sz w:val="20"/>
      </w:rPr>
      <w:fldChar w:fldCharType="begin"/>
    </w:r>
    <w:r>
      <w:rPr>
        <w:b/>
        <w:sz w:val="20"/>
      </w:rPr>
      <w:instrText xml:space="preserve"> PAGE  \* MERGEFORMAT </w:instrText>
    </w:r>
    <w:r w:rsidR="007A30B3">
      <w:rPr>
        <w:b/>
        <w:sz w:val="20"/>
      </w:rPr>
      <w:fldChar w:fldCharType="separate"/>
    </w:r>
    <w:r w:rsidR="007026BC">
      <w:rPr>
        <w:b/>
        <w:noProof/>
        <w:sz w:val="20"/>
      </w:rPr>
      <w:t>1</w:t>
    </w:r>
    <w:r w:rsidR="007A30B3">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E849" w14:textId="77777777" w:rsidR="004B322E" w:rsidRDefault="004B3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16D1" w14:textId="77777777" w:rsidR="00BF1DCB" w:rsidRDefault="00BF1DCB">
      <w:r>
        <w:separator/>
      </w:r>
    </w:p>
  </w:footnote>
  <w:footnote w:type="continuationSeparator" w:id="0">
    <w:p w14:paraId="2D542354" w14:textId="77777777" w:rsidR="00BF1DCB" w:rsidRDefault="00BF1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3041" w14:textId="77777777" w:rsidR="004B322E" w:rsidRDefault="004B3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67A" w14:textId="7C4888AC" w:rsidR="00C961BB" w:rsidRDefault="00C961BB">
    <w:pPr>
      <w:pStyle w:val="HDR"/>
      <w:rPr>
        <w:b/>
        <w:sz w:val="20"/>
      </w:rPr>
    </w:pPr>
    <w:r>
      <w:rPr>
        <w:b/>
        <w:sz w:val="20"/>
      </w:rPr>
      <w:t xml:space="preserve">LOWE'S OF </w:t>
    </w:r>
    <w:r w:rsidR="004B322E">
      <w:rPr>
        <w:b/>
        <w:sz w:val="20"/>
      </w:rPr>
      <w:t>WESTIELD, FL.</w:t>
    </w:r>
    <w:r>
      <w:rPr>
        <w:b/>
        <w:sz w:val="20"/>
      </w:rPr>
      <w:tab/>
    </w:r>
    <w:r>
      <w:rPr>
        <w:b/>
        <w:sz w:val="20"/>
      </w:rPr>
      <w:tab/>
    </w:r>
    <w:r w:rsidR="00AF075D">
      <w:rPr>
        <w:b/>
        <w:sz w:val="20"/>
      </w:rPr>
      <w:t>06</w:t>
    </w:r>
    <w:r w:rsidR="00C93600">
      <w:rPr>
        <w:b/>
        <w:sz w:val="20"/>
      </w:rPr>
      <w:t>/201</w:t>
    </w:r>
    <w:r w:rsidR="00A24609">
      <w:rPr>
        <w:b/>
        <w:sz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D048" w14:textId="77777777" w:rsidR="004B322E" w:rsidRDefault="004B32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358E830"/>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55597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857"/>
    <w:rsid w:val="000503CD"/>
    <w:rsid w:val="000615B7"/>
    <w:rsid w:val="00066C02"/>
    <w:rsid w:val="000B7214"/>
    <w:rsid w:val="001003EE"/>
    <w:rsid w:val="00101775"/>
    <w:rsid w:val="00123CDF"/>
    <w:rsid w:val="0013430F"/>
    <w:rsid w:val="00136D8C"/>
    <w:rsid w:val="00145827"/>
    <w:rsid w:val="00175519"/>
    <w:rsid w:val="001A4E06"/>
    <w:rsid w:val="001C38EB"/>
    <w:rsid w:val="001C7908"/>
    <w:rsid w:val="00261C9C"/>
    <w:rsid w:val="002E4E59"/>
    <w:rsid w:val="002F0F4B"/>
    <w:rsid w:val="002F226D"/>
    <w:rsid w:val="00302C02"/>
    <w:rsid w:val="003102FE"/>
    <w:rsid w:val="00325ADA"/>
    <w:rsid w:val="003413BC"/>
    <w:rsid w:val="003C5E4A"/>
    <w:rsid w:val="003E6B8D"/>
    <w:rsid w:val="003F1AD9"/>
    <w:rsid w:val="0042124E"/>
    <w:rsid w:val="0042750C"/>
    <w:rsid w:val="00460FBA"/>
    <w:rsid w:val="00462CA7"/>
    <w:rsid w:val="004670BB"/>
    <w:rsid w:val="00475D82"/>
    <w:rsid w:val="0048628A"/>
    <w:rsid w:val="004B322E"/>
    <w:rsid w:val="004E31BD"/>
    <w:rsid w:val="004E7242"/>
    <w:rsid w:val="004F4722"/>
    <w:rsid w:val="00501FEC"/>
    <w:rsid w:val="005072C2"/>
    <w:rsid w:val="0054412E"/>
    <w:rsid w:val="00581B14"/>
    <w:rsid w:val="005A5306"/>
    <w:rsid w:val="005A69EA"/>
    <w:rsid w:val="005C178F"/>
    <w:rsid w:val="005F0A7F"/>
    <w:rsid w:val="00612833"/>
    <w:rsid w:val="00630020"/>
    <w:rsid w:val="00636C0A"/>
    <w:rsid w:val="00667DFC"/>
    <w:rsid w:val="006A759D"/>
    <w:rsid w:val="007026BC"/>
    <w:rsid w:val="007A30B3"/>
    <w:rsid w:val="007C088B"/>
    <w:rsid w:val="007F3831"/>
    <w:rsid w:val="00824FD8"/>
    <w:rsid w:val="0084511F"/>
    <w:rsid w:val="00852464"/>
    <w:rsid w:val="008575E8"/>
    <w:rsid w:val="00895412"/>
    <w:rsid w:val="008C2BF4"/>
    <w:rsid w:val="00903815"/>
    <w:rsid w:val="0091538C"/>
    <w:rsid w:val="00921DD5"/>
    <w:rsid w:val="0096382B"/>
    <w:rsid w:val="009A3E1B"/>
    <w:rsid w:val="009D51AD"/>
    <w:rsid w:val="009E634F"/>
    <w:rsid w:val="00A13DF4"/>
    <w:rsid w:val="00A24609"/>
    <w:rsid w:val="00A53519"/>
    <w:rsid w:val="00A721E8"/>
    <w:rsid w:val="00AB25BC"/>
    <w:rsid w:val="00AD6CD9"/>
    <w:rsid w:val="00AE3416"/>
    <w:rsid w:val="00AF075D"/>
    <w:rsid w:val="00B22C21"/>
    <w:rsid w:val="00B71857"/>
    <w:rsid w:val="00BA778C"/>
    <w:rsid w:val="00BD407C"/>
    <w:rsid w:val="00BF1DCB"/>
    <w:rsid w:val="00BF464B"/>
    <w:rsid w:val="00C04B7D"/>
    <w:rsid w:val="00C27E43"/>
    <w:rsid w:val="00C454B6"/>
    <w:rsid w:val="00C735E9"/>
    <w:rsid w:val="00C908AB"/>
    <w:rsid w:val="00C93600"/>
    <w:rsid w:val="00C961BB"/>
    <w:rsid w:val="00CC68A6"/>
    <w:rsid w:val="00CD3857"/>
    <w:rsid w:val="00D24223"/>
    <w:rsid w:val="00D30E2E"/>
    <w:rsid w:val="00D76187"/>
    <w:rsid w:val="00D90C14"/>
    <w:rsid w:val="00DE283C"/>
    <w:rsid w:val="00E06B01"/>
    <w:rsid w:val="00E46DA7"/>
    <w:rsid w:val="00E57B98"/>
    <w:rsid w:val="00E57CA2"/>
    <w:rsid w:val="00E776DD"/>
    <w:rsid w:val="00ED27E0"/>
    <w:rsid w:val="00ED74D4"/>
    <w:rsid w:val="00EF6266"/>
    <w:rsid w:val="00F2400C"/>
    <w:rsid w:val="00F43619"/>
    <w:rsid w:val="00FB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08823552"/>
  <w15:docId w15:val="{4C4BA318-0081-4D52-963D-7D9D7F6A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464"/>
    <w:rPr>
      <w:sz w:val="22"/>
    </w:rPr>
  </w:style>
  <w:style w:type="paragraph" w:styleId="Heading1">
    <w:name w:val="heading 1"/>
    <w:basedOn w:val="Normal"/>
    <w:next w:val="Normal"/>
    <w:qFormat/>
    <w:rsid w:val="00852464"/>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852464"/>
    <w:pPr>
      <w:tabs>
        <w:tab w:val="center" w:pos="4608"/>
        <w:tab w:val="right" w:pos="9360"/>
      </w:tabs>
      <w:suppressAutoHyphens/>
      <w:jc w:val="both"/>
    </w:pPr>
  </w:style>
  <w:style w:type="paragraph" w:customStyle="1" w:styleId="FTR">
    <w:name w:val="FTR"/>
    <w:basedOn w:val="Normal"/>
    <w:next w:val="SCT"/>
    <w:rsid w:val="00852464"/>
    <w:pPr>
      <w:tabs>
        <w:tab w:val="right" w:pos="9360"/>
      </w:tabs>
      <w:suppressAutoHyphens/>
      <w:jc w:val="both"/>
    </w:pPr>
  </w:style>
  <w:style w:type="paragraph" w:customStyle="1" w:styleId="SCT">
    <w:name w:val="SCT"/>
    <w:basedOn w:val="Normal"/>
    <w:next w:val="PRT"/>
    <w:rsid w:val="00852464"/>
    <w:pPr>
      <w:suppressAutoHyphens/>
      <w:spacing w:before="240"/>
      <w:jc w:val="both"/>
    </w:pPr>
  </w:style>
  <w:style w:type="paragraph" w:customStyle="1" w:styleId="PRT">
    <w:name w:val="PRT"/>
    <w:basedOn w:val="Normal"/>
    <w:next w:val="ART"/>
    <w:rsid w:val="00852464"/>
    <w:pPr>
      <w:numPr>
        <w:numId w:val="1"/>
      </w:numPr>
      <w:suppressAutoHyphens/>
      <w:spacing w:before="240"/>
      <w:jc w:val="both"/>
      <w:outlineLvl w:val="0"/>
    </w:pPr>
  </w:style>
  <w:style w:type="paragraph" w:customStyle="1" w:styleId="SUT">
    <w:name w:val="SUT"/>
    <w:basedOn w:val="Normal"/>
    <w:next w:val="PR1"/>
    <w:rsid w:val="00852464"/>
    <w:pPr>
      <w:numPr>
        <w:ilvl w:val="1"/>
        <w:numId w:val="1"/>
      </w:numPr>
      <w:suppressAutoHyphens/>
      <w:spacing w:before="240"/>
      <w:jc w:val="both"/>
      <w:outlineLvl w:val="0"/>
    </w:pPr>
  </w:style>
  <w:style w:type="paragraph" w:customStyle="1" w:styleId="DST">
    <w:name w:val="DST"/>
    <w:basedOn w:val="Normal"/>
    <w:next w:val="PR1"/>
    <w:rsid w:val="00852464"/>
    <w:pPr>
      <w:numPr>
        <w:ilvl w:val="2"/>
        <w:numId w:val="1"/>
      </w:numPr>
      <w:suppressAutoHyphens/>
      <w:spacing w:before="240"/>
      <w:jc w:val="both"/>
      <w:outlineLvl w:val="0"/>
    </w:pPr>
  </w:style>
  <w:style w:type="paragraph" w:customStyle="1" w:styleId="ART">
    <w:name w:val="ART"/>
    <w:basedOn w:val="Normal"/>
    <w:next w:val="PR1"/>
    <w:rsid w:val="00852464"/>
    <w:pPr>
      <w:numPr>
        <w:ilvl w:val="3"/>
        <w:numId w:val="1"/>
      </w:numPr>
      <w:suppressAutoHyphens/>
      <w:spacing w:before="240"/>
      <w:jc w:val="both"/>
      <w:outlineLvl w:val="1"/>
    </w:pPr>
  </w:style>
  <w:style w:type="paragraph" w:customStyle="1" w:styleId="PR1">
    <w:name w:val="PR1"/>
    <w:basedOn w:val="Normal"/>
    <w:rsid w:val="00852464"/>
    <w:pPr>
      <w:numPr>
        <w:ilvl w:val="4"/>
        <w:numId w:val="1"/>
      </w:numPr>
      <w:suppressAutoHyphens/>
      <w:spacing w:before="240"/>
      <w:jc w:val="both"/>
      <w:outlineLvl w:val="2"/>
    </w:pPr>
  </w:style>
  <w:style w:type="paragraph" w:customStyle="1" w:styleId="PR2">
    <w:name w:val="PR2"/>
    <w:basedOn w:val="Normal"/>
    <w:rsid w:val="00852464"/>
    <w:pPr>
      <w:numPr>
        <w:ilvl w:val="5"/>
        <w:numId w:val="1"/>
      </w:numPr>
      <w:suppressAutoHyphens/>
      <w:jc w:val="both"/>
      <w:outlineLvl w:val="3"/>
    </w:pPr>
  </w:style>
  <w:style w:type="paragraph" w:customStyle="1" w:styleId="PR3">
    <w:name w:val="PR3"/>
    <w:basedOn w:val="Normal"/>
    <w:rsid w:val="00852464"/>
    <w:pPr>
      <w:numPr>
        <w:ilvl w:val="6"/>
        <w:numId w:val="1"/>
      </w:numPr>
      <w:suppressAutoHyphens/>
      <w:jc w:val="both"/>
      <w:outlineLvl w:val="4"/>
    </w:pPr>
  </w:style>
  <w:style w:type="paragraph" w:customStyle="1" w:styleId="PR4">
    <w:name w:val="PR4"/>
    <w:basedOn w:val="Normal"/>
    <w:rsid w:val="00852464"/>
    <w:pPr>
      <w:numPr>
        <w:ilvl w:val="7"/>
        <w:numId w:val="1"/>
      </w:numPr>
      <w:suppressAutoHyphens/>
      <w:jc w:val="both"/>
      <w:outlineLvl w:val="5"/>
    </w:pPr>
  </w:style>
  <w:style w:type="paragraph" w:customStyle="1" w:styleId="PR5">
    <w:name w:val="PR5"/>
    <w:basedOn w:val="Normal"/>
    <w:rsid w:val="00852464"/>
    <w:pPr>
      <w:numPr>
        <w:ilvl w:val="8"/>
        <w:numId w:val="1"/>
      </w:numPr>
      <w:suppressAutoHyphens/>
      <w:jc w:val="both"/>
      <w:outlineLvl w:val="6"/>
    </w:pPr>
  </w:style>
  <w:style w:type="paragraph" w:customStyle="1" w:styleId="TB1">
    <w:name w:val="TB1"/>
    <w:basedOn w:val="Normal"/>
    <w:next w:val="PR1"/>
    <w:rsid w:val="00852464"/>
    <w:pPr>
      <w:suppressAutoHyphens/>
      <w:spacing w:before="240"/>
      <w:ind w:left="288"/>
      <w:jc w:val="both"/>
    </w:pPr>
  </w:style>
  <w:style w:type="paragraph" w:customStyle="1" w:styleId="TB2">
    <w:name w:val="TB2"/>
    <w:basedOn w:val="Normal"/>
    <w:next w:val="PR2"/>
    <w:rsid w:val="00852464"/>
    <w:pPr>
      <w:suppressAutoHyphens/>
      <w:spacing w:before="240"/>
      <w:ind w:left="864"/>
      <w:jc w:val="both"/>
    </w:pPr>
  </w:style>
  <w:style w:type="paragraph" w:customStyle="1" w:styleId="TB3">
    <w:name w:val="TB3"/>
    <w:basedOn w:val="Normal"/>
    <w:next w:val="PR3"/>
    <w:rsid w:val="00852464"/>
    <w:pPr>
      <w:suppressAutoHyphens/>
      <w:spacing w:before="240"/>
      <w:ind w:left="1440"/>
      <w:jc w:val="both"/>
    </w:pPr>
  </w:style>
  <w:style w:type="paragraph" w:customStyle="1" w:styleId="TB4">
    <w:name w:val="TB4"/>
    <w:basedOn w:val="Normal"/>
    <w:next w:val="PR4"/>
    <w:rsid w:val="00852464"/>
    <w:pPr>
      <w:suppressAutoHyphens/>
      <w:spacing w:before="240"/>
      <w:ind w:left="2016"/>
      <w:jc w:val="both"/>
    </w:pPr>
  </w:style>
  <w:style w:type="paragraph" w:customStyle="1" w:styleId="TB5">
    <w:name w:val="TB5"/>
    <w:basedOn w:val="Normal"/>
    <w:next w:val="PR5"/>
    <w:rsid w:val="00852464"/>
    <w:pPr>
      <w:suppressAutoHyphens/>
      <w:spacing w:before="240"/>
      <w:ind w:left="2592"/>
      <w:jc w:val="both"/>
    </w:pPr>
  </w:style>
  <w:style w:type="paragraph" w:customStyle="1" w:styleId="TCH">
    <w:name w:val="TCH"/>
    <w:basedOn w:val="Normal"/>
    <w:rsid w:val="00852464"/>
    <w:pPr>
      <w:suppressAutoHyphens/>
    </w:pPr>
  </w:style>
  <w:style w:type="paragraph" w:customStyle="1" w:styleId="TCE">
    <w:name w:val="TCE"/>
    <w:basedOn w:val="Normal"/>
    <w:rsid w:val="00852464"/>
    <w:pPr>
      <w:suppressAutoHyphens/>
      <w:ind w:left="144" w:hanging="144"/>
    </w:pPr>
  </w:style>
  <w:style w:type="paragraph" w:customStyle="1" w:styleId="EOS">
    <w:name w:val="EOS"/>
    <w:basedOn w:val="Normal"/>
    <w:rsid w:val="00852464"/>
    <w:pPr>
      <w:suppressAutoHyphens/>
      <w:spacing w:before="240"/>
      <w:jc w:val="both"/>
    </w:pPr>
  </w:style>
  <w:style w:type="paragraph" w:customStyle="1" w:styleId="CMT">
    <w:name w:val="CMT"/>
    <w:basedOn w:val="Normal"/>
    <w:rsid w:val="00852464"/>
    <w:pPr>
      <w:suppressAutoHyphens/>
      <w:spacing w:before="240"/>
      <w:jc w:val="both"/>
    </w:pPr>
    <w:rPr>
      <w:vanish/>
      <w:color w:val="0000FF"/>
    </w:rPr>
  </w:style>
  <w:style w:type="character" w:customStyle="1" w:styleId="SI">
    <w:name w:val="SI"/>
    <w:basedOn w:val="DefaultParagraphFont"/>
    <w:rsid w:val="00852464"/>
    <w:rPr>
      <w:color w:val="auto"/>
    </w:rPr>
  </w:style>
  <w:style w:type="character" w:customStyle="1" w:styleId="IP">
    <w:name w:val="IP"/>
    <w:basedOn w:val="DefaultParagraphFont"/>
    <w:rsid w:val="00852464"/>
    <w:rPr>
      <w:color w:val="000000"/>
    </w:rPr>
  </w:style>
  <w:style w:type="paragraph" w:styleId="Header">
    <w:name w:val="header"/>
    <w:basedOn w:val="Normal"/>
    <w:rsid w:val="00852464"/>
    <w:pPr>
      <w:tabs>
        <w:tab w:val="center" w:pos="4320"/>
        <w:tab w:val="right" w:pos="8640"/>
      </w:tabs>
    </w:pPr>
  </w:style>
  <w:style w:type="paragraph" w:styleId="Footer">
    <w:name w:val="footer"/>
    <w:basedOn w:val="Normal"/>
    <w:rsid w:val="00852464"/>
    <w:pPr>
      <w:tabs>
        <w:tab w:val="center" w:pos="4320"/>
        <w:tab w:val="right" w:pos="8640"/>
      </w:tabs>
    </w:pPr>
  </w:style>
  <w:style w:type="paragraph" w:styleId="Title">
    <w:name w:val="Title"/>
    <w:basedOn w:val="Normal"/>
    <w:qFormat/>
    <w:rsid w:val="00852464"/>
    <w:pPr>
      <w:jc w:val="center"/>
    </w:pPr>
    <w:rPr>
      <w:b/>
      <w:sz w:val="24"/>
      <w:u w:val="single"/>
    </w:rPr>
  </w:style>
  <w:style w:type="paragraph" w:styleId="BodyText">
    <w:name w:val="Body Text"/>
    <w:basedOn w:val="Normal"/>
    <w:rsid w:val="00852464"/>
    <w:pPr>
      <w:jc w:val="both"/>
    </w:pPr>
    <w:rPr>
      <w:sz w:val="20"/>
    </w:rPr>
  </w:style>
  <w:style w:type="paragraph" w:styleId="BalloonText">
    <w:name w:val="Balloon Text"/>
    <w:basedOn w:val="Normal"/>
    <w:link w:val="BalloonTextChar"/>
    <w:rsid w:val="00A24609"/>
    <w:rPr>
      <w:rFonts w:ascii="Tahoma" w:hAnsi="Tahoma" w:cs="Tahoma"/>
      <w:sz w:val="16"/>
      <w:szCs w:val="16"/>
    </w:rPr>
  </w:style>
  <w:style w:type="character" w:customStyle="1" w:styleId="BalloonTextChar">
    <w:name w:val="Balloon Text Char"/>
    <w:basedOn w:val="DefaultParagraphFont"/>
    <w:link w:val="BalloonText"/>
    <w:rsid w:val="00A246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ED50A9EA-F6E3-426B-B4F4-E26DDE26E51F}"/>
</file>

<file path=customXml/itemProps2.xml><?xml version="1.0" encoding="utf-8"?>
<ds:datastoreItem xmlns:ds="http://schemas.openxmlformats.org/officeDocument/2006/customXml" ds:itemID="{584948E4-0599-4FB2-8E6D-0C8F74C2B141}"/>
</file>

<file path=customXml/itemProps3.xml><?xml version="1.0" encoding="utf-8"?>
<ds:datastoreItem xmlns:ds="http://schemas.openxmlformats.org/officeDocument/2006/customXml" ds:itemID="{5B089937-DEA8-4B70-84CD-1D406E1A37F6}"/>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16139 - CABLE TRAYS</vt:lpstr>
    </vt:vector>
  </TitlesOfParts>
  <Company>ARCOM, Inc.</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16139 - CABLE TRAYS</dc:title>
  <dc:subject>CABLE TRAYS</dc:subject>
  <dc:creator>ARCOM, Inc.</dc:creator>
  <cp:keywords>BAS-12345-MS80</cp:keywords>
  <cp:lastModifiedBy>Jimmy Myers</cp:lastModifiedBy>
  <cp:revision>3</cp:revision>
  <cp:lastPrinted>2013-05-30T13:32:00Z</cp:lastPrinted>
  <dcterms:created xsi:type="dcterms:W3CDTF">2013-05-30T17:33:00Z</dcterms:created>
  <dcterms:modified xsi:type="dcterms:W3CDTF">2025-04-14T14:33:00Z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