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46F6" w14:textId="77777777" w:rsidR="00B872DE" w:rsidRDefault="00B872DE">
      <w:pPr>
        <w:pStyle w:val="CMT"/>
        <w:spacing w:before="0"/>
        <w:rPr>
          <w:b/>
          <w:sz w:val="20"/>
        </w:rPr>
      </w:pPr>
      <w:r>
        <w:rPr>
          <w:b/>
          <w:sz w:val="20"/>
        </w:rPr>
        <w:t>MASTERSPEC Short Form Copyright 1999, The American Institute of Architects (AIA)</w:t>
      </w:r>
    </w:p>
    <w:p w14:paraId="0462F961" w14:textId="77777777" w:rsidR="00B872DE" w:rsidRDefault="00B872DE">
      <w:pPr>
        <w:pStyle w:val="SCT"/>
        <w:spacing w:before="0"/>
        <w:rPr>
          <w:b/>
          <w:sz w:val="20"/>
        </w:rPr>
      </w:pPr>
      <w:r>
        <w:rPr>
          <w:b/>
          <w:sz w:val="20"/>
        </w:rPr>
        <w:t>SECTION 15855 - DIFFUSERS, REGISTERS, AND GRILLES.</w:t>
      </w:r>
    </w:p>
    <w:p w14:paraId="64059F94" w14:textId="77777777" w:rsidR="00B872DE" w:rsidRDefault="00B872DE">
      <w:pPr>
        <w:pStyle w:val="CMT"/>
        <w:spacing w:before="0"/>
        <w:rPr>
          <w:sz w:val="20"/>
        </w:rPr>
      </w:pPr>
      <w:r>
        <w:rPr>
          <w:sz w:val="20"/>
        </w:rPr>
        <w:t>This Section uses the term "Architect."  Change this term to match that used to identify the design professional as defined in the General and Supplementary Conditions.</w:t>
      </w:r>
    </w:p>
    <w:p w14:paraId="46C7EA73" w14:textId="77777777" w:rsidR="00B872DE" w:rsidRDefault="00B872DE">
      <w:pPr>
        <w:pStyle w:val="PRT"/>
        <w:rPr>
          <w:sz w:val="20"/>
        </w:rPr>
      </w:pPr>
      <w:r>
        <w:rPr>
          <w:sz w:val="20"/>
        </w:rPr>
        <w:t>GENERAL</w:t>
      </w:r>
    </w:p>
    <w:p w14:paraId="7E7A1703" w14:textId="77777777" w:rsidR="00B872DE" w:rsidRDefault="00B872DE">
      <w:pPr>
        <w:pStyle w:val="ART"/>
        <w:tabs>
          <w:tab w:val="clear" w:pos="864"/>
          <w:tab w:val="left" w:pos="720"/>
        </w:tabs>
        <w:ind w:left="720" w:hanging="720"/>
        <w:rPr>
          <w:sz w:val="20"/>
        </w:rPr>
      </w:pPr>
      <w:r>
        <w:rPr>
          <w:sz w:val="20"/>
        </w:rPr>
        <w:t>SUMMARY</w:t>
      </w:r>
    </w:p>
    <w:p w14:paraId="2CD1DB1B" w14:textId="77777777" w:rsidR="00B872DE" w:rsidRDefault="00B872DE">
      <w:pPr>
        <w:pStyle w:val="PR1"/>
        <w:tabs>
          <w:tab w:val="clear" w:pos="864"/>
        </w:tabs>
        <w:spacing w:before="0"/>
        <w:ind w:left="720" w:hanging="540"/>
        <w:outlineLvl w:val="9"/>
        <w:rPr>
          <w:sz w:val="20"/>
        </w:rPr>
      </w:pPr>
      <w:r>
        <w:rPr>
          <w:sz w:val="20"/>
        </w:rPr>
        <w:t>This Section includes the following ceiling- and wall-mounted air outlets and inlets:</w:t>
      </w:r>
    </w:p>
    <w:p w14:paraId="09CF6EF5" w14:textId="77777777" w:rsidR="00B872DE" w:rsidRDefault="00B872DE">
      <w:pPr>
        <w:pStyle w:val="CMT"/>
        <w:spacing w:before="0"/>
        <w:ind w:left="1080" w:hanging="360"/>
        <w:rPr>
          <w:sz w:val="20"/>
        </w:rPr>
      </w:pPr>
      <w:r>
        <w:rPr>
          <w:sz w:val="20"/>
        </w:rPr>
        <w:t>Adjust list below to suit Project.</w:t>
      </w:r>
    </w:p>
    <w:p w14:paraId="75E05FCD" w14:textId="77777777" w:rsidR="00B872DE" w:rsidRDefault="00B872DE">
      <w:pPr>
        <w:pStyle w:val="PR2"/>
        <w:tabs>
          <w:tab w:val="clear" w:pos="1440"/>
        </w:tabs>
        <w:ind w:left="1080" w:hanging="360"/>
        <w:rPr>
          <w:sz w:val="20"/>
        </w:rPr>
      </w:pPr>
      <w:r>
        <w:rPr>
          <w:sz w:val="20"/>
        </w:rPr>
        <w:t>Diffusers.</w:t>
      </w:r>
    </w:p>
    <w:p w14:paraId="3BC84185" w14:textId="77777777" w:rsidR="00B872DE" w:rsidRDefault="00B872DE">
      <w:pPr>
        <w:pStyle w:val="PR2"/>
        <w:tabs>
          <w:tab w:val="clear" w:pos="1440"/>
        </w:tabs>
        <w:ind w:left="1080" w:hanging="360"/>
        <w:rPr>
          <w:sz w:val="20"/>
        </w:rPr>
      </w:pPr>
      <w:r>
        <w:rPr>
          <w:sz w:val="20"/>
        </w:rPr>
        <w:t>Registers</w:t>
      </w:r>
    </w:p>
    <w:p w14:paraId="0C866383" w14:textId="77777777" w:rsidR="00B872DE" w:rsidRDefault="00B872DE">
      <w:pPr>
        <w:pStyle w:val="PR2"/>
        <w:tabs>
          <w:tab w:val="clear" w:pos="1440"/>
        </w:tabs>
        <w:ind w:left="1080" w:hanging="360"/>
        <w:rPr>
          <w:sz w:val="20"/>
        </w:rPr>
      </w:pPr>
      <w:r>
        <w:rPr>
          <w:sz w:val="20"/>
        </w:rPr>
        <w:t>Grilles.</w:t>
      </w:r>
    </w:p>
    <w:p w14:paraId="1AA4440D" w14:textId="77777777" w:rsidR="00B872DE" w:rsidRDefault="00B872DE">
      <w:pPr>
        <w:pStyle w:val="ART"/>
        <w:tabs>
          <w:tab w:val="clear" w:pos="864"/>
          <w:tab w:val="left" w:pos="720"/>
        </w:tabs>
        <w:ind w:left="720" w:hanging="720"/>
        <w:rPr>
          <w:sz w:val="20"/>
        </w:rPr>
      </w:pPr>
      <w:r>
        <w:rPr>
          <w:sz w:val="20"/>
        </w:rPr>
        <w:t>SUBMITTALS</w:t>
      </w:r>
    </w:p>
    <w:p w14:paraId="2AD367B0" w14:textId="77777777" w:rsidR="00B872DE" w:rsidRDefault="00B872DE">
      <w:pPr>
        <w:pStyle w:val="PR1"/>
        <w:tabs>
          <w:tab w:val="clear" w:pos="864"/>
        </w:tabs>
        <w:spacing w:before="0"/>
        <w:ind w:left="720" w:hanging="540"/>
        <w:outlineLvl w:val="9"/>
        <w:rPr>
          <w:sz w:val="20"/>
        </w:rPr>
      </w:pPr>
      <w:r>
        <w:rPr>
          <w:sz w:val="20"/>
        </w:rPr>
        <w:t>Completed “Conformance Submittal” included with this Section.</w:t>
      </w:r>
    </w:p>
    <w:p w14:paraId="0B3D90ED" w14:textId="77777777" w:rsidR="00B872DE" w:rsidRDefault="00B872DE">
      <w:pPr>
        <w:pStyle w:val="ART"/>
        <w:tabs>
          <w:tab w:val="clear" w:pos="864"/>
          <w:tab w:val="left" w:pos="720"/>
        </w:tabs>
        <w:ind w:left="720" w:hanging="720"/>
        <w:rPr>
          <w:sz w:val="20"/>
        </w:rPr>
      </w:pPr>
      <w:r>
        <w:rPr>
          <w:sz w:val="20"/>
        </w:rPr>
        <w:t>QUALITY ASSURANCE</w:t>
      </w:r>
    </w:p>
    <w:p w14:paraId="53ED7A3C" w14:textId="77777777" w:rsidR="00B872DE" w:rsidRDefault="00B872DE">
      <w:pPr>
        <w:pStyle w:val="CMT"/>
        <w:spacing w:before="0"/>
        <w:ind w:left="720" w:hanging="540"/>
        <w:rPr>
          <w:sz w:val="20"/>
        </w:rPr>
      </w:pPr>
      <w:r>
        <w:rPr>
          <w:sz w:val="20"/>
        </w:rPr>
        <w:t>NFPA 90A is about design concepts for materials and locations.  Verify that Drawings and these Specifications do not conflict with NFPA 90A.</w:t>
      </w:r>
    </w:p>
    <w:p w14:paraId="58773B18" w14:textId="77777777" w:rsidR="00B872DE" w:rsidRDefault="00B872DE">
      <w:pPr>
        <w:pStyle w:val="PR1"/>
        <w:tabs>
          <w:tab w:val="clear" w:pos="864"/>
        </w:tabs>
        <w:spacing w:before="0"/>
        <w:ind w:left="720" w:hanging="540"/>
        <w:outlineLvl w:val="9"/>
        <w:rPr>
          <w:sz w:val="20"/>
        </w:rPr>
      </w:pPr>
      <w:r>
        <w:rPr>
          <w:sz w:val="20"/>
        </w:rPr>
        <w:t>NFPA Compliance:  Install diffusers, registers, and grilles according to NFPA 90A, "Standard for the Installation of Air-Conditioning and Ventilating Systems."</w:t>
      </w:r>
    </w:p>
    <w:p w14:paraId="7122E5C0" w14:textId="77777777" w:rsidR="00B872DE" w:rsidRDefault="00B872DE">
      <w:pPr>
        <w:pStyle w:val="PRT"/>
        <w:rPr>
          <w:sz w:val="20"/>
        </w:rPr>
      </w:pPr>
      <w:r>
        <w:rPr>
          <w:sz w:val="20"/>
        </w:rPr>
        <w:t>PRODUCTS</w:t>
      </w:r>
    </w:p>
    <w:p w14:paraId="62D4F561" w14:textId="77777777" w:rsidR="00B872DE" w:rsidRDefault="00B872DE">
      <w:pPr>
        <w:pStyle w:val="ART"/>
        <w:tabs>
          <w:tab w:val="clear" w:pos="864"/>
          <w:tab w:val="left" w:pos="720"/>
        </w:tabs>
        <w:ind w:left="720" w:hanging="720"/>
        <w:rPr>
          <w:sz w:val="20"/>
        </w:rPr>
      </w:pPr>
      <w:r>
        <w:rPr>
          <w:sz w:val="20"/>
        </w:rPr>
        <w:t>MANUFACTURERS</w:t>
      </w:r>
    </w:p>
    <w:p w14:paraId="1ED6632E" w14:textId="77777777" w:rsidR="00B872DE" w:rsidRDefault="00B872DE">
      <w:pPr>
        <w:pStyle w:val="CMT"/>
        <w:spacing w:before="0"/>
        <w:ind w:left="720" w:hanging="540"/>
        <w:rPr>
          <w:sz w:val="20"/>
        </w:rPr>
      </w:pPr>
      <w:r>
        <w:rPr>
          <w:sz w:val="20"/>
        </w:rPr>
        <w:t>See Editing Instruction No. 1 in the Evaluations for cautions about naming manufacturers and products.</w:t>
      </w:r>
    </w:p>
    <w:p w14:paraId="21A7A67E" w14:textId="77777777" w:rsidR="00B872DE" w:rsidRDefault="00B872DE">
      <w:pPr>
        <w:pStyle w:val="PR1"/>
        <w:tabs>
          <w:tab w:val="clear" w:pos="864"/>
        </w:tabs>
        <w:spacing w:before="0"/>
        <w:ind w:left="720" w:hanging="540"/>
        <w:outlineLvl w:val="9"/>
        <w:rPr>
          <w:sz w:val="20"/>
        </w:rPr>
      </w:pPr>
      <w:r>
        <w:rPr>
          <w:sz w:val="20"/>
        </w:rPr>
        <w:t>Diffusers, registers, and grilles are scheduled on the Drawings.</w:t>
      </w:r>
    </w:p>
    <w:p w14:paraId="37AAEDE4" w14:textId="77777777" w:rsidR="00B872DE" w:rsidRDefault="00B872DE">
      <w:pPr>
        <w:pStyle w:val="CMT"/>
        <w:spacing w:before="0"/>
        <w:ind w:left="1080" w:hanging="360"/>
        <w:rPr>
          <w:sz w:val="20"/>
        </w:rPr>
      </w:pPr>
      <w:r>
        <w:rPr>
          <w:sz w:val="20"/>
        </w:rPr>
        <w:t>Coordinate subparagraphs retained below with subparagraph titles retained in other Part 2 articles.  Refer to Division 1 Section "Product Requirements."</w:t>
      </w:r>
    </w:p>
    <w:p w14:paraId="33750D8F" w14:textId="77777777" w:rsidR="00B872DE" w:rsidRDefault="00B872DE">
      <w:pPr>
        <w:pStyle w:val="PR2"/>
        <w:tabs>
          <w:tab w:val="clear" w:pos="1440"/>
        </w:tabs>
        <w:ind w:left="1080" w:hanging="360"/>
        <w:rPr>
          <w:sz w:val="20"/>
        </w:rPr>
      </w:pPr>
      <w:r>
        <w:rPr>
          <w:sz w:val="20"/>
        </w:rPr>
        <w:t>Products:  Subject to compliance with requirements, provide one of the products specified as noted on the drawings.</w:t>
      </w:r>
    </w:p>
    <w:p w14:paraId="2C95F699" w14:textId="77777777" w:rsidR="00B872DE" w:rsidRDefault="00B872DE">
      <w:pPr>
        <w:pStyle w:val="CMT"/>
        <w:tabs>
          <w:tab w:val="left" w:pos="720"/>
        </w:tabs>
        <w:spacing w:before="0"/>
        <w:ind w:left="720" w:hanging="720"/>
        <w:rPr>
          <w:sz w:val="20"/>
        </w:rPr>
      </w:pPr>
      <w:r>
        <w:rPr>
          <w:sz w:val="20"/>
        </w:rPr>
        <w:t>The remaining articles of Part 2 specify typical diffusers, registers, and grilles.  Retain and edit only those articles applicable to Project.</w:t>
      </w:r>
    </w:p>
    <w:p w14:paraId="102228A5" w14:textId="77777777" w:rsidR="00B872DE" w:rsidRDefault="00B872DE">
      <w:pPr>
        <w:pStyle w:val="ART"/>
        <w:tabs>
          <w:tab w:val="clear" w:pos="864"/>
          <w:tab w:val="left" w:pos="720"/>
        </w:tabs>
        <w:ind w:left="720" w:hanging="720"/>
        <w:rPr>
          <w:sz w:val="20"/>
        </w:rPr>
      </w:pPr>
      <w:r>
        <w:rPr>
          <w:sz w:val="20"/>
        </w:rPr>
        <w:t>SOURCE QUALITY CONTROL</w:t>
      </w:r>
    </w:p>
    <w:p w14:paraId="097E0C59" w14:textId="77777777" w:rsidR="00B872DE" w:rsidRDefault="00B872DE">
      <w:pPr>
        <w:pStyle w:val="PR1"/>
        <w:tabs>
          <w:tab w:val="clear" w:pos="864"/>
        </w:tabs>
        <w:spacing w:before="0"/>
        <w:ind w:left="720" w:hanging="540"/>
        <w:outlineLvl w:val="9"/>
        <w:rPr>
          <w:sz w:val="20"/>
        </w:rPr>
      </w:pPr>
      <w:r>
        <w:rPr>
          <w:sz w:val="20"/>
        </w:rPr>
        <w:t>Testing:  Test performance according to ASHRAE 70, "Method of Testing for Rating the Performance of Air Outlets and Inlets."</w:t>
      </w:r>
    </w:p>
    <w:p w14:paraId="43AC73F8" w14:textId="77777777" w:rsidR="00B872DE" w:rsidRDefault="00B872DE">
      <w:pPr>
        <w:pStyle w:val="PRT"/>
        <w:rPr>
          <w:sz w:val="20"/>
        </w:rPr>
      </w:pPr>
      <w:r>
        <w:rPr>
          <w:sz w:val="20"/>
        </w:rPr>
        <w:t>EXECUTION</w:t>
      </w:r>
    </w:p>
    <w:p w14:paraId="49E9CF6E" w14:textId="77777777" w:rsidR="00B872DE" w:rsidRDefault="00B872DE">
      <w:pPr>
        <w:pStyle w:val="ART"/>
        <w:tabs>
          <w:tab w:val="clear" w:pos="864"/>
          <w:tab w:val="left" w:pos="720"/>
        </w:tabs>
        <w:ind w:left="720" w:hanging="720"/>
        <w:rPr>
          <w:sz w:val="20"/>
        </w:rPr>
      </w:pPr>
      <w:r>
        <w:rPr>
          <w:sz w:val="20"/>
        </w:rPr>
        <w:t>INSTALLATION</w:t>
      </w:r>
    </w:p>
    <w:p w14:paraId="29C77CBD" w14:textId="77777777" w:rsidR="00B872DE" w:rsidRDefault="00B872DE">
      <w:pPr>
        <w:pStyle w:val="PR1"/>
        <w:tabs>
          <w:tab w:val="clear" w:pos="864"/>
        </w:tabs>
        <w:spacing w:before="0"/>
        <w:ind w:left="720" w:hanging="540"/>
        <w:outlineLvl w:val="9"/>
        <w:rPr>
          <w:sz w:val="20"/>
        </w:rPr>
      </w:pPr>
      <w:r>
        <w:rPr>
          <w:sz w:val="20"/>
        </w:rPr>
        <w:t>Ceiling-Mounted Outlets and Inlets:  Drawings indicate general arrangement of ducts, fittings, and accessories.  Air outlet and inlet locations have been indicated to achieve design requirements for air volume, noise criteria, airflow pattern, throw, and pressure drop.  Make final locations where indicated, as much as practicable.  For units installed in lay-in ceiling panels, locate units in the center of the panel.  Where architectural features or other items conflict with installation, notify Architect for a determination of final location.</w:t>
      </w:r>
    </w:p>
    <w:p w14:paraId="650926F7" w14:textId="77777777" w:rsidR="00B872DE" w:rsidRDefault="00B872DE">
      <w:pPr>
        <w:pStyle w:val="PR1"/>
        <w:tabs>
          <w:tab w:val="clear" w:pos="864"/>
        </w:tabs>
        <w:spacing w:before="0"/>
        <w:ind w:left="720" w:hanging="540"/>
        <w:rPr>
          <w:sz w:val="20"/>
        </w:rPr>
      </w:pPr>
      <w:r>
        <w:rPr>
          <w:sz w:val="20"/>
        </w:rPr>
        <w:t>Install diffusers, registers, and grilles with airtight connection to ducts and to allow service and maintenance of dampers, air extractors, and fire dampers.</w:t>
      </w:r>
    </w:p>
    <w:p w14:paraId="2B28B670" w14:textId="77777777" w:rsidR="00B872DE" w:rsidRDefault="00B872DE">
      <w:pPr>
        <w:pStyle w:val="PR1"/>
        <w:numPr>
          <w:ilvl w:val="0"/>
          <w:numId w:val="0"/>
        </w:numPr>
        <w:suppressAutoHyphens w:val="0"/>
        <w:jc w:val="center"/>
        <w:outlineLvl w:val="9"/>
        <w:rPr>
          <w:sz w:val="20"/>
        </w:rPr>
      </w:pPr>
      <w:r>
        <w:rPr>
          <w:sz w:val="20"/>
        </w:rPr>
        <w:t>END OF SECTION 15855</w:t>
      </w:r>
    </w:p>
    <w:p w14:paraId="53EB9EF5" w14:textId="77777777" w:rsidR="00B872DE" w:rsidRDefault="00B872DE">
      <w:pPr>
        <w:pStyle w:val="EOS"/>
        <w:spacing w:before="0"/>
        <w:ind w:firstLine="360"/>
        <w:jc w:val="center"/>
        <w:rPr>
          <w:sz w:val="20"/>
        </w:rPr>
      </w:pPr>
      <w:r>
        <w:rPr>
          <w:sz w:val="20"/>
        </w:rPr>
        <w:br w:type="page"/>
      </w:r>
    </w:p>
    <w:p w14:paraId="113E06A8" w14:textId="77777777" w:rsidR="00B872DE" w:rsidRDefault="00B872DE">
      <w:pPr>
        <w:pStyle w:val="EOS"/>
        <w:spacing w:before="0"/>
        <w:ind w:firstLine="360"/>
        <w:jc w:val="center"/>
        <w:rPr>
          <w:sz w:val="20"/>
        </w:rPr>
      </w:pPr>
    </w:p>
    <w:p w14:paraId="139212DB" w14:textId="77777777" w:rsidR="00B872DE" w:rsidRDefault="00B872DE">
      <w:pPr>
        <w:pStyle w:val="EOS"/>
        <w:spacing w:before="0"/>
        <w:ind w:firstLine="360"/>
        <w:jc w:val="center"/>
        <w:rPr>
          <w:sz w:val="20"/>
        </w:rPr>
      </w:pPr>
    </w:p>
    <w:p w14:paraId="65EA1B65" w14:textId="77777777" w:rsidR="00B872DE" w:rsidRDefault="00B872DE">
      <w:pPr>
        <w:pStyle w:val="EOS"/>
        <w:spacing w:before="0"/>
        <w:ind w:firstLine="360"/>
        <w:jc w:val="center"/>
        <w:rPr>
          <w:color w:val="808080"/>
          <w:sz w:val="20"/>
        </w:rPr>
      </w:pPr>
      <w:r>
        <w:rPr>
          <w:color w:val="808080"/>
          <w:sz w:val="20"/>
        </w:rPr>
        <w:t>This Page Left Intentionally Blank</w:t>
      </w:r>
    </w:p>
    <w:p w14:paraId="6129E89A" w14:textId="77777777" w:rsidR="00B872DE" w:rsidRDefault="00B872DE">
      <w:pPr>
        <w:pStyle w:val="PR1"/>
        <w:numPr>
          <w:ilvl w:val="0"/>
          <w:numId w:val="0"/>
        </w:numPr>
        <w:spacing w:before="0"/>
        <w:jc w:val="center"/>
        <w:rPr>
          <w:sz w:val="20"/>
        </w:rPr>
      </w:pPr>
      <w:r>
        <w:rPr>
          <w:sz w:val="20"/>
        </w:rPr>
        <w:br w:type="page"/>
      </w:r>
    </w:p>
    <w:p w14:paraId="1FCD3FE7" w14:textId="77777777" w:rsidR="00B872DE" w:rsidRDefault="00B872DE">
      <w:pPr>
        <w:pStyle w:val="Title"/>
        <w:rPr>
          <w:sz w:val="20"/>
        </w:rPr>
      </w:pPr>
      <w:r>
        <w:rPr>
          <w:sz w:val="20"/>
        </w:rPr>
        <w:lastRenderedPageBreak/>
        <w:t>CONFORMANCE SUBMITTAL</w:t>
      </w:r>
    </w:p>
    <w:p w14:paraId="2019403C" w14:textId="77777777" w:rsidR="00B872DE" w:rsidRDefault="00B872DE">
      <w:pPr>
        <w:pStyle w:val="Title"/>
        <w:rPr>
          <w:sz w:val="20"/>
        </w:rPr>
      </w:pPr>
      <w:r>
        <w:rPr>
          <w:sz w:val="20"/>
        </w:rPr>
        <w:t xml:space="preserve">Section 15855 – Diffusers, Registers, and Grilles </w:t>
      </w:r>
    </w:p>
    <w:p w14:paraId="03C203EF" w14:textId="77777777" w:rsidR="00B872DE" w:rsidRDefault="00B872DE">
      <w:pPr>
        <w:rPr>
          <w:sz w:val="20"/>
        </w:rPr>
      </w:pPr>
    </w:p>
    <w:p w14:paraId="451D9BE6" w14:textId="77777777" w:rsidR="00B872DE" w:rsidRDefault="00B872DE">
      <w:pPr>
        <w:rPr>
          <w:sz w:val="20"/>
        </w:rPr>
      </w:pPr>
      <w:r>
        <w:rPr>
          <w:sz w:val="20"/>
        </w:rPr>
        <w:t>Lowe’s of _______________________________________________________________________</w:t>
      </w:r>
    </w:p>
    <w:p w14:paraId="1BF2A99D" w14:textId="77777777" w:rsidR="00B872DE" w:rsidRDefault="00B872DE">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4761A475" w14:textId="77777777" w:rsidR="00B872DE" w:rsidRDefault="00B872DE">
      <w:pPr>
        <w:rPr>
          <w:sz w:val="20"/>
        </w:rPr>
      </w:pPr>
    </w:p>
    <w:p w14:paraId="07EEEDBB" w14:textId="77777777" w:rsidR="00B872DE" w:rsidRDefault="00B872DE">
      <w:pPr>
        <w:rPr>
          <w:sz w:val="20"/>
        </w:rPr>
      </w:pPr>
      <w:r>
        <w:rPr>
          <w:sz w:val="20"/>
        </w:rPr>
        <w:t>General Contractor:</w:t>
      </w:r>
      <w:r>
        <w:rPr>
          <w:sz w:val="20"/>
        </w:rPr>
        <w:tab/>
        <w:t>________________________________________________________________</w:t>
      </w:r>
    </w:p>
    <w:p w14:paraId="7422CE83" w14:textId="77777777" w:rsidR="00B872DE" w:rsidRDefault="00B872DE">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6595E8A" w14:textId="77777777" w:rsidR="00B872DE" w:rsidRDefault="00B872DE">
      <w:pPr>
        <w:rPr>
          <w:sz w:val="20"/>
        </w:rPr>
      </w:pPr>
      <w:r>
        <w:rPr>
          <w:sz w:val="20"/>
        </w:rPr>
        <w:tab/>
      </w:r>
      <w:r>
        <w:rPr>
          <w:sz w:val="20"/>
        </w:rPr>
        <w:tab/>
      </w:r>
      <w:r>
        <w:rPr>
          <w:sz w:val="20"/>
        </w:rPr>
        <w:tab/>
      </w:r>
      <w:r>
        <w:rPr>
          <w:sz w:val="20"/>
        </w:rPr>
        <w:tab/>
      </w:r>
      <w:r>
        <w:rPr>
          <w:sz w:val="20"/>
        </w:rPr>
        <w:tab/>
        <w:t>________________________________________________________________</w:t>
      </w:r>
    </w:p>
    <w:p w14:paraId="5D8CC426" w14:textId="77777777" w:rsidR="00B872DE" w:rsidRDefault="00B872DE">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7C4DD4EC" w14:textId="77777777" w:rsidR="00B872DE" w:rsidRDefault="00B872DE">
      <w:pPr>
        <w:rPr>
          <w:sz w:val="20"/>
        </w:rPr>
      </w:pPr>
    </w:p>
    <w:p w14:paraId="50EE49E2" w14:textId="77777777" w:rsidR="00B872DE" w:rsidRDefault="00B872DE">
      <w:pPr>
        <w:rPr>
          <w:sz w:val="20"/>
        </w:rPr>
      </w:pPr>
      <w:r>
        <w:rPr>
          <w:sz w:val="20"/>
        </w:rPr>
        <w:t>Sub-Contractor:</w:t>
      </w:r>
      <w:r>
        <w:rPr>
          <w:sz w:val="20"/>
        </w:rPr>
        <w:tab/>
      </w:r>
      <w:r>
        <w:rPr>
          <w:sz w:val="20"/>
        </w:rPr>
        <w:tab/>
        <w:t>________________________________________________________________</w:t>
      </w:r>
    </w:p>
    <w:p w14:paraId="60954F85" w14:textId="77777777" w:rsidR="00B872DE" w:rsidRDefault="00B872DE">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5B189B26" w14:textId="77777777" w:rsidR="00B872DE" w:rsidRDefault="00B872DE">
      <w:pPr>
        <w:rPr>
          <w:sz w:val="20"/>
        </w:rPr>
      </w:pPr>
      <w:r>
        <w:rPr>
          <w:sz w:val="20"/>
        </w:rPr>
        <w:tab/>
      </w:r>
      <w:r>
        <w:rPr>
          <w:sz w:val="20"/>
        </w:rPr>
        <w:tab/>
      </w:r>
      <w:r>
        <w:rPr>
          <w:sz w:val="20"/>
        </w:rPr>
        <w:tab/>
      </w:r>
      <w:r>
        <w:rPr>
          <w:sz w:val="20"/>
        </w:rPr>
        <w:tab/>
      </w:r>
      <w:r>
        <w:rPr>
          <w:sz w:val="20"/>
        </w:rPr>
        <w:tab/>
        <w:t>________________________________________________________________</w:t>
      </w:r>
    </w:p>
    <w:p w14:paraId="5A04E7FB" w14:textId="77777777" w:rsidR="00B872DE" w:rsidRDefault="00B872DE">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9446699" w14:textId="77777777" w:rsidR="00B872DE" w:rsidRDefault="00B872DE">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2020A9F7" w14:textId="77777777" w:rsidR="00B872DE" w:rsidRDefault="00B872DE">
      <w:pPr>
        <w:pStyle w:val="Heading1"/>
        <w:rPr>
          <w:sz w:val="20"/>
        </w:rPr>
      </w:pPr>
      <w:r>
        <w:rPr>
          <w:sz w:val="20"/>
        </w:rPr>
        <w:t>Product Verification:</w:t>
      </w:r>
    </w:p>
    <w:p w14:paraId="20252CEB" w14:textId="77777777" w:rsidR="00B872DE" w:rsidRDefault="00B872DE">
      <w:pPr>
        <w:pStyle w:val="TCH"/>
        <w:suppressAutoHyphens w:val="0"/>
        <w:rPr>
          <w:sz w:val="20"/>
        </w:rPr>
      </w:pPr>
    </w:p>
    <w:p w14:paraId="4D38F216" w14:textId="77777777" w:rsidR="00B872DE" w:rsidRDefault="00B872DE">
      <w:pPr>
        <w:pStyle w:val="TCH"/>
        <w:suppressAutoHyphens w:val="0"/>
        <w:rPr>
          <w:b/>
          <w:sz w:val="20"/>
        </w:rPr>
      </w:pPr>
      <w:r>
        <w:rPr>
          <w:b/>
          <w:sz w:val="20"/>
        </w:rPr>
        <w:t xml:space="preserve">The diffusers, registers, and grilles installed in this store will meet the product guidelines of Section 15855 “Diffusers, Registers, and Grilles” </w:t>
      </w:r>
    </w:p>
    <w:p w14:paraId="1CAC111C" w14:textId="77777777" w:rsidR="00B872DE" w:rsidRDefault="00B872DE">
      <w:pPr>
        <w:pStyle w:val="TCH"/>
        <w:suppressAutoHyphens w:val="0"/>
        <w:rPr>
          <w:b/>
          <w:sz w:val="20"/>
        </w:rPr>
      </w:pPr>
    </w:p>
    <w:p w14:paraId="10190DDB" w14:textId="77777777" w:rsidR="00B872DE" w:rsidRDefault="00B872DE">
      <w:pPr>
        <w:pStyle w:val="TCH"/>
        <w:suppressAutoHyphens w:val="0"/>
        <w:ind w:left="360"/>
        <w:rPr>
          <w:b/>
          <w:sz w:val="20"/>
        </w:rPr>
      </w:pPr>
      <w:r>
        <w:rPr>
          <w:b/>
          <w:sz w:val="20"/>
        </w:rPr>
        <w:t>Name of Manufacturer of Installed Diffusers, Registers, and Grilles:______________________</w:t>
      </w:r>
    </w:p>
    <w:p w14:paraId="2C354441" w14:textId="77777777" w:rsidR="00B872DE" w:rsidRDefault="00B872DE">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12884636" w14:textId="77777777" w:rsidR="00B872DE" w:rsidRDefault="00B872DE">
      <w:pPr>
        <w:rPr>
          <w:sz w:val="20"/>
          <w:u w:val="single"/>
        </w:rPr>
      </w:pPr>
      <w:r>
        <w:rPr>
          <w:sz w:val="20"/>
          <w:u w:val="single"/>
        </w:rPr>
        <w:t>General Contractor’s Affidavit:</w:t>
      </w:r>
    </w:p>
    <w:p w14:paraId="10FA3BDE" w14:textId="77777777" w:rsidR="00B872DE" w:rsidRDefault="00B872DE">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6AD77A9A" w14:textId="77777777" w:rsidR="00B872DE" w:rsidRDefault="00B872DE">
      <w:pPr>
        <w:rPr>
          <w:sz w:val="20"/>
        </w:rPr>
      </w:pPr>
    </w:p>
    <w:p w14:paraId="678766AC" w14:textId="77777777" w:rsidR="00B872DE" w:rsidRDefault="00B872DE">
      <w:pPr>
        <w:rPr>
          <w:sz w:val="20"/>
        </w:rPr>
      </w:pPr>
      <w:r>
        <w:rPr>
          <w:sz w:val="20"/>
        </w:rPr>
        <w:t>General Contractor:</w:t>
      </w:r>
      <w:r>
        <w:rPr>
          <w:sz w:val="20"/>
        </w:rPr>
        <w:tab/>
        <w:t>________________________________________________________________</w:t>
      </w:r>
    </w:p>
    <w:p w14:paraId="507AB0B8" w14:textId="77777777" w:rsidR="00B872DE" w:rsidRDefault="00B872DE">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0DDA73B0" w14:textId="77777777" w:rsidR="00B872DE" w:rsidRDefault="00B872DE">
      <w:pPr>
        <w:rPr>
          <w:i/>
          <w:sz w:val="20"/>
        </w:rPr>
      </w:pPr>
    </w:p>
    <w:p w14:paraId="1094EF8C" w14:textId="77777777" w:rsidR="00B872DE" w:rsidRDefault="00B872DE">
      <w:pPr>
        <w:rPr>
          <w:sz w:val="20"/>
        </w:rPr>
      </w:pPr>
      <w:r>
        <w:rPr>
          <w:sz w:val="20"/>
        </w:rPr>
        <w:tab/>
      </w:r>
      <w:r>
        <w:rPr>
          <w:sz w:val="20"/>
        </w:rPr>
        <w:tab/>
      </w:r>
      <w:r>
        <w:rPr>
          <w:sz w:val="20"/>
        </w:rPr>
        <w:tab/>
      </w:r>
      <w:r>
        <w:rPr>
          <w:sz w:val="20"/>
        </w:rPr>
        <w:tab/>
      </w:r>
      <w:r>
        <w:rPr>
          <w:sz w:val="20"/>
        </w:rPr>
        <w:tab/>
        <w:t>________________________________________________________________</w:t>
      </w:r>
    </w:p>
    <w:p w14:paraId="3CB681B6" w14:textId="77777777" w:rsidR="00B872DE" w:rsidRDefault="00B872DE">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409AF145" w14:textId="77777777" w:rsidR="00B872DE" w:rsidRDefault="00B872DE">
      <w:pPr>
        <w:rPr>
          <w:sz w:val="20"/>
          <w:u w:val="single"/>
        </w:rPr>
      </w:pPr>
    </w:p>
    <w:p w14:paraId="1326A8DB" w14:textId="77777777" w:rsidR="00B872DE" w:rsidRDefault="00B872DE">
      <w:pPr>
        <w:rPr>
          <w:sz w:val="20"/>
          <w:u w:val="single"/>
        </w:rPr>
      </w:pPr>
      <w:r>
        <w:rPr>
          <w:sz w:val="20"/>
          <w:u w:val="single"/>
        </w:rPr>
        <w:t>Sub-Contractor’s Affidavit:</w:t>
      </w:r>
    </w:p>
    <w:p w14:paraId="4D28834B" w14:textId="77777777" w:rsidR="00B872DE" w:rsidRDefault="00B872DE">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2641B4C1" w14:textId="77777777" w:rsidR="00B872DE" w:rsidRDefault="00B872DE">
      <w:pPr>
        <w:rPr>
          <w:sz w:val="20"/>
        </w:rPr>
      </w:pPr>
    </w:p>
    <w:p w14:paraId="41C02827" w14:textId="77777777" w:rsidR="00B872DE" w:rsidRDefault="00B872DE">
      <w:pPr>
        <w:rPr>
          <w:sz w:val="20"/>
        </w:rPr>
      </w:pPr>
      <w:r>
        <w:rPr>
          <w:sz w:val="20"/>
        </w:rPr>
        <w:t>Sub-Contractor:</w:t>
      </w:r>
      <w:r>
        <w:rPr>
          <w:sz w:val="20"/>
        </w:rPr>
        <w:tab/>
      </w:r>
      <w:r>
        <w:rPr>
          <w:sz w:val="20"/>
        </w:rPr>
        <w:tab/>
        <w:t>________________________________________________________________</w:t>
      </w:r>
    </w:p>
    <w:p w14:paraId="03D14A6C" w14:textId="77777777" w:rsidR="00B872DE" w:rsidRDefault="00B872DE">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0F20B414" w14:textId="77777777" w:rsidR="00B872DE" w:rsidRDefault="00B872DE">
      <w:pPr>
        <w:rPr>
          <w:i/>
          <w:sz w:val="20"/>
        </w:rPr>
      </w:pPr>
    </w:p>
    <w:p w14:paraId="74A9287F" w14:textId="77777777" w:rsidR="00B872DE" w:rsidRDefault="00B872DE">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18838A0C" w14:textId="77777777" w:rsidR="00B872DE" w:rsidRDefault="00B872DE">
      <w:pPr>
        <w:pStyle w:val="EOS"/>
        <w:spacing w:before="0"/>
        <w:ind w:firstLine="360"/>
        <w:jc w:val="center"/>
        <w:rPr>
          <w:sz w:val="20"/>
        </w:rPr>
      </w:pPr>
      <w:r>
        <w:rPr>
          <w:sz w:val="20"/>
        </w:rPr>
        <w:br w:type="page"/>
      </w:r>
    </w:p>
    <w:p w14:paraId="0953B638" w14:textId="77777777" w:rsidR="00B872DE" w:rsidRDefault="00B872DE">
      <w:pPr>
        <w:pStyle w:val="EOS"/>
        <w:spacing w:before="0"/>
        <w:ind w:firstLine="360"/>
        <w:jc w:val="center"/>
        <w:rPr>
          <w:sz w:val="20"/>
        </w:rPr>
      </w:pPr>
    </w:p>
    <w:p w14:paraId="6B823D3C" w14:textId="77777777" w:rsidR="00B872DE" w:rsidRDefault="00B872DE">
      <w:pPr>
        <w:pStyle w:val="EOS"/>
        <w:spacing w:before="0"/>
        <w:ind w:firstLine="360"/>
        <w:jc w:val="center"/>
        <w:rPr>
          <w:sz w:val="20"/>
        </w:rPr>
      </w:pPr>
    </w:p>
    <w:p w14:paraId="7E741E27" w14:textId="77777777" w:rsidR="00B872DE" w:rsidRDefault="00B872DE">
      <w:pPr>
        <w:pStyle w:val="EOS"/>
        <w:spacing w:before="0"/>
        <w:ind w:firstLine="360"/>
        <w:jc w:val="center"/>
        <w:rPr>
          <w:color w:val="808080"/>
          <w:sz w:val="20"/>
        </w:rPr>
      </w:pPr>
      <w:r>
        <w:rPr>
          <w:color w:val="808080"/>
          <w:sz w:val="20"/>
        </w:rPr>
        <w:t>This Page Left Intentionally Blank</w:t>
      </w:r>
    </w:p>
    <w:p w14:paraId="47B5CC02" w14:textId="77777777" w:rsidR="00B872DE" w:rsidRDefault="00B872DE">
      <w:pPr>
        <w:pStyle w:val="EOS"/>
        <w:spacing w:before="0"/>
        <w:jc w:val="center"/>
        <w:rPr>
          <w:sz w:val="20"/>
        </w:rPr>
      </w:pPr>
    </w:p>
    <w:sectPr w:rsidR="00B872DE" w:rsidSect="00BF028D">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AE8B" w14:textId="77777777" w:rsidR="00B13EFA" w:rsidRDefault="00B13EFA">
      <w:r>
        <w:separator/>
      </w:r>
    </w:p>
  </w:endnote>
  <w:endnote w:type="continuationSeparator" w:id="0">
    <w:p w14:paraId="2D19B24D" w14:textId="77777777" w:rsidR="00B13EFA" w:rsidRDefault="00B1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5CFA" w14:textId="77777777" w:rsidR="00E678D2" w:rsidRDefault="00E67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DE90" w14:textId="77777777" w:rsidR="00B872DE" w:rsidRDefault="00B872DE">
    <w:pPr>
      <w:pStyle w:val="FTR"/>
      <w:tabs>
        <w:tab w:val="center" w:pos="4680"/>
      </w:tabs>
      <w:rPr>
        <w:b/>
        <w:sz w:val="20"/>
      </w:rPr>
    </w:pPr>
    <w:r>
      <w:rPr>
        <w:b/>
        <w:sz w:val="20"/>
      </w:rPr>
      <w:t>DIFFUSERS, REGISTERS, AND GRILLES.</w:t>
    </w:r>
    <w:r>
      <w:rPr>
        <w:b/>
        <w:sz w:val="20"/>
      </w:rPr>
      <w:tab/>
    </w:r>
    <w:r>
      <w:rPr>
        <w:b/>
        <w:sz w:val="20"/>
      </w:rPr>
      <w:tab/>
      <w:t>15855-</w:t>
    </w:r>
    <w:r w:rsidR="00C37BC2">
      <w:rPr>
        <w:b/>
        <w:sz w:val="20"/>
      </w:rPr>
      <w:fldChar w:fldCharType="begin"/>
    </w:r>
    <w:r>
      <w:rPr>
        <w:b/>
        <w:sz w:val="20"/>
      </w:rPr>
      <w:instrText xml:space="preserve"> PAGE  \* MERGEFORMAT </w:instrText>
    </w:r>
    <w:r w:rsidR="00C37BC2">
      <w:rPr>
        <w:b/>
        <w:sz w:val="20"/>
      </w:rPr>
      <w:fldChar w:fldCharType="separate"/>
    </w:r>
    <w:r w:rsidR="00C52377">
      <w:rPr>
        <w:b/>
        <w:noProof/>
        <w:sz w:val="20"/>
      </w:rPr>
      <w:t>1</w:t>
    </w:r>
    <w:r w:rsidR="00C37BC2">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1DA4" w14:textId="77777777" w:rsidR="00E678D2" w:rsidRDefault="00E6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5070" w14:textId="77777777" w:rsidR="00B13EFA" w:rsidRDefault="00B13EFA">
      <w:r>
        <w:separator/>
      </w:r>
    </w:p>
  </w:footnote>
  <w:footnote w:type="continuationSeparator" w:id="0">
    <w:p w14:paraId="6852609D" w14:textId="77777777" w:rsidR="00B13EFA" w:rsidRDefault="00B1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F23C" w14:textId="77777777" w:rsidR="00E678D2" w:rsidRDefault="00E67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A065" w14:textId="61FD7DF4" w:rsidR="00B872DE" w:rsidRDefault="00B872DE">
    <w:pPr>
      <w:pStyle w:val="HDR"/>
      <w:rPr>
        <w:b/>
        <w:sz w:val="20"/>
      </w:rPr>
    </w:pPr>
    <w:r>
      <w:rPr>
        <w:b/>
        <w:sz w:val="20"/>
      </w:rPr>
      <w:t xml:space="preserve">LOWE'S OF </w:t>
    </w:r>
    <w:r w:rsidR="00E678D2">
      <w:rPr>
        <w:b/>
        <w:sz w:val="20"/>
      </w:rPr>
      <w:t>WESTIELD, FL.</w:t>
    </w:r>
    <w:r>
      <w:rPr>
        <w:b/>
        <w:sz w:val="20"/>
      </w:rPr>
      <w:tab/>
    </w:r>
    <w:r>
      <w:rPr>
        <w:b/>
        <w:sz w:val="20"/>
      </w:rPr>
      <w:tab/>
    </w:r>
    <w:r w:rsidR="00C52377">
      <w:rPr>
        <w:b/>
        <w:sz w:val="20"/>
      </w:rPr>
      <w:t>06</w:t>
    </w:r>
    <w:r w:rsidR="0080327A">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1C30" w14:textId="77777777" w:rsidR="00E678D2" w:rsidRDefault="00E67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E9EC7B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14809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14CF2"/>
    <w:rsid w:val="00005C86"/>
    <w:rsid w:val="00014CF2"/>
    <w:rsid w:val="000503CD"/>
    <w:rsid w:val="00057BDF"/>
    <w:rsid w:val="00071EB8"/>
    <w:rsid w:val="00075742"/>
    <w:rsid w:val="00077F4D"/>
    <w:rsid w:val="00085397"/>
    <w:rsid w:val="00096040"/>
    <w:rsid w:val="000D4969"/>
    <w:rsid w:val="00107BC3"/>
    <w:rsid w:val="001265AD"/>
    <w:rsid w:val="00153EE9"/>
    <w:rsid w:val="00160BC3"/>
    <w:rsid w:val="0016193B"/>
    <w:rsid w:val="00194DDA"/>
    <w:rsid w:val="001B79B4"/>
    <w:rsid w:val="00231852"/>
    <w:rsid w:val="002756B5"/>
    <w:rsid w:val="0029608E"/>
    <w:rsid w:val="002A2A33"/>
    <w:rsid w:val="002D1565"/>
    <w:rsid w:val="00411AD5"/>
    <w:rsid w:val="00433417"/>
    <w:rsid w:val="0048516D"/>
    <w:rsid w:val="004A23FA"/>
    <w:rsid w:val="004B08BA"/>
    <w:rsid w:val="00536D84"/>
    <w:rsid w:val="005641D9"/>
    <w:rsid w:val="0058763E"/>
    <w:rsid w:val="005B50E9"/>
    <w:rsid w:val="005D2A24"/>
    <w:rsid w:val="006101C0"/>
    <w:rsid w:val="006237D0"/>
    <w:rsid w:val="00652336"/>
    <w:rsid w:val="00661D8E"/>
    <w:rsid w:val="006D7A09"/>
    <w:rsid w:val="00730331"/>
    <w:rsid w:val="00765B71"/>
    <w:rsid w:val="00781AE4"/>
    <w:rsid w:val="00787E77"/>
    <w:rsid w:val="00797A8D"/>
    <w:rsid w:val="007B1E3C"/>
    <w:rsid w:val="007C7157"/>
    <w:rsid w:val="007D0EB0"/>
    <w:rsid w:val="0080327A"/>
    <w:rsid w:val="00806AD8"/>
    <w:rsid w:val="008745C4"/>
    <w:rsid w:val="008808FA"/>
    <w:rsid w:val="008859B9"/>
    <w:rsid w:val="008B4E43"/>
    <w:rsid w:val="00932211"/>
    <w:rsid w:val="009467CD"/>
    <w:rsid w:val="00980E6D"/>
    <w:rsid w:val="009C1BE0"/>
    <w:rsid w:val="009C1F2B"/>
    <w:rsid w:val="009C5567"/>
    <w:rsid w:val="009C5A6A"/>
    <w:rsid w:val="00A10D45"/>
    <w:rsid w:val="00A202A3"/>
    <w:rsid w:val="00A3486B"/>
    <w:rsid w:val="00A82DDE"/>
    <w:rsid w:val="00A87638"/>
    <w:rsid w:val="00AE3C29"/>
    <w:rsid w:val="00B02D5D"/>
    <w:rsid w:val="00B03C1F"/>
    <w:rsid w:val="00B13EFA"/>
    <w:rsid w:val="00B5268E"/>
    <w:rsid w:val="00B82E1E"/>
    <w:rsid w:val="00B872DE"/>
    <w:rsid w:val="00BC1A72"/>
    <w:rsid w:val="00BC1A8B"/>
    <w:rsid w:val="00BF028D"/>
    <w:rsid w:val="00C01F06"/>
    <w:rsid w:val="00C06632"/>
    <w:rsid w:val="00C21308"/>
    <w:rsid w:val="00C37BC2"/>
    <w:rsid w:val="00C452F3"/>
    <w:rsid w:val="00C52377"/>
    <w:rsid w:val="00C568A5"/>
    <w:rsid w:val="00CA39AD"/>
    <w:rsid w:val="00CE331C"/>
    <w:rsid w:val="00CF47DB"/>
    <w:rsid w:val="00CF64CB"/>
    <w:rsid w:val="00D05493"/>
    <w:rsid w:val="00D36052"/>
    <w:rsid w:val="00D810CF"/>
    <w:rsid w:val="00D975B5"/>
    <w:rsid w:val="00DF108A"/>
    <w:rsid w:val="00DF1DF6"/>
    <w:rsid w:val="00E4162A"/>
    <w:rsid w:val="00E678D2"/>
    <w:rsid w:val="00E72E9E"/>
    <w:rsid w:val="00EA09A5"/>
    <w:rsid w:val="00EB070F"/>
    <w:rsid w:val="00F07DAB"/>
    <w:rsid w:val="00F44C67"/>
    <w:rsid w:val="00FF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04A8A"/>
  <w15:docId w15:val="{4C4BA318-0081-4D52-963D-7D9D7F6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28D"/>
    <w:rPr>
      <w:sz w:val="22"/>
    </w:rPr>
  </w:style>
  <w:style w:type="paragraph" w:styleId="Heading1">
    <w:name w:val="heading 1"/>
    <w:basedOn w:val="Normal"/>
    <w:next w:val="Normal"/>
    <w:qFormat/>
    <w:rsid w:val="00BF028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BF028D"/>
    <w:pPr>
      <w:tabs>
        <w:tab w:val="center" w:pos="4608"/>
        <w:tab w:val="right" w:pos="9360"/>
      </w:tabs>
      <w:suppressAutoHyphens/>
      <w:jc w:val="both"/>
    </w:pPr>
  </w:style>
  <w:style w:type="paragraph" w:customStyle="1" w:styleId="FTR">
    <w:name w:val="FTR"/>
    <w:basedOn w:val="Normal"/>
    <w:next w:val="SCT"/>
    <w:rsid w:val="00BF028D"/>
    <w:pPr>
      <w:tabs>
        <w:tab w:val="right" w:pos="9360"/>
      </w:tabs>
      <w:suppressAutoHyphens/>
      <w:jc w:val="both"/>
    </w:pPr>
  </w:style>
  <w:style w:type="paragraph" w:customStyle="1" w:styleId="SCT">
    <w:name w:val="SCT"/>
    <w:basedOn w:val="Normal"/>
    <w:next w:val="PRT"/>
    <w:rsid w:val="00BF028D"/>
    <w:pPr>
      <w:suppressAutoHyphens/>
      <w:spacing w:before="240"/>
      <w:jc w:val="both"/>
    </w:pPr>
  </w:style>
  <w:style w:type="paragraph" w:customStyle="1" w:styleId="PRT">
    <w:name w:val="PRT"/>
    <w:basedOn w:val="Normal"/>
    <w:next w:val="ART"/>
    <w:rsid w:val="00BF028D"/>
    <w:pPr>
      <w:numPr>
        <w:numId w:val="1"/>
      </w:numPr>
      <w:suppressAutoHyphens/>
      <w:spacing w:before="240"/>
      <w:jc w:val="both"/>
      <w:outlineLvl w:val="0"/>
    </w:pPr>
  </w:style>
  <w:style w:type="paragraph" w:customStyle="1" w:styleId="SUT">
    <w:name w:val="SUT"/>
    <w:basedOn w:val="Normal"/>
    <w:next w:val="PR1"/>
    <w:rsid w:val="00BF028D"/>
    <w:pPr>
      <w:numPr>
        <w:ilvl w:val="1"/>
        <w:numId w:val="1"/>
      </w:numPr>
      <w:suppressAutoHyphens/>
      <w:spacing w:before="240"/>
      <w:jc w:val="both"/>
      <w:outlineLvl w:val="0"/>
    </w:pPr>
  </w:style>
  <w:style w:type="paragraph" w:customStyle="1" w:styleId="DST">
    <w:name w:val="DST"/>
    <w:basedOn w:val="Normal"/>
    <w:next w:val="PR1"/>
    <w:rsid w:val="00BF028D"/>
    <w:pPr>
      <w:numPr>
        <w:ilvl w:val="2"/>
        <w:numId w:val="1"/>
      </w:numPr>
      <w:suppressAutoHyphens/>
      <w:spacing w:before="240"/>
      <w:jc w:val="both"/>
      <w:outlineLvl w:val="0"/>
    </w:pPr>
  </w:style>
  <w:style w:type="paragraph" w:customStyle="1" w:styleId="ART">
    <w:name w:val="ART"/>
    <w:basedOn w:val="Normal"/>
    <w:next w:val="PR1"/>
    <w:rsid w:val="00BF028D"/>
    <w:pPr>
      <w:numPr>
        <w:ilvl w:val="3"/>
        <w:numId w:val="1"/>
      </w:numPr>
      <w:suppressAutoHyphens/>
      <w:spacing w:before="240"/>
      <w:jc w:val="both"/>
      <w:outlineLvl w:val="1"/>
    </w:pPr>
  </w:style>
  <w:style w:type="paragraph" w:customStyle="1" w:styleId="PR1">
    <w:name w:val="PR1"/>
    <w:basedOn w:val="Normal"/>
    <w:rsid w:val="00BF028D"/>
    <w:pPr>
      <w:numPr>
        <w:ilvl w:val="4"/>
        <w:numId w:val="1"/>
      </w:numPr>
      <w:suppressAutoHyphens/>
      <w:spacing w:before="240"/>
      <w:jc w:val="both"/>
      <w:outlineLvl w:val="2"/>
    </w:pPr>
  </w:style>
  <w:style w:type="paragraph" w:customStyle="1" w:styleId="PR2">
    <w:name w:val="PR2"/>
    <w:basedOn w:val="Normal"/>
    <w:rsid w:val="00BF028D"/>
    <w:pPr>
      <w:numPr>
        <w:ilvl w:val="5"/>
        <w:numId w:val="1"/>
      </w:numPr>
      <w:suppressAutoHyphens/>
      <w:jc w:val="both"/>
      <w:outlineLvl w:val="3"/>
    </w:pPr>
  </w:style>
  <w:style w:type="paragraph" w:customStyle="1" w:styleId="PR3">
    <w:name w:val="PR3"/>
    <w:basedOn w:val="Normal"/>
    <w:rsid w:val="00BF028D"/>
    <w:pPr>
      <w:numPr>
        <w:ilvl w:val="6"/>
        <w:numId w:val="1"/>
      </w:numPr>
      <w:suppressAutoHyphens/>
      <w:jc w:val="both"/>
      <w:outlineLvl w:val="4"/>
    </w:pPr>
  </w:style>
  <w:style w:type="paragraph" w:customStyle="1" w:styleId="PR4">
    <w:name w:val="PR4"/>
    <w:basedOn w:val="Normal"/>
    <w:rsid w:val="00BF028D"/>
    <w:pPr>
      <w:numPr>
        <w:ilvl w:val="7"/>
        <w:numId w:val="1"/>
      </w:numPr>
      <w:suppressAutoHyphens/>
      <w:jc w:val="both"/>
      <w:outlineLvl w:val="5"/>
    </w:pPr>
  </w:style>
  <w:style w:type="paragraph" w:customStyle="1" w:styleId="PR5">
    <w:name w:val="PR5"/>
    <w:basedOn w:val="Normal"/>
    <w:rsid w:val="00BF028D"/>
    <w:pPr>
      <w:numPr>
        <w:ilvl w:val="8"/>
        <w:numId w:val="1"/>
      </w:numPr>
      <w:suppressAutoHyphens/>
      <w:jc w:val="both"/>
      <w:outlineLvl w:val="6"/>
    </w:pPr>
  </w:style>
  <w:style w:type="paragraph" w:customStyle="1" w:styleId="TB1">
    <w:name w:val="TB1"/>
    <w:basedOn w:val="Normal"/>
    <w:next w:val="PR1"/>
    <w:rsid w:val="00BF028D"/>
    <w:pPr>
      <w:suppressAutoHyphens/>
      <w:spacing w:before="240"/>
      <w:ind w:left="288"/>
      <w:jc w:val="both"/>
    </w:pPr>
  </w:style>
  <w:style w:type="paragraph" w:customStyle="1" w:styleId="TB2">
    <w:name w:val="TB2"/>
    <w:basedOn w:val="Normal"/>
    <w:next w:val="PR2"/>
    <w:rsid w:val="00BF028D"/>
    <w:pPr>
      <w:suppressAutoHyphens/>
      <w:spacing w:before="240"/>
      <w:ind w:left="864"/>
      <w:jc w:val="both"/>
    </w:pPr>
  </w:style>
  <w:style w:type="paragraph" w:customStyle="1" w:styleId="TB3">
    <w:name w:val="TB3"/>
    <w:basedOn w:val="Normal"/>
    <w:next w:val="PR3"/>
    <w:rsid w:val="00BF028D"/>
    <w:pPr>
      <w:suppressAutoHyphens/>
      <w:spacing w:before="240"/>
      <w:ind w:left="1440"/>
      <w:jc w:val="both"/>
    </w:pPr>
  </w:style>
  <w:style w:type="paragraph" w:customStyle="1" w:styleId="TB4">
    <w:name w:val="TB4"/>
    <w:basedOn w:val="Normal"/>
    <w:next w:val="PR4"/>
    <w:rsid w:val="00BF028D"/>
    <w:pPr>
      <w:suppressAutoHyphens/>
      <w:spacing w:before="240"/>
      <w:ind w:left="2016"/>
      <w:jc w:val="both"/>
    </w:pPr>
  </w:style>
  <w:style w:type="paragraph" w:customStyle="1" w:styleId="TB5">
    <w:name w:val="TB5"/>
    <w:basedOn w:val="Normal"/>
    <w:next w:val="PR5"/>
    <w:rsid w:val="00BF028D"/>
    <w:pPr>
      <w:suppressAutoHyphens/>
      <w:spacing w:before="240"/>
      <w:ind w:left="2592"/>
      <w:jc w:val="both"/>
    </w:pPr>
  </w:style>
  <w:style w:type="paragraph" w:customStyle="1" w:styleId="TCH">
    <w:name w:val="TCH"/>
    <w:basedOn w:val="Normal"/>
    <w:rsid w:val="00BF028D"/>
    <w:pPr>
      <w:suppressAutoHyphens/>
    </w:pPr>
  </w:style>
  <w:style w:type="paragraph" w:customStyle="1" w:styleId="TCE">
    <w:name w:val="TCE"/>
    <w:basedOn w:val="Normal"/>
    <w:rsid w:val="00BF028D"/>
    <w:pPr>
      <w:suppressAutoHyphens/>
      <w:ind w:left="144" w:hanging="144"/>
    </w:pPr>
  </w:style>
  <w:style w:type="paragraph" w:customStyle="1" w:styleId="EOS">
    <w:name w:val="EOS"/>
    <w:basedOn w:val="Normal"/>
    <w:rsid w:val="00BF028D"/>
    <w:pPr>
      <w:suppressAutoHyphens/>
      <w:spacing w:before="240"/>
      <w:jc w:val="both"/>
    </w:pPr>
  </w:style>
  <w:style w:type="paragraph" w:customStyle="1" w:styleId="CMT">
    <w:name w:val="CMT"/>
    <w:basedOn w:val="Normal"/>
    <w:rsid w:val="00BF028D"/>
    <w:pPr>
      <w:suppressAutoHyphens/>
      <w:spacing w:before="240"/>
      <w:jc w:val="both"/>
    </w:pPr>
    <w:rPr>
      <w:vanish/>
      <w:color w:val="0000FF"/>
    </w:rPr>
  </w:style>
  <w:style w:type="character" w:customStyle="1" w:styleId="SI">
    <w:name w:val="SI"/>
    <w:basedOn w:val="DefaultParagraphFont"/>
    <w:rsid w:val="00BF028D"/>
    <w:rPr>
      <w:color w:val="auto"/>
    </w:rPr>
  </w:style>
  <w:style w:type="character" w:customStyle="1" w:styleId="IP">
    <w:name w:val="IP"/>
    <w:basedOn w:val="DefaultParagraphFont"/>
    <w:rsid w:val="00BF028D"/>
    <w:rPr>
      <w:color w:val="000000"/>
    </w:rPr>
  </w:style>
  <w:style w:type="paragraph" w:styleId="Header">
    <w:name w:val="header"/>
    <w:basedOn w:val="Normal"/>
    <w:rsid w:val="00BF028D"/>
    <w:pPr>
      <w:tabs>
        <w:tab w:val="center" w:pos="4320"/>
        <w:tab w:val="right" w:pos="8640"/>
      </w:tabs>
    </w:pPr>
  </w:style>
  <w:style w:type="paragraph" w:styleId="Footer">
    <w:name w:val="footer"/>
    <w:basedOn w:val="Normal"/>
    <w:rsid w:val="00BF028D"/>
    <w:pPr>
      <w:tabs>
        <w:tab w:val="center" w:pos="4320"/>
        <w:tab w:val="right" w:pos="8640"/>
      </w:tabs>
    </w:pPr>
  </w:style>
  <w:style w:type="paragraph" w:styleId="Title">
    <w:name w:val="Title"/>
    <w:basedOn w:val="Normal"/>
    <w:qFormat/>
    <w:rsid w:val="00BF028D"/>
    <w:pPr>
      <w:jc w:val="center"/>
    </w:pPr>
    <w:rPr>
      <w:b/>
      <w:sz w:val="24"/>
      <w:u w:val="single"/>
    </w:rPr>
  </w:style>
  <w:style w:type="paragraph" w:styleId="BodyText">
    <w:name w:val="Body Text"/>
    <w:basedOn w:val="Normal"/>
    <w:rsid w:val="00BF028D"/>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56366533-3AF5-41D7-8F29-5A06A06E2B71}"/>
</file>

<file path=customXml/itemProps2.xml><?xml version="1.0" encoding="utf-8"?>
<ds:datastoreItem xmlns:ds="http://schemas.openxmlformats.org/officeDocument/2006/customXml" ds:itemID="{722EA73B-A487-4545-AD9B-0912EA47A8B3}"/>
</file>

<file path=customXml/itemProps3.xml><?xml version="1.0" encoding="utf-8"?>
<ds:datastoreItem xmlns:ds="http://schemas.openxmlformats.org/officeDocument/2006/customXml" ds:itemID="{42ED6111-6512-4701-8CB2-08D0826150A7}"/>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15855 - DIFFUSERS, REGISTERS, AND GRILLES.</vt:lpstr>
    </vt:vector>
  </TitlesOfParts>
  <Company>ARCOM, Inc.</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15855 - DIFFUSERS, REGISTERS, AND GRILLES.</dc:title>
  <dc:subject>DIFFUSERS, REGISTERS, AND GRILLES.</dc:subject>
  <dc:creator>ARCOM, Inc.</dc:creator>
  <cp:keywords>BAS-12345-MS80</cp:keywords>
  <cp:lastModifiedBy>Jimmy Myers</cp:lastModifiedBy>
  <cp:revision>14</cp:revision>
  <dcterms:created xsi:type="dcterms:W3CDTF">2009-09-28T18:07:00Z</dcterms:created>
  <dcterms:modified xsi:type="dcterms:W3CDTF">2025-04-14T14:36:00Z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