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3330" w14:textId="77777777" w:rsidR="00212E47" w:rsidRPr="00B70935" w:rsidRDefault="00212E47">
      <w:pPr>
        <w:pStyle w:val="CMT"/>
        <w:spacing w:before="0"/>
        <w:rPr>
          <w:b/>
          <w:sz w:val="20"/>
        </w:rPr>
      </w:pPr>
      <w:r w:rsidRPr="00B70935">
        <w:rPr>
          <w:b/>
          <w:sz w:val="20"/>
        </w:rPr>
        <w:t>MASTERSPEC Short Form Copyright 1999, The American Institute of Architects (AIA)</w:t>
      </w:r>
    </w:p>
    <w:p w14:paraId="6D478DEE" w14:textId="77777777" w:rsidR="00212E47" w:rsidRPr="00B70935" w:rsidRDefault="00212E47">
      <w:pPr>
        <w:pStyle w:val="SCT"/>
        <w:spacing w:before="0"/>
        <w:rPr>
          <w:b/>
          <w:sz w:val="20"/>
        </w:rPr>
      </w:pPr>
      <w:r w:rsidRPr="00B70935">
        <w:rPr>
          <w:b/>
          <w:sz w:val="20"/>
        </w:rPr>
        <w:t>SECTION 15734 – ENERGY RECOVERY VENTILATORS</w:t>
      </w:r>
    </w:p>
    <w:p w14:paraId="6D1CC6F7" w14:textId="77777777" w:rsidR="00212E47" w:rsidRPr="00B70935" w:rsidRDefault="00212E47">
      <w:pPr>
        <w:pStyle w:val="PRT"/>
        <w:rPr>
          <w:sz w:val="20"/>
        </w:rPr>
      </w:pPr>
      <w:r w:rsidRPr="00B70935">
        <w:rPr>
          <w:sz w:val="20"/>
        </w:rPr>
        <w:t>GENERAL</w:t>
      </w:r>
    </w:p>
    <w:p w14:paraId="0409D3F7" w14:textId="77777777" w:rsidR="00212E47" w:rsidRPr="00B70935" w:rsidRDefault="00212E47">
      <w:pPr>
        <w:pStyle w:val="ART"/>
        <w:tabs>
          <w:tab w:val="clear" w:pos="864"/>
          <w:tab w:val="left" w:pos="720"/>
        </w:tabs>
        <w:ind w:left="720" w:hanging="720"/>
        <w:rPr>
          <w:sz w:val="20"/>
        </w:rPr>
      </w:pPr>
      <w:r w:rsidRPr="00B70935">
        <w:rPr>
          <w:sz w:val="20"/>
        </w:rPr>
        <w:t>SUMMARY</w:t>
      </w:r>
    </w:p>
    <w:p w14:paraId="0815634E" w14:textId="77777777" w:rsidR="00D6100D" w:rsidRDefault="00D6100D">
      <w:pPr>
        <w:pStyle w:val="PR1"/>
        <w:tabs>
          <w:tab w:val="clear" w:pos="864"/>
        </w:tabs>
        <w:spacing w:before="0"/>
        <w:ind w:left="720" w:hanging="540"/>
        <w:rPr>
          <w:sz w:val="20"/>
        </w:rPr>
      </w:pPr>
      <w:r>
        <w:rPr>
          <w:sz w:val="20"/>
        </w:rPr>
        <w:t>The Energy Recovery Ventilators are being removed from the mechanical design.  Disregard this section only if the Energy Recovery Ventilators are not shown on the mechanical drawings.</w:t>
      </w:r>
    </w:p>
    <w:p w14:paraId="378F6022" w14:textId="77777777" w:rsidR="00B3334A" w:rsidRPr="00B70935" w:rsidRDefault="00B3334A">
      <w:pPr>
        <w:pStyle w:val="PR1"/>
        <w:tabs>
          <w:tab w:val="clear" w:pos="864"/>
        </w:tabs>
        <w:spacing w:before="0"/>
        <w:ind w:left="720" w:hanging="540"/>
        <w:rPr>
          <w:sz w:val="20"/>
        </w:rPr>
      </w:pPr>
      <w:r w:rsidRPr="00B70935">
        <w:rPr>
          <w:sz w:val="20"/>
        </w:rPr>
        <w:t>The energy recovery ventilator is a national account item.  The mechanical subcontractor shall contact the HVAC rooftop unit supplier using the information provided in the mechanical drawings.  The HVAC unit supplier listed on the drawings will provide this unit along with HVAC rooftop units.  The mechanical subcontractor will purchase these units, take delivery, store and install the units.  There is a line item in the Bid Proposal form for the contractor to indicate the HVAC equipment price.  Provide the price of the HVAC equipment in the space provided in Section 15600 on the Bid Form in Division 0.</w:t>
      </w:r>
    </w:p>
    <w:p w14:paraId="1267C60E" w14:textId="77777777" w:rsidR="00212E47" w:rsidRPr="00B70935" w:rsidRDefault="00212E47">
      <w:pPr>
        <w:pStyle w:val="PR1"/>
        <w:tabs>
          <w:tab w:val="clear" w:pos="864"/>
        </w:tabs>
        <w:spacing w:before="0"/>
        <w:ind w:left="720" w:hanging="540"/>
        <w:rPr>
          <w:sz w:val="20"/>
        </w:rPr>
      </w:pPr>
      <w:r w:rsidRPr="00B70935">
        <w:rPr>
          <w:sz w:val="20"/>
        </w:rPr>
        <w:t>This Section includes the</w:t>
      </w:r>
      <w:r w:rsidR="00E10887" w:rsidRPr="00B70935">
        <w:rPr>
          <w:sz w:val="20"/>
        </w:rPr>
        <w:t xml:space="preserve"> </w:t>
      </w:r>
      <w:r w:rsidR="00687511" w:rsidRPr="00B70935">
        <w:rPr>
          <w:sz w:val="20"/>
        </w:rPr>
        <w:t xml:space="preserve">stand alone </w:t>
      </w:r>
      <w:r w:rsidR="00E10887" w:rsidRPr="00B70935">
        <w:rPr>
          <w:sz w:val="20"/>
        </w:rPr>
        <w:t>energy recovery ventilator used as part of the office unit HVAC system.</w:t>
      </w:r>
    </w:p>
    <w:p w14:paraId="3225C86D" w14:textId="77777777" w:rsidR="00212E47" w:rsidRPr="00B70935" w:rsidRDefault="00212E47">
      <w:pPr>
        <w:pStyle w:val="ART"/>
        <w:tabs>
          <w:tab w:val="clear" w:pos="864"/>
          <w:tab w:val="left" w:pos="720"/>
        </w:tabs>
        <w:ind w:left="720" w:hanging="720"/>
        <w:rPr>
          <w:sz w:val="20"/>
        </w:rPr>
      </w:pPr>
      <w:r w:rsidRPr="00B70935">
        <w:rPr>
          <w:sz w:val="20"/>
        </w:rPr>
        <w:t>SUBMITTALS</w:t>
      </w:r>
    </w:p>
    <w:p w14:paraId="6E86C00E" w14:textId="77777777" w:rsidR="00212E47" w:rsidRPr="00B70935" w:rsidRDefault="00212E47">
      <w:pPr>
        <w:pStyle w:val="CMT"/>
        <w:spacing w:before="0"/>
        <w:ind w:left="720" w:hanging="540"/>
        <w:rPr>
          <w:sz w:val="20"/>
        </w:rPr>
      </w:pPr>
      <w:r w:rsidRPr="00B70935">
        <w:rPr>
          <w:sz w:val="20"/>
        </w:rPr>
        <w:t>Delete first paragraph below if Part 3 "Field Quality Control" Article is deleted.</w:t>
      </w:r>
    </w:p>
    <w:p w14:paraId="4282DDB6" w14:textId="77777777" w:rsidR="00212E47" w:rsidRPr="00B70935" w:rsidRDefault="00212E47">
      <w:pPr>
        <w:pStyle w:val="PR1"/>
        <w:tabs>
          <w:tab w:val="clear" w:pos="864"/>
        </w:tabs>
        <w:spacing w:before="0"/>
        <w:ind w:left="720" w:hanging="540"/>
        <w:outlineLvl w:val="9"/>
        <w:rPr>
          <w:sz w:val="20"/>
        </w:rPr>
      </w:pPr>
      <w:r w:rsidRPr="00B70935">
        <w:rPr>
          <w:sz w:val="20"/>
        </w:rPr>
        <w:t>Completed “Conformance Submittal” included with this Section.</w:t>
      </w:r>
    </w:p>
    <w:p w14:paraId="31805613" w14:textId="77777777" w:rsidR="00212E47" w:rsidRPr="00B70935" w:rsidRDefault="00212E47">
      <w:pPr>
        <w:pStyle w:val="PR1"/>
        <w:tabs>
          <w:tab w:val="clear" w:pos="864"/>
        </w:tabs>
        <w:spacing w:before="0"/>
        <w:ind w:left="720" w:hanging="540"/>
        <w:outlineLvl w:val="9"/>
        <w:rPr>
          <w:sz w:val="20"/>
        </w:rPr>
      </w:pPr>
      <w:r w:rsidRPr="00B70935">
        <w:rPr>
          <w:sz w:val="20"/>
        </w:rPr>
        <w:t>Completed list of model number and serial number on the form included with this Section.</w:t>
      </w:r>
    </w:p>
    <w:p w14:paraId="2372F145" w14:textId="77777777" w:rsidR="00212E47" w:rsidRPr="00B70935" w:rsidRDefault="00212E47">
      <w:pPr>
        <w:pStyle w:val="PR1"/>
        <w:tabs>
          <w:tab w:val="clear" w:pos="864"/>
        </w:tabs>
        <w:spacing w:before="0"/>
        <w:ind w:left="720" w:hanging="540"/>
        <w:outlineLvl w:val="9"/>
        <w:rPr>
          <w:sz w:val="20"/>
        </w:rPr>
      </w:pPr>
      <w:r w:rsidRPr="00B70935">
        <w:rPr>
          <w:sz w:val="20"/>
        </w:rPr>
        <w:t>Operation and maintenance data.</w:t>
      </w:r>
    </w:p>
    <w:p w14:paraId="0B9E99CB" w14:textId="77777777" w:rsidR="00212E47" w:rsidRPr="00B70935" w:rsidRDefault="00212E47">
      <w:pPr>
        <w:pStyle w:val="PR1"/>
        <w:tabs>
          <w:tab w:val="clear" w:pos="864"/>
        </w:tabs>
        <w:spacing w:before="0"/>
        <w:ind w:left="720" w:hanging="540"/>
        <w:outlineLvl w:val="9"/>
        <w:rPr>
          <w:sz w:val="20"/>
        </w:rPr>
      </w:pPr>
      <w:r w:rsidRPr="00B70935">
        <w:rPr>
          <w:sz w:val="20"/>
        </w:rPr>
        <w:t>Warranties Certificate:  Special warranties specified in this Section.</w:t>
      </w:r>
    </w:p>
    <w:p w14:paraId="5E7EBD49" w14:textId="77777777" w:rsidR="00212E47" w:rsidRPr="00B70935" w:rsidRDefault="00212E47">
      <w:pPr>
        <w:pStyle w:val="PR1"/>
        <w:tabs>
          <w:tab w:val="clear" w:pos="864"/>
          <w:tab w:val="left" w:pos="720"/>
        </w:tabs>
        <w:spacing w:before="0"/>
        <w:ind w:left="720" w:hanging="540"/>
        <w:outlineLvl w:val="9"/>
        <w:rPr>
          <w:sz w:val="20"/>
        </w:rPr>
      </w:pPr>
      <w:r w:rsidRPr="00B70935">
        <w:rPr>
          <w:sz w:val="20"/>
        </w:rPr>
        <w:t>Startup and Inspection Reports.</w:t>
      </w:r>
    </w:p>
    <w:p w14:paraId="3F3090BB" w14:textId="77777777" w:rsidR="00212E47" w:rsidRPr="00B70935" w:rsidRDefault="00212E47">
      <w:pPr>
        <w:pStyle w:val="ART"/>
        <w:tabs>
          <w:tab w:val="clear" w:pos="864"/>
          <w:tab w:val="left" w:pos="720"/>
        </w:tabs>
        <w:ind w:left="720" w:hanging="720"/>
        <w:rPr>
          <w:sz w:val="20"/>
        </w:rPr>
      </w:pPr>
      <w:r w:rsidRPr="00B70935">
        <w:rPr>
          <w:sz w:val="20"/>
        </w:rPr>
        <w:t>QUALITY ASSURANCE</w:t>
      </w:r>
    </w:p>
    <w:p w14:paraId="452D2F66" w14:textId="77777777" w:rsidR="00212E47" w:rsidRPr="00B70935" w:rsidRDefault="00212E47">
      <w:pPr>
        <w:pStyle w:val="PR1"/>
        <w:tabs>
          <w:tab w:val="clear" w:pos="864"/>
          <w:tab w:val="left" w:pos="720"/>
        </w:tabs>
        <w:spacing w:before="0"/>
        <w:ind w:left="720" w:hanging="540"/>
        <w:rPr>
          <w:sz w:val="20"/>
        </w:rPr>
      </w:pPr>
      <w:r w:rsidRPr="00B70935">
        <w:rPr>
          <w:sz w:val="20"/>
        </w:rPr>
        <w:t>Electrical Components, Devices, and Accessories:  Listed and labeled as defined in NFPA 70, Article 100, by a testing agency acceptable to authorities having jurisdiction, and marked for intended use.</w:t>
      </w:r>
    </w:p>
    <w:p w14:paraId="7180313F" w14:textId="77777777" w:rsidR="00687511" w:rsidRPr="00B70935" w:rsidRDefault="00212E47" w:rsidP="00687511">
      <w:pPr>
        <w:pStyle w:val="PR1"/>
        <w:tabs>
          <w:tab w:val="clear" w:pos="864"/>
          <w:tab w:val="left" w:pos="720"/>
        </w:tabs>
        <w:spacing w:before="0"/>
        <w:ind w:left="720" w:hanging="540"/>
        <w:outlineLvl w:val="9"/>
        <w:rPr>
          <w:sz w:val="20"/>
        </w:rPr>
      </w:pPr>
      <w:r w:rsidRPr="00B70935">
        <w:rPr>
          <w:sz w:val="20"/>
        </w:rPr>
        <w:t xml:space="preserve">Energy-Efficiency Ratio:  </w:t>
      </w:r>
      <w:r w:rsidR="00E10887" w:rsidRPr="00B70935">
        <w:rPr>
          <w:sz w:val="20"/>
        </w:rPr>
        <w:t>Sensible and Latent heat recoveries shall be conducted and certified in accordance with ASHRAE 84-78P and ARI 1060.  This shall be clearly documented.</w:t>
      </w:r>
      <w:r w:rsidR="00687511" w:rsidRPr="00B70935">
        <w:rPr>
          <w:sz w:val="20"/>
        </w:rPr>
        <w:t xml:space="preserve">  Unit shall be labeled for compliance to UL 1812.</w:t>
      </w:r>
    </w:p>
    <w:p w14:paraId="5DEE2BE1" w14:textId="77777777" w:rsidR="00212E47" w:rsidRPr="00B70935" w:rsidRDefault="00212E47">
      <w:pPr>
        <w:pStyle w:val="CMT"/>
        <w:tabs>
          <w:tab w:val="left" w:pos="720"/>
        </w:tabs>
        <w:spacing w:before="0"/>
        <w:ind w:left="720" w:hanging="540"/>
        <w:rPr>
          <w:sz w:val="20"/>
        </w:rPr>
      </w:pPr>
      <w:r w:rsidRPr="00B70935">
        <w:rPr>
          <w:sz w:val="20"/>
        </w:rPr>
        <w:t>Retain first paragraph below for gas-fired units.</w:t>
      </w:r>
    </w:p>
    <w:p w14:paraId="15164975" w14:textId="77777777" w:rsidR="00212E47" w:rsidRPr="00B70935" w:rsidRDefault="00212E47">
      <w:pPr>
        <w:pStyle w:val="ART"/>
        <w:tabs>
          <w:tab w:val="clear" w:pos="864"/>
          <w:tab w:val="left" w:pos="720"/>
        </w:tabs>
        <w:ind w:left="720" w:hanging="720"/>
        <w:rPr>
          <w:sz w:val="20"/>
        </w:rPr>
      </w:pPr>
      <w:r w:rsidRPr="00B70935">
        <w:rPr>
          <w:sz w:val="20"/>
        </w:rPr>
        <w:t>WARRANTY</w:t>
      </w:r>
    </w:p>
    <w:p w14:paraId="130CC481" w14:textId="77777777" w:rsidR="00212E47" w:rsidRPr="00B70935" w:rsidRDefault="00212E47">
      <w:pPr>
        <w:pStyle w:val="PR1"/>
        <w:tabs>
          <w:tab w:val="clear" w:pos="864"/>
        </w:tabs>
        <w:spacing w:before="0"/>
        <w:ind w:left="720" w:hanging="540"/>
        <w:rPr>
          <w:sz w:val="20"/>
        </w:rPr>
      </w:pPr>
      <w:r w:rsidRPr="00B70935">
        <w:rPr>
          <w:sz w:val="20"/>
        </w:rPr>
        <w:t xml:space="preserve">Special Warranty:  Manufacturer's standard form in which manufacturer agrees to replace components of </w:t>
      </w:r>
      <w:r w:rsidR="00E10887" w:rsidRPr="00B70935">
        <w:rPr>
          <w:sz w:val="20"/>
        </w:rPr>
        <w:t>energy recovery ventilators</w:t>
      </w:r>
      <w:r w:rsidRPr="00B70935">
        <w:rPr>
          <w:sz w:val="20"/>
        </w:rPr>
        <w:t xml:space="preserve"> that fail in materials or workmanship within specified warranty period</w:t>
      </w:r>
      <w:r w:rsidR="0042053B" w:rsidRPr="00B70935">
        <w:rPr>
          <w:sz w:val="20"/>
        </w:rPr>
        <w:t xml:space="preserve"> of 2 years, not including the energy recovery wheel assembly</w:t>
      </w:r>
      <w:r w:rsidRPr="00B70935">
        <w:rPr>
          <w:sz w:val="20"/>
        </w:rPr>
        <w:t>.</w:t>
      </w:r>
    </w:p>
    <w:p w14:paraId="6BDB48C6" w14:textId="77777777" w:rsidR="0042053B" w:rsidRPr="00B70935" w:rsidRDefault="0042053B" w:rsidP="0042053B">
      <w:pPr>
        <w:pStyle w:val="PR2"/>
        <w:tabs>
          <w:tab w:val="clear" w:pos="1440"/>
          <w:tab w:val="num" w:pos="-1890"/>
        </w:tabs>
        <w:ind w:left="1080" w:hanging="360"/>
        <w:rPr>
          <w:sz w:val="20"/>
        </w:rPr>
      </w:pPr>
      <w:r w:rsidRPr="00B70935">
        <w:rPr>
          <w:sz w:val="20"/>
        </w:rPr>
        <w:t>The enthalpy wheel and drive shall have a 5 year warranty.  Degradation of performance will require wheel replacement to comply with this warranty.</w:t>
      </w:r>
    </w:p>
    <w:p w14:paraId="5683D1CF" w14:textId="77777777" w:rsidR="00212E47" w:rsidRPr="00B70935" w:rsidRDefault="00212E47" w:rsidP="00B70935">
      <w:pPr>
        <w:pStyle w:val="CMT"/>
        <w:spacing w:before="0"/>
        <w:rPr>
          <w:sz w:val="20"/>
        </w:rPr>
      </w:pPr>
      <w:r w:rsidRPr="00B70935">
        <w:rPr>
          <w:sz w:val="20"/>
        </w:rPr>
        <w:t>Verify available warranties for units and components and insert number below.  Periods indicated are included with manufacturer's published data and vary among manufacturers and unit sizes.</w:t>
      </w:r>
    </w:p>
    <w:p w14:paraId="1A14D209" w14:textId="77777777" w:rsidR="00212E47" w:rsidRPr="00B70935" w:rsidRDefault="00212E47" w:rsidP="00B70935">
      <w:pPr>
        <w:pStyle w:val="PRT"/>
        <w:rPr>
          <w:sz w:val="20"/>
        </w:rPr>
      </w:pPr>
      <w:r w:rsidRPr="00B70935">
        <w:rPr>
          <w:sz w:val="20"/>
        </w:rPr>
        <w:t>PRODUCTS (AS NOTED ON DRAWINGS)</w:t>
      </w:r>
    </w:p>
    <w:p w14:paraId="2BCA62F6" w14:textId="77777777" w:rsidR="00212E47" w:rsidRPr="00B70935" w:rsidRDefault="00212E47">
      <w:pPr>
        <w:pStyle w:val="ART"/>
        <w:tabs>
          <w:tab w:val="clear" w:pos="864"/>
          <w:tab w:val="left" w:pos="720"/>
        </w:tabs>
        <w:ind w:left="720" w:hanging="720"/>
        <w:rPr>
          <w:sz w:val="20"/>
        </w:rPr>
      </w:pPr>
      <w:r w:rsidRPr="00B70935">
        <w:rPr>
          <w:sz w:val="20"/>
        </w:rPr>
        <w:t>MANUFACTURERS</w:t>
      </w:r>
    </w:p>
    <w:p w14:paraId="0E4339FB" w14:textId="77777777" w:rsidR="00212E47" w:rsidRPr="00B70935" w:rsidRDefault="00212E47">
      <w:pPr>
        <w:pStyle w:val="PR1"/>
        <w:tabs>
          <w:tab w:val="clear" w:pos="864"/>
        </w:tabs>
        <w:spacing w:before="0"/>
        <w:ind w:left="720" w:hanging="540"/>
        <w:outlineLvl w:val="9"/>
        <w:rPr>
          <w:sz w:val="20"/>
        </w:rPr>
      </w:pPr>
      <w:r w:rsidRPr="00B70935">
        <w:rPr>
          <w:sz w:val="20"/>
        </w:rPr>
        <w:t>In other Part 2 articles where subparagraph titles below introduce lists, the following requirements apply for product selection:</w:t>
      </w:r>
    </w:p>
    <w:p w14:paraId="44141804" w14:textId="77777777" w:rsidR="00212E47" w:rsidRPr="00B70935" w:rsidRDefault="00212E47">
      <w:pPr>
        <w:pStyle w:val="PR2"/>
        <w:tabs>
          <w:tab w:val="clear" w:pos="1440"/>
        </w:tabs>
        <w:ind w:left="1080" w:hanging="360"/>
        <w:outlineLvl w:val="9"/>
        <w:rPr>
          <w:sz w:val="20"/>
        </w:rPr>
      </w:pPr>
      <w:r w:rsidRPr="00B70935">
        <w:rPr>
          <w:sz w:val="20"/>
        </w:rPr>
        <w:t>Manufacturers:  Subject to compliance with requirements, provide products by the manufacturers specified</w:t>
      </w:r>
      <w:r w:rsidR="00E10887" w:rsidRPr="00B70935">
        <w:rPr>
          <w:sz w:val="20"/>
        </w:rPr>
        <w:t xml:space="preserve"> on the drawings</w:t>
      </w:r>
      <w:r w:rsidRPr="00B70935">
        <w:rPr>
          <w:sz w:val="20"/>
        </w:rPr>
        <w:t>.</w:t>
      </w:r>
    </w:p>
    <w:p w14:paraId="51EA3661" w14:textId="77777777" w:rsidR="000C3677" w:rsidRPr="00B70935" w:rsidRDefault="00FA3CBC" w:rsidP="000C3677">
      <w:pPr>
        <w:pStyle w:val="ART"/>
        <w:tabs>
          <w:tab w:val="clear" w:pos="864"/>
          <w:tab w:val="num" w:pos="720"/>
        </w:tabs>
        <w:rPr>
          <w:sz w:val="20"/>
        </w:rPr>
      </w:pPr>
      <w:r w:rsidRPr="00B70935">
        <w:rPr>
          <w:sz w:val="20"/>
        </w:rPr>
        <w:t>EQUIPMENT</w:t>
      </w:r>
    </w:p>
    <w:p w14:paraId="21351AC8" w14:textId="77777777" w:rsidR="00FA3CBC" w:rsidRPr="00B70935" w:rsidRDefault="002A02CA" w:rsidP="000C3677">
      <w:pPr>
        <w:pStyle w:val="PR1"/>
        <w:tabs>
          <w:tab w:val="clear" w:pos="864"/>
          <w:tab w:val="num" w:pos="720"/>
        </w:tabs>
        <w:spacing w:before="0"/>
        <w:ind w:left="720" w:hanging="540"/>
        <w:rPr>
          <w:sz w:val="20"/>
        </w:rPr>
      </w:pPr>
      <w:r w:rsidRPr="00B70935">
        <w:rPr>
          <w:sz w:val="20"/>
        </w:rPr>
        <w:t>Unit panels shall be double wall construction</w:t>
      </w:r>
      <w:r w:rsidR="00FA3CBC" w:rsidRPr="00B70935">
        <w:rPr>
          <w:sz w:val="20"/>
        </w:rPr>
        <w:t xml:space="preserve">.  </w:t>
      </w:r>
      <w:r w:rsidRPr="00B70935">
        <w:rPr>
          <w:sz w:val="20"/>
        </w:rPr>
        <w:t>The base shall be a structural formed channel with cross members.  Intake and exhaust shall include hoods and bird screen</w:t>
      </w:r>
      <w:r w:rsidR="00FA3CBC" w:rsidRPr="00B70935">
        <w:rPr>
          <w:sz w:val="20"/>
        </w:rPr>
        <w:t>.</w:t>
      </w:r>
      <w:r w:rsidRPr="00B70935">
        <w:rPr>
          <w:sz w:val="20"/>
        </w:rPr>
        <w:t xml:space="preserve">  Access to units shall have heavy duty hinges and compression type handles.  </w:t>
      </w:r>
    </w:p>
    <w:p w14:paraId="0D512195" w14:textId="77777777" w:rsidR="000C3677" w:rsidRPr="00B70935" w:rsidRDefault="000C3677" w:rsidP="000C3677">
      <w:pPr>
        <w:pStyle w:val="PR1"/>
        <w:tabs>
          <w:tab w:val="clear" w:pos="864"/>
          <w:tab w:val="num" w:pos="720"/>
        </w:tabs>
        <w:spacing w:before="0"/>
        <w:ind w:left="720" w:hanging="540"/>
        <w:rPr>
          <w:sz w:val="20"/>
        </w:rPr>
      </w:pPr>
      <w:r w:rsidRPr="00B70935">
        <w:rPr>
          <w:sz w:val="20"/>
        </w:rPr>
        <w:t>Fans shall be double width</w:t>
      </w:r>
      <w:r w:rsidR="002A02CA" w:rsidRPr="00B70935">
        <w:rPr>
          <w:sz w:val="20"/>
        </w:rPr>
        <w:t xml:space="preserve"> double</w:t>
      </w:r>
      <w:r w:rsidRPr="00B70935">
        <w:rPr>
          <w:sz w:val="20"/>
        </w:rPr>
        <w:t xml:space="preserve"> inlet.  Exhaust and intake shall be located at opposite ends of unit to prevent short circuiting exhaust air into intake air.</w:t>
      </w:r>
    </w:p>
    <w:p w14:paraId="7C820A12" w14:textId="77777777" w:rsidR="002A02CA" w:rsidRPr="00B70935" w:rsidRDefault="002A02CA" w:rsidP="000C3677">
      <w:pPr>
        <w:pStyle w:val="PR1"/>
        <w:tabs>
          <w:tab w:val="clear" w:pos="864"/>
          <w:tab w:val="num" w:pos="720"/>
        </w:tabs>
        <w:spacing w:before="0"/>
        <w:ind w:left="720" w:hanging="540"/>
        <w:rPr>
          <w:sz w:val="20"/>
        </w:rPr>
      </w:pPr>
      <w:r w:rsidRPr="00B70935">
        <w:rPr>
          <w:sz w:val="20"/>
        </w:rPr>
        <w:t>Filters shall be 2-inch thick fiberglass, pleated throwaway type.</w:t>
      </w:r>
    </w:p>
    <w:p w14:paraId="23C9568B" w14:textId="77777777" w:rsidR="000C3677" w:rsidRPr="00B70935" w:rsidRDefault="00B22FC7" w:rsidP="000C3677">
      <w:pPr>
        <w:pStyle w:val="PR1"/>
        <w:tabs>
          <w:tab w:val="clear" w:pos="864"/>
          <w:tab w:val="num" w:pos="720"/>
        </w:tabs>
        <w:spacing w:before="0"/>
        <w:ind w:left="720" w:hanging="540"/>
        <w:rPr>
          <w:sz w:val="20"/>
        </w:rPr>
      </w:pPr>
      <w:r>
        <w:rPr>
          <w:sz w:val="20"/>
        </w:rPr>
        <w:br w:type="page"/>
      </w:r>
      <w:r w:rsidR="000C3677" w:rsidRPr="00B70935">
        <w:rPr>
          <w:sz w:val="20"/>
        </w:rPr>
        <w:lastRenderedPageBreak/>
        <w:t xml:space="preserve">The wheel shall be aluminum and shall be coated to prohibit corrosion.  </w:t>
      </w:r>
      <w:r w:rsidR="000645B3" w:rsidRPr="00B70935">
        <w:rPr>
          <w:sz w:val="20"/>
        </w:rPr>
        <w:t xml:space="preserve">The desiccant shall utilize a 3A molecular sieve certified by the manufacturer to have an internal pore diameter distribution which limits adsorption to materials not larger than the critical diameter of a water molecule (2.8 angstroms).  </w:t>
      </w:r>
      <w:r w:rsidR="000C3677" w:rsidRPr="00B70935">
        <w:rPr>
          <w:sz w:val="20"/>
        </w:rPr>
        <w:t>Dirt particles up to 600 microns shall pass freely through the media.  Flame spread of media shall be less than 25 and developed smoke shall be less than 50.</w:t>
      </w:r>
      <w:r w:rsidR="002A02CA" w:rsidRPr="00B70935">
        <w:rPr>
          <w:sz w:val="20"/>
        </w:rPr>
        <w:t xml:space="preserve">  Media shall be cleanable without the loss of latent effectiveness.</w:t>
      </w:r>
    </w:p>
    <w:p w14:paraId="7E09CBAA" w14:textId="77777777" w:rsidR="000C3677" w:rsidRPr="00B70935" w:rsidRDefault="00FA3CBC" w:rsidP="000C3677">
      <w:pPr>
        <w:pStyle w:val="PR1"/>
        <w:tabs>
          <w:tab w:val="clear" w:pos="864"/>
          <w:tab w:val="num" w:pos="720"/>
        </w:tabs>
        <w:spacing w:before="0"/>
        <w:ind w:left="720" w:hanging="540"/>
        <w:rPr>
          <w:sz w:val="20"/>
        </w:rPr>
      </w:pPr>
      <w:r w:rsidRPr="00B70935">
        <w:rPr>
          <w:sz w:val="20"/>
        </w:rPr>
        <w:t xml:space="preserve">The rotor cassette frame shall </w:t>
      </w:r>
      <w:r w:rsidR="000645B3" w:rsidRPr="00B70935">
        <w:rPr>
          <w:sz w:val="20"/>
        </w:rPr>
        <w:t xml:space="preserve">limit </w:t>
      </w:r>
      <w:r w:rsidRPr="00B70935">
        <w:rPr>
          <w:sz w:val="20"/>
        </w:rPr>
        <w:t>deflection of the wheel rotor due to air pressure.  The rotor cassette shall be easily removable from the unit to make for easy servicing, replacing, and/or cleaning of the wheel.  The cassette shall have a nonadjustable purge section.</w:t>
      </w:r>
      <w:r w:rsidR="002A02CA" w:rsidRPr="00B70935">
        <w:rPr>
          <w:sz w:val="20"/>
        </w:rPr>
        <w:t xml:space="preserve">  The cassette shall have face seal and perimeter seals to prevent cross contamination of the two airstreams.</w:t>
      </w:r>
    </w:p>
    <w:p w14:paraId="58D7294D" w14:textId="77777777" w:rsidR="008F3238" w:rsidRDefault="000645B3" w:rsidP="000C3677">
      <w:pPr>
        <w:pStyle w:val="PR1"/>
        <w:tabs>
          <w:tab w:val="clear" w:pos="864"/>
          <w:tab w:val="num" w:pos="720"/>
        </w:tabs>
        <w:spacing w:before="0"/>
        <w:ind w:left="720" w:hanging="540"/>
        <w:rPr>
          <w:sz w:val="20"/>
        </w:rPr>
      </w:pPr>
      <w:r w:rsidRPr="00B70935">
        <w:rPr>
          <w:sz w:val="20"/>
        </w:rPr>
        <w:t xml:space="preserve">Cross Contamination:  The cross-contamination characteristics of the selected desiccant shall be certified by an independent third party of good repute.  </w:t>
      </w:r>
    </w:p>
    <w:p w14:paraId="51584238" w14:textId="77777777" w:rsidR="00FA3CBC" w:rsidRPr="00B70935" w:rsidRDefault="00FA3CBC" w:rsidP="000C3677">
      <w:pPr>
        <w:pStyle w:val="PR1"/>
        <w:tabs>
          <w:tab w:val="clear" w:pos="864"/>
          <w:tab w:val="num" w:pos="720"/>
        </w:tabs>
        <w:spacing w:before="0"/>
        <w:ind w:left="720" w:hanging="540"/>
        <w:rPr>
          <w:sz w:val="20"/>
        </w:rPr>
      </w:pPr>
      <w:r w:rsidRPr="00B70935">
        <w:rPr>
          <w:sz w:val="20"/>
        </w:rPr>
        <w:t>The unit shall be equipped with an integral airflow monitor that will express exhaust and ventilation supply in terms of CFM.</w:t>
      </w:r>
    </w:p>
    <w:p w14:paraId="41F1309D" w14:textId="77777777" w:rsidR="00FA3CBC" w:rsidRPr="00B70935" w:rsidRDefault="00FA3CBC" w:rsidP="000C3677">
      <w:pPr>
        <w:pStyle w:val="PR1"/>
        <w:tabs>
          <w:tab w:val="clear" w:pos="864"/>
          <w:tab w:val="num" w:pos="720"/>
        </w:tabs>
        <w:spacing w:before="0"/>
        <w:ind w:left="720" w:hanging="540"/>
        <w:rPr>
          <w:sz w:val="20"/>
        </w:rPr>
      </w:pPr>
      <w:r w:rsidRPr="00B70935">
        <w:rPr>
          <w:sz w:val="20"/>
        </w:rPr>
        <w:t>The unit shall be equipped with a rotation detector</w:t>
      </w:r>
      <w:r w:rsidR="00EA64F0" w:rsidRPr="00B70935">
        <w:rPr>
          <w:sz w:val="20"/>
        </w:rPr>
        <w:t xml:space="preserve"> in the form of a dry contact suitable for use as in input to the building management system</w:t>
      </w:r>
      <w:r w:rsidRPr="00B70935">
        <w:rPr>
          <w:sz w:val="20"/>
        </w:rPr>
        <w:t xml:space="preserve"> that will alarm when the wheel does not rotate during a signal to run.  There shall be no alarm during the stop/jog operation of the unit.</w:t>
      </w:r>
    </w:p>
    <w:p w14:paraId="5CE2E1CE" w14:textId="77777777" w:rsidR="00FA3CBC" w:rsidRPr="00B70935" w:rsidRDefault="00FA3CBC" w:rsidP="000C3677">
      <w:pPr>
        <w:pStyle w:val="PR1"/>
        <w:tabs>
          <w:tab w:val="clear" w:pos="864"/>
          <w:tab w:val="num" w:pos="720"/>
        </w:tabs>
        <w:spacing w:before="0"/>
        <w:ind w:left="720" w:hanging="540"/>
        <w:rPr>
          <w:sz w:val="20"/>
        </w:rPr>
      </w:pPr>
      <w:r w:rsidRPr="00B70935">
        <w:rPr>
          <w:sz w:val="20"/>
        </w:rPr>
        <w:t>The unit shall have an outdoor air temperature sensor to control the stop/jog operation of the wheel to prevent freezing the wheel during very low outdoor air temperature operation.</w:t>
      </w:r>
    </w:p>
    <w:p w14:paraId="06FD95D3" w14:textId="77777777" w:rsidR="00FA3CBC" w:rsidRPr="00B70935" w:rsidRDefault="00FA3CBC" w:rsidP="000C3677">
      <w:pPr>
        <w:pStyle w:val="PR1"/>
        <w:tabs>
          <w:tab w:val="clear" w:pos="864"/>
          <w:tab w:val="num" w:pos="720"/>
        </w:tabs>
        <w:spacing w:before="0"/>
        <w:ind w:left="720" w:hanging="540"/>
        <w:rPr>
          <w:sz w:val="20"/>
        </w:rPr>
      </w:pPr>
      <w:r w:rsidRPr="00B70935">
        <w:rPr>
          <w:sz w:val="20"/>
        </w:rPr>
        <w:t>Unit shall be equipped with a NEMA 3R control panel for single point hookup of electric power.  The panel shall consist of individual motor contactors, short circuit protection and ov</w:t>
      </w:r>
      <w:r w:rsidR="008F3238">
        <w:rPr>
          <w:sz w:val="20"/>
        </w:rPr>
        <w:t>erload protection.  Power shall be provided through knockouts in the bottom of the unit within the curb base.</w:t>
      </w:r>
    </w:p>
    <w:p w14:paraId="4969680A" w14:textId="77777777" w:rsidR="00EA64F0" w:rsidRPr="00B70935" w:rsidRDefault="00EA64F0" w:rsidP="000C3677">
      <w:pPr>
        <w:pStyle w:val="PR1"/>
        <w:tabs>
          <w:tab w:val="clear" w:pos="864"/>
          <w:tab w:val="num" w:pos="720"/>
        </w:tabs>
        <w:spacing w:before="0"/>
        <w:ind w:left="720" w:hanging="540"/>
        <w:rPr>
          <w:sz w:val="20"/>
        </w:rPr>
      </w:pPr>
      <w:r w:rsidRPr="00B70935">
        <w:rPr>
          <w:sz w:val="20"/>
        </w:rPr>
        <w:t>Unit start shall be provided by standard dry contact from an external source (i.e. the Building Management Control System.)</w:t>
      </w:r>
    </w:p>
    <w:p w14:paraId="6BC91DCC" w14:textId="77777777" w:rsidR="00212E47" w:rsidRPr="00B70935" w:rsidRDefault="00212E47">
      <w:pPr>
        <w:pStyle w:val="PRT"/>
        <w:rPr>
          <w:sz w:val="20"/>
        </w:rPr>
      </w:pPr>
      <w:r w:rsidRPr="00B70935">
        <w:rPr>
          <w:sz w:val="20"/>
        </w:rPr>
        <w:t>EXECUTION</w:t>
      </w:r>
    </w:p>
    <w:p w14:paraId="1D8916F8" w14:textId="77777777" w:rsidR="00212E47" w:rsidRPr="00B70935" w:rsidRDefault="00212E47">
      <w:pPr>
        <w:pStyle w:val="ART"/>
        <w:tabs>
          <w:tab w:val="clear" w:pos="864"/>
          <w:tab w:val="left" w:pos="720"/>
        </w:tabs>
        <w:ind w:left="720" w:hanging="720"/>
        <w:rPr>
          <w:sz w:val="20"/>
        </w:rPr>
      </w:pPr>
      <w:r w:rsidRPr="00B70935">
        <w:rPr>
          <w:sz w:val="20"/>
        </w:rPr>
        <w:t>INSTALLATION</w:t>
      </w:r>
    </w:p>
    <w:p w14:paraId="2F42E550" w14:textId="77777777" w:rsidR="00212E47" w:rsidRPr="00B70935" w:rsidRDefault="00212E47">
      <w:pPr>
        <w:pStyle w:val="PR1"/>
        <w:tabs>
          <w:tab w:val="clear" w:pos="864"/>
        </w:tabs>
        <w:spacing w:before="0"/>
        <w:ind w:left="720" w:hanging="540"/>
        <w:outlineLvl w:val="9"/>
        <w:rPr>
          <w:sz w:val="20"/>
        </w:rPr>
      </w:pPr>
      <w:r w:rsidRPr="00B70935">
        <w:rPr>
          <w:sz w:val="20"/>
        </w:rPr>
        <w:t>Install units level and plumb, maintaining manufacturer's recommended clearances. </w:t>
      </w:r>
    </w:p>
    <w:p w14:paraId="3463F0E6" w14:textId="77777777" w:rsidR="00212E47" w:rsidRPr="00B70935" w:rsidRDefault="00212E47">
      <w:pPr>
        <w:pStyle w:val="PR1"/>
        <w:tabs>
          <w:tab w:val="clear" w:pos="864"/>
        </w:tabs>
        <w:spacing w:before="0"/>
        <w:ind w:left="720" w:hanging="540"/>
        <w:outlineLvl w:val="9"/>
        <w:rPr>
          <w:sz w:val="20"/>
        </w:rPr>
      </w:pPr>
      <w:r w:rsidRPr="00B70935">
        <w:rPr>
          <w:sz w:val="20"/>
        </w:rPr>
        <w:t xml:space="preserve">Curb Support:  Structural Curb will be </w:t>
      </w:r>
      <w:r w:rsidR="008A20BC" w:rsidRPr="00B70935">
        <w:rPr>
          <w:sz w:val="20"/>
        </w:rPr>
        <w:t xml:space="preserve">furnished and </w:t>
      </w:r>
      <w:r w:rsidRPr="00B70935">
        <w:rPr>
          <w:sz w:val="20"/>
        </w:rPr>
        <w:t>installed by the Mechanical Contractor</w:t>
      </w:r>
      <w:r w:rsidR="00BD4017" w:rsidRPr="00B70935">
        <w:rPr>
          <w:sz w:val="20"/>
        </w:rPr>
        <w:t xml:space="preserve"> as part of the AES Structural curb package</w:t>
      </w:r>
      <w:r w:rsidRPr="00B70935">
        <w:rPr>
          <w:sz w:val="20"/>
        </w:rPr>
        <w:t xml:space="preserve">.  Curb shall be set on decking according to roof penetration details shown on the drawings.  The exact locations for duct drop penetrations </w:t>
      </w:r>
      <w:r w:rsidR="008A20BC" w:rsidRPr="00B70935">
        <w:rPr>
          <w:sz w:val="20"/>
        </w:rPr>
        <w:t>shall be coordinated with</w:t>
      </w:r>
      <w:r w:rsidRPr="00B70935">
        <w:rPr>
          <w:sz w:val="20"/>
        </w:rPr>
        <w:t xml:space="preserve"> other trades.  </w:t>
      </w:r>
      <w:r w:rsidR="00BD4017" w:rsidRPr="00B70935">
        <w:rPr>
          <w:sz w:val="20"/>
        </w:rPr>
        <w:t xml:space="preserve">The curb shall set on, and be coordinated with, the additional steel supports that are installed by the steel erector as shown on the structural drawings for curbs that do not span the joists.  </w:t>
      </w:r>
      <w:r w:rsidRPr="00B70935">
        <w:rPr>
          <w:sz w:val="20"/>
        </w:rPr>
        <w:t xml:space="preserve">Install and secure </w:t>
      </w:r>
      <w:r w:rsidR="00E90E47" w:rsidRPr="00B70935">
        <w:rPr>
          <w:sz w:val="20"/>
        </w:rPr>
        <w:t>energy recovery ventilators</w:t>
      </w:r>
      <w:r w:rsidRPr="00B70935">
        <w:rPr>
          <w:sz w:val="20"/>
        </w:rPr>
        <w:t xml:space="preserve"> on curbs and coordinate roof penetrations and flashing with roof construction. Secure units to curb support with tie-down straps if indicated on drawings.  See Section 15733 “Curbs and Drop Diffusers.”</w:t>
      </w:r>
    </w:p>
    <w:p w14:paraId="791D824A" w14:textId="77777777" w:rsidR="00212E47" w:rsidRPr="00B70935" w:rsidRDefault="00212E47">
      <w:pPr>
        <w:pStyle w:val="ART"/>
        <w:tabs>
          <w:tab w:val="clear" w:pos="864"/>
          <w:tab w:val="left" w:pos="720"/>
        </w:tabs>
        <w:ind w:left="720" w:hanging="720"/>
        <w:rPr>
          <w:sz w:val="20"/>
        </w:rPr>
      </w:pPr>
      <w:r w:rsidRPr="00B70935">
        <w:rPr>
          <w:sz w:val="20"/>
        </w:rPr>
        <w:t>CONNECTIONS</w:t>
      </w:r>
    </w:p>
    <w:p w14:paraId="7C1C4FCF" w14:textId="77777777" w:rsidR="00212E47" w:rsidRPr="00B70935" w:rsidRDefault="00212E47">
      <w:pPr>
        <w:pStyle w:val="PR1"/>
        <w:tabs>
          <w:tab w:val="clear" w:pos="864"/>
        </w:tabs>
        <w:spacing w:before="0"/>
        <w:ind w:left="720" w:hanging="540"/>
        <w:outlineLvl w:val="9"/>
        <w:rPr>
          <w:sz w:val="20"/>
        </w:rPr>
      </w:pPr>
      <w:r w:rsidRPr="00B70935">
        <w:rPr>
          <w:sz w:val="20"/>
        </w:rPr>
        <w:t>Duct installation requirements are specified in other Division 15 Sections.  Drawings indicate the general arrangement of ducts.  The following are specific connection requirements:</w:t>
      </w:r>
    </w:p>
    <w:p w14:paraId="652EAD03" w14:textId="77777777" w:rsidR="00212E47" w:rsidRPr="00B70935" w:rsidRDefault="00212E47">
      <w:pPr>
        <w:pStyle w:val="PR2"/>
        <w:tabs>
          <w:tab w:val="clear" w:pos="1440"/>
        </w:tabs>
        <w:ind w:left="1080" w:hanging="360"/>
        <w:outlineLvl w:val="9"/>
        <w:rPr>
          <w:sz w:val="20"/>
        </w:rPr>
      </w:pPr>
      <w:r w:rsidRPr="00B70935">
        <w:rPr>
          <w:sz w:val="20"/>
        </w:rPr>
        <w:t>Install ducts to termination in roof curb.</w:t>
      </w:r>
    </w:p>
    <w:p w14:paraId="4AB02CD2" w14:textId="77777777" w:rsidR="00212E47" w:rsidRPr="00B70935" w:rsidRDefault="00212E47">
      <w:pPr>
        <w:pStyle w:val="PR1"/>
        <w:tabs>
          <w:tab w:val="clear" w:pos="864"/>
        </w:tabs>
        <w:spacing w:before="0"/>
        <w:ind w:left="720" w:hanging="540"/>
        <w:outlineLvl w:val="9"/>
        <w:rPr>
          <w:sz w:val="20"/>
        </w:rPr>
      </w:pPr>
      <w:r w:rsidRPr="00B70935">
        <w:rPr>
          <w:sz w:val="20"/>
        </w:rPr>
        <w:t>Electrical System Connections:  Comply with applicable requirements in Division 16 Sections for power wiring, switches, and motor controls.</w:t>
      </w:r>
    </w:p>
    <w:p w14:paraId="63B4613C" w14:textId="77777777" w:rsidR="00212E47" w:rsidRPr="00B70935" w:rsidRDefault="00212E47">
      <w:pPr>
        <w:pStyle w:val="PR1"/>
        <w:tabs>
          <w:tab w:val="clear" w:pos="864"/>
          <w:tab w:val="left" w:pos="720"/>
        </w:tabs>
        <w:spacing w:before="0"/>
        <w:ind w:left="720" w:hanging="540"/>
        <w:outlineLvl w:val="9"/>
        <w:rPr>
          <w:sz w:val="20"/>
        </w:rPr>
      </w:pPr>
      <w:r w:rsidRPr="00B70935">
        <w:rPr>
          <w:sz w:val="20"/>
        </w:rPr>
        <w:t>Ground equipment according to Division 16 Section "Grounding and Bonding."</w:t>
      </w:r>
    </w:p>
    <w:p w14:paraId="1A0318AF" w14:textId="77777777" w:rsidR="00212E47" w:rsidRPr="00B70935" w:rsidRDefault="00212E47">
      <w:pPr>
        <w:pStyle w:val="ART"/>
        <w:tabs>
          <w:tab w:val="clear" w:pos="864"/>
          <w:tab w:val="left" w:pos="720"/>
        </w:tabs>
        <w:ind w:left="720" w:hanging="720"/>
        <w:rPr>
          <w:sz w:val="20"/>
        </w:rPr>
      </w:pPr>
      <w:r w:rsidRPr="00B70935">
        <w:rPr>
          <w:sz w:val="20"/>
        </w:rPr>
        <w:t>FIELD QUALITY CONTROL</w:t>
      </w:r>
    </w:p>
    <w:p w14:paraId="03D6BBE8" w14:textId="77777777" w:rsidR="00212E47" w:rsidRPr="00B70935" w:rsidRDefault="00212E47">
      <w:pPr>
        <w:pStyle w:val="PR1"/>
        <w:tabs>
          <w:tab w:val="clear" w:pos="864"/>
        </w:tabs>
        <w:spacing w:before="0"/>
        <w:ind w:left="720" w:hanging="540"/>
        <w:outlineLvl w:val="9"/>
        <w:rPr>
          <w:sz w:val="20"/>
        </w:rPr>
      </w:pPr>
      <w:r w:rsidRPr="00B70935">
        <w:rPr>
          <w:sz w:val="20"/>
        </w:rPr>
        <w:t>Perform the following field quality-control tests and inspections and prepare test reports:</w:t>
      </w:r>
    </w:p>
    <w:p w14:paraId="5FF36DF3" w14:textId="77777777" w:rsidR="00212E47" w:rsidRPr="00B70935" w:rsidRDefault="00212E47">
      <w:pPr>
        <w:pStyle w:val="PR2"/>
        <w:tabs>
          <w:tab w:val="clear" w:pos="1440"/>
        </w:tabs>
        <w:ind w:left="1080" w:hanging="360"/>
        <w:outlineLvl w:val="9"/>
        <w:rPr>
          <w:sz w:val="20"/>
        </w:rPr>
      </w:pPr>
      <w:r w:rsidRPr="00B70935">
        <w:rPr>
          <w:sz w:val="20"/>
        </w:rPr>
        <w:t xml:space="preserve">After installing </w:t>
      </w:r>
      <w:r w:rsidR="000C3677" w:rsidRPr="00B70935">
        <w:rPr>
          <w:sz w:val="20"/>
        </w:rPr>
        <w:t>energy recovery ventilators</w:t>
      </w:r>
      <w:r w:rsidRPr="00B70935">
        <w:rPr>
          <w:sz w:val="20"/>
        </w:rPr>
        <w:t xml:space="preserve"> and after electrical circuitry has been energized, test units for compliance with requirements.</w:t>
      </w:r>
    </w:p>
    <w:p w14:paraId="18CDE5BC" w14:textId="77777777" w:rsidR="00212E47" w:rsidRPr="00B70935" w:rsidRDefault="00212E47">
      <w:pPr>
        <w:pStyle w:val="PR2"/>
        <w:tabs>
          <w:tab w:val="clear" w:pos="1440"/>
        </w:tabs>
        <w:ind w:left="1080" w:hanging="360"/>
        <w:outlineLvl w:val="9"/>
        <w:rPr>
          <w:sz w:val="20"/>
        </w:rPr>
      </w:pPr>
      <w:r w:rsidRPr="00B70935">
        <w:rPr>
          <w:sz w:val="20"/>
        </w:rPr>
        <w:t>Inspect for and remove shipping bolts, blocks, and tie-down straps.</w:t>
      </w:r>
    </w:p>
    <w:p w14:paraId="2DF32AB3" w14:textId="77777777" w:rsidR="00212E47" w:rsidRPr="00B70935" w:rsidRDefault="00212E47">
      <w:pPr>
        <w:pStyle w:val="PR2"/>
        <w:tabs>
          <w:tab w:val="clear" w:pos="1440"/>
        </w:tabs>
        <w:ind w:left="1080" w:hanging="360"/>
        <w:outlineLvl w:val="9"/>
        <w:rPr>
          <w:sz w:val="20"/>
        </w:rPr>
      </w:pPr>
      <w:r w:rsidRPr="00B70935">
        <w:rPr>
          <w:sz w:val="20"/>
        </w:rPr>
        <w:t>Operational Test:  After electrical circuitry has been energized, start units to confirm proper motor rotation and unit operation.</w:t>
      </w:r>
    </w:p>
    <w:p w14:paraId="64B9E0DA" w14:textId="77777777" w:rsidR="00212E47" w:rsidRPr="00B70935" w:rsidRDefault="00212E47">
      <w:pPr>
        <w:pStyle w:val="PR2"/>
        <w:tabs>
          <w:tab w:val="clear" w:pos="1440"/>
        </w:tabs>
        <w:ind w:left="1080" w:hanging="360"/>
        <w:outlineLvl w:val="9"/>
        <w:rPr>
          <w:sz w:val="20"/>
        </w:rPr>
      </w:pPr>
      <w:r w:rsidRPr="00B70935">
        <w:rPr>
          <w:sz w:val="20"/>
        </w:rPr>
        <w:t>Test and adjust controls and safeties.  Replace damaged and malfunctioning controls and equipment.</w:t>
      </w:r>
    </w:p>
    <w:p w14:paraId="49F40481" w14:textId="77777777" w:rsidR="00212E47" w:rsidRPr="00B70935" w:rsidRDefault="00212E47">
      <w:pPr>
        <w:pStyle w:val="PR1"/>
        <w:tabs>
          <w:tab w:val="clear" w:pos="864"/>
        </w:tabs>
        <w:spacing w:before="0"/>
        <w:ind w:left="720" w:hanging="540"/>
        <w:outlineLvl w:val="9"/>
        <w:rPr>
          <w:sz w:val="20"/>
        </w:rPr>
      </w:pPr>
      <w:r w:rsidRPr="00B70935">
        <w:rPr>
          <w:sz w:val="20"/>
        </w:rPr>
        <w:t>Remove malfunctioning units, replace with new units, and retest as specified above.</w:t>
      </w:r>
    </w:p>
    <w:p w14:paraId="315DA5A0" w14:textId="77777777" w:rsidR="00212E47" w:rsidRPr="00B70935" w:rsidRDefault="00212E47">
      <w:pPr>
        <w:pStyle w:val="PR1"/>
        <w:tabs>
          <w:tab w:val="clear" w:pos="864"/>
        </w:tabs>
        <w:spacing w:before="0"/>
        <w:ind w:left="720" w:hanging="540"/>
        <w:outlineLvl w:val="9"/>
        <w:rPr>
          <w:sz w:val="20"/>
        </w:rPr>
      </w:pPr>
      <w:r w:rsidRPr="00B70935">
        <w:rPr>
          <w:sz w:val="20"/>
        </w:rPr>
        <w:t>Provide for a certified test and balance according to Division 15 “Testing, Adjusting, and Balancing.”</w:t>
      </w:r>
    </w:p>
    <w:p w14:paraId="70A7C004" w14:textId="77777777" w:rsidR="00212E47" w:rsidRPr="00B70935" w:rsidRDefault="00212E47">
      <w:pPr>
        <w:pStyle w:val="ART"/>
        <w:tabs>
          <w:tab w:val="clear" w:pos="864"/>
          <w:tab w:val="left" w:pos="720"/>
        </w:tabs>
        <w:ind w:left="720" w:hanging="720"/>
        <w:rPr>
          <w:sz w:val="20"/>
        </w:rPr>
      </w:pPr>
      <w:r w:rsidRPr="00B70935">
        <w:rPr>
          <w:sz w:val="20"/>
        </w:rPr>
        <w:lastRenderedPageBreak/>
        <w:t>ADJUSTING</w:t>
      </w:r>
    </w:p>
    <w:p w14:paraId="6E7E51EF" w14:textId="77777777" w:rsidR="00212E47" w:rsidRDefault="00212E47">
      <w:pPr>
        <w:pStyle w:val="PR1"/>
        <w:tabs>
          <w:tab w:val="clear" w:pos="864"/>
        </w:tabs>
        <w:spacing w:before="0"/>
        <w:ind w:left="720" w:hanging="540"/>
        <w:outlineLvl w:val="9"/>
        <w:rPr>
          <w:sz w:val="20"/>
        </w:rPr>
      </w:pPr>
      <w:r w:rsidRPr="00B70935">
        <w:rPr>
          <w:sz w:val="20"/>
        </w:rPr>
        <w:t>Adjust belt-driven fans as required.</w:t>
      </w:r>
    </w:p>
    <w:p w14:paraId="7F1A4105" w14:textId="77777777" w:rsidR="00934BDC" w:rsidRPr="00B70935" w:rsidRDefault="00934BDC">
      <w:pPr>
        <w:pStyle w:val="PR1"/>
        <w:tabs>
          <w:tab w:val="clear" w:pos="864"/>
        </w:tabs>
        <w:spacing w:before="0"/>
        <w:ind w:left="720" w:hanging="540"/>
        <w:outlineLvl w:val="9"/>
        <w:rPr>
          <w:sz w:val="20"/>
        </w:rPr>
      </w:pPr>
      <w:r>
        <w:rPr>
          <w:sz w:val="20"/>
        </w:rPr>
        <w:t>The ERV shall be air balanced according to the instructions provided on sheet M-3 of the drawings.</w:t>
      </w:r>
    </w:p>
    <w:p w14:paraId="2D3D5F1E" w14:textId="77777777" w:rsidR="00212E47" w:rsidRDefault="00212E47" w:rsidP="008F3238">
      <w:pPr>
        <w:pStyle w:val="PR1"/>
        <w:numPr>
          <w:ilvl w:val="0"/>
          <w:numId w:val="0"/>
        </w:numPr>
        <w:ind w:left="180"/>
        <w:jc w:val="center"/>
        <w:outlineLvl w:val="9"/>
        <w:rPr>
          <w:sz w:val="20"/>
        </w:rPr>
      </w:pPr>
      <w:r w:rsidRPr="00B70935">
        <w:rPr>
          <w:sz w:val="20"/>
        </w:rPr>
        <w:t>END OF SECTION 1573</w:t>
      </w:r>
      <w:r w:rsidR="000C3677" w:rsidRPr="00B70935">
        <w:rPr>
          <w:sz w:val="20"/>
        </w:rPr>
        <w:t>4</w:t>
      </w:r>
    </w:p>
    <w:p w14:paraId="2676D6F2" w14:textId="77777777" w:rsidR="00E57F53" w:rsidRDefault="00E57F53" w:rsidP="00E57F53">
      <w:pPr>
        <w:pStyle w:val="EOS"/>
        <w:spacing w:before="0"/>
        <w:ind w:firstLine="360"/>
        <w:jc w:val="center"/>
        <w:rPr>
          <w:sz w:val="20"/>
        </w:rPr>
      </w:pPr>
      <w:r>
        <w:rPr>
          <w:sz w:val="20"/>
        </w:rPr>
        <w:br w:type="page"/>
      </w:r>
    </w:p>
    <w:p w14:paraId="3820BB9C" w14:textId="77777777" w:rsidR="00E57F53" w:rsidRDefault="00E57F53" w:rsidP="00E57F53">
      <w:pPr>
        <w:pStyle w:val="EOS"/>
        <w:spacing w:before="0"/>
        <w:ind w:firstLine="360"/>
        <w:jc w:val="center"/>
        <w:rPr>
          <w:sz w:val="20"/>
        </w:rPr>
      </w:pPr>
    </w:p>
    <w:p w14:paraId="5ACA2444" w14:textId="77777777" w:rsidR="00E57F53" w:rsidRDefault="00E57F53" w:rsidP="00E57F53">
      <w:pPr>
        <w:pStyle w:val="EOS"/>
        <w:spacing w:before="0"/>
        <w:ind w:firstLine="360"/>
        <w:jc w:val="center"/>
        <w:rPr>
          <w:sz w:val="20"/>
        </w:rPr>
      </w:pPr>
    </w:p>
    <w:p w14:paraId="17DE2151" w14:textId="77777777" w:rsidR="00E57F53" w:rsidRDefault="00E57F53" w:rsidP="00E57F53">
      <w:pPr>
        <w:pStyle w:val="EOS"/>
        <w:spacing w:before="0"/>
        <w:ind w:firstLine="360"/>
        <w:jc w:val="center"/>
        <w:rPr>
          <w:color w:val="808080"/>
          <w:sz w:val="20"/>
        </w:rPr>
      </w:pPr>
      <w:r>
        <w:rPr>
          <w:color w:val="808080"/>
          <w:sz w:val="20"/>
        </w:rPr>
        <w:t>This Page Left Intentionally Blank</w:t>
      </w:r>
    </w:p>
    <w:p w14:paraId="3FB0E762" w14:textId="77777777" w:rsidR="00E57F53" w:rsidRPr="00B70935" w:rsidRDefault="00E57F53" w:rsidP="008F3238">
      <w:pPr>
        <w:pStyle w:val="PR1"/>
        <w:numPr>
          <w:ilvl w:val="0"/>
          <w:numId w:val="0"/>
        </w:numPr>
        <w:ind w:left="180"/>
        <w:jc w:val="center"/>
        <w:outlineLvl w:val="9"/>
        <w:rPr>
          <w:sz w:val="20"/>
        </w:rPr>
      </w:pPr>
    </w:p>
    <w:p w14:paraId="00A974F8" w14:textId="77777777" w:rsidR="00212E47" w:rsidRPr="00B70935" w:rsidRDefault="00212E47">
      <w:pPr>
        <w:pStyle w:val="EOS"/>
        <w:spacing w:before="0"/>
        <w:jc w:val="center"/>
        <w:rPr>
          <w:b/>
          <w:sz w:val="20"/>
          <w:u w:val="single"/>
        </w:rPr>
      </w:pPr>
      <w:r w:rsidRPr="00B70935">
        <w:rPr>
          <w:sz w:val="20"/>
        </w:rPr>
        <w:br w:type="page"/>
      </w:r>
      <w:r w:rsidRPr="00B70935">
        <w:rPr>
          <w:b/>
          <w:sz w:val="20"/>
          <w:u w:val="single"/>
        </w:rPr>
        <w:lastRenderedPageBreak/>
        <w:t>CONFORMANCE SUBMITTAL</w:t>
      </w:r>
    </w:p>
    <w:p w14:paraId="7FF903D0" w14:textId="77777777" w:rsidR="00212E47" w:rsidRPr="00B70935" w:rsidRDefault="00212E47">
      <w:pPr>
        <w:pStyle w:val="Title"/>
        <w:rPr>
          <w:sz w:val="20"/>
        </w:rPr>
      </w:pPr>
      <w:r w:rsidRPr="00B70935">
        <w:rPr>
          <w:sz w:val="20"/>
        </w:rPr>
        <w:t>Section 1573</w:t>
      </w:r>
      <w:r w:rsidR="008374BC" w:rsidRPr="00B70935">
        <w:rPr>
          <w:sz w:val="20"/>
        </w:rPr>
        <w:t>4</w:t>
      </w:r>
      <w:r w:rsidRPr="00B70935">
        <w:rPr>
          <w:sz w:val="20"/>
        </w:rPr>
        <w:t xml:space="preserve"> – </w:t>
      </w:r>
      <w:r w:rsidR="008374BC" w:rsidRPr="00B70935">
        <w:rPr>
          <w:sz w:val="20"/>
        </w:rPr>
        <w:t>Energy Recovery Ventilators</w:t>
      </w:r>
      <w:r w:rsidRPr="00B70935">
        <w:rPr>
          <w:sz w:val="20"/>
        </w:rPr>
        <w:t xml:space="preserve"> </w:t>
      </w:r>
    </w:p>
    <w:p w14:paraId="0F144BD6" w14:textId="77777777" w:rsidR="00212E47" w:rsidRPr="00B70935" w:rsidRDefault="00212E47">
      <w:pPr>
        <w:rPr>
          <w:sz w:val="20"/>
        </w:rPr>
      </w:pPr>
    </w:p>
    <w:p w14:paraId="18AE06C5" w14:textId="77777777" w:rsidR="00212E47" w:rsidRPr="00B70935" w:rsidRDefault="00212E47">
      <w:pPr>
        <w:rPr>
          <w:sz w:val="20"/>
        </w:rPr>
      </w:pPr>
      <w:r w:rsidRPr="00B70935">
        <w:rPr>
          <w:sz w:val="20"/>
        </w:rPr>
        <w:t>Lowe’s of _______________________________________________________________________</w:t>
      </w:r>
    </w:p>
    <w:p w14:paraId="6746659E" w14:textId="77777777" w:rsidR="00212E47" w:rsidRPr="00B70935" w:rsidRDefault="00212E47">
      <w:pPr>
        <w:rPr>
          <w:sz w:val="20"/>
        </w:rPr>
      </w:pPr>
      <w:r w:rsidRPr="00B70935">
        <w:rPr>
          <w:sz w:val="20"/>
        </w:rPr>
        <w:tab/>
      </w:r>
      <w:r w:rsidRPr="00B70935">
        <w:rPr>
          <w:sz w:val="20"/>
        </w:rPr>
        <w:tab/>
      </w:r>
      <w:r w:rsidRPr="00B70935">
        <w:rPr>
          <w:sz w:val="20"/>
        </w:rPr>
        <w:tab/>
        <w:t>(</w:t>
      </w:r>
      <w:r w:rsidRPr="00B70935">
        <w:rPr>
          <w:i/>
          <w:sz w:val="20"/>
        </w:rPr>
        <w:t>City, State</w:t>
      </w:r>
      <w:r w:rsidRPr="00B70935">
        <w:rPr>
          <w:sz w:val="20"/>
        </w:rPr>
        <w:t>)</w:t>
      </w:r>
    </w:p>
    <w:p w14:paraId="12B54521" w14:textId="77777777" w:rsidR="00212E47" w:rsidRPr="00B70935" w:rsidRDefault="00212E47">
      <w:pPr>
        <w:rPr>
          <w:sz w:val="20"/>
        </w:rPr>
      </w:pPr>
    </w:p>
    <w:p w14:paraId="4F29B796" w14:textId="77777777" w:rsidR="00212E47" w:rsidRPr="00B70935" w:rsidRDefault="00212E47">
      <w:pPr>
        <w:rPr>
          <w:sz w:val="20"/>
        </w:rPr>
      </w:pPr>
      <w:r w:rsidRPr="00B70935">
        <w:rPr>
          <w:sz w:val="20"/>
        </w:rPr>
        <w:t>General Contractor:</w:t>
      </w:r>
      <w:r w:rsidRPr="00B70935">
        <w:rPr>
          <w:sz w:val="20"/>
        </w:rPr>
        <w:tab/>
        <w:t>________________________________________________________________</w:t>
      </w:r>
    </w:p>
    <w:p w14:paraId="0E74E2F7" w14:textId="77777777" w:rsidR="00212E47" w:rsidRPr="00B70935" w:rsidRDefault="00212E47">
      <w:pPr>
        <w:rPr>
          <w:i/>
          <w:sz w:val="20"/>
        </w:rPr>
      </w:pPr>
      <w:r w:rsidRPr="00B70935">
        <w:rPr>
          <w:sz w:val="20"/>
        </w:rPr>
        <w:tab/>
      </w:r>
      <w:r w:rsidRPr="00B70935">
        <w:rPr>
          <w:sz w:val="20"/>
        </w:rPr>
        <w:tab/>
      </w:r>
      <w:r w:rsidRPr="00B70935">
        <w:rPr>
          <w:sz w:val="20"/>
        </w:rPr>
        <w:tab/>
      </w:r>
      <w:r w:rsidRPr="00B70935">
        <w:rPr>
          <w:sz w:val="20"/>
        </w:rPr>
        <w:tab/>
      </w:r>
      <w:r w:rsidRPr="00B70935">
        <w:rPr>
          <w:sz w:val="20"/>
        </w:rPr>
        <w:tab/>
        <w:t>(</w:t>
      </w:r>
      <w:r w:rsidRPr="00B70935">
        <w:rPr>
          <w:i/>
          <w:sz w:val="20"/>
        </w:rPr>
        <w:t>Company Name, Phone Number</w:t>
      </w:r>
      <w:r w:rsidRPr="00B70935">
        <w:rPr>
          <w:sz w:val="20"/>
        </w:rPr>
        <w:t>)</w:t>
      </w:r>
    </w:p>
    <w:p w14:paraId="3533DFAB" w14:textId="77777777" w:rsidR="00212E47" w:rsidRPr="00B70935" w:rsidRDefault="00212E47">
      <w:pPr>
        <w:rPr>
          <w:sz w:val="20"/>
        </w:rPr>
      </w:pPr>
      <w:r w:rsidRPr="00B70935">
        <w:rPr>
          <w:sz w:val="20"/>
        </w:rPr>
        <w:tab/>
      </w:r>
      <w:r w:rsidRPr="00B70935">
        <w:rPr>
          <w:sz w:val="20"/>
        </w:rPr>
        <w:tab/>
      </w:r>
      <w:r w:rsidRPr="00B70935">
        <w:rPr>
          <w:sz w:val="20"/>
        </w:rPr>
        <w:tab/>
      </w:r>
      <w:r w:rsidRPr="00B70935">
        <w:rPr>
          <w:sz w:val="20"/>
        </w:rPr>
        <w:tab/>
      </w:r>
      <w:r w:rsidRPr="00B70935">
        <w:rPr>
          <w:sz w:val="20"/>
        </w:rPr>
        <w:tab/>
        <w:t>________________________________________________________________</w:t>
      </w:r>
    </w:p>
    <w:p w14:paraId="221876F8" w14:textId="77777777" w:rsidR="00212E47" w:rsidRPr="00B70935" w:rsidRDefault="00212E47">
      <w:pPr>
        <w:rPr>
          <w:i/>
          <w:sz w:val="20"/>
        </w:rPr>
      </w:pPr>
      <w:r w:rsidRPr="00B70935">
        <w:rPr>
          <w:sz w:val="20"/>
        </w:rPr>
        <w:tab/>
      </w:r>
      <w:r w:rsidRPr="00B70935">
        <w:rPr>
          <w:sz w:val="20"/>
        </w:rPr>
        <w:tab/>
      </w:r>
      <w:r w:rsidRPr="00B70935">
        <w:rPr>
          <w:sz w:val="20"/>
        </w:rPr>
        <w:tab/>
      </w:r>
      <w:r w:rsidRPr="00B70935">
        <w:rPr>
          <w:sz w:val="20"/>
        </w:rPr>
        <w:tab/>
      </w:r>
      <w:r w:rsidRPr="00B70935">
        <w:rPr>
          <w:sz w:val="20"/>
        </w:rPr>
        <w:tab/>
        <w:t>(</w:t>
      </w:r>
      <w:r w:rsidRPr="00B70935">
        <w:rPr>
          <w:i/>
          <w:sz w:val="20"/>
        </w:rPr>
        <w:t>Address</w:t>
      </w:r>
      <w:r w:rsidRPr="00B70935">
        <w:rPr>
          <w:sz w:val="20"/>
        </w:rPr>
        <w:t>)</w:t>
      </w:r>
    </w:p>
    <w:p w14:paraId="1F98C563" w14:textId="77777777" w:rsidR="00212E47" w:rsidRPr="00B70935" w:rsidRDefault="00212E47">
      <w:pPr>
        <w:rPr>
          <w:sz w:val="20"/>
        </w:rPr>
      </w:pPr>
    </w:p>
    <w:p w14:paraId="42D930C5" w14:textId="77777777" w:rsidR="00212E47" w:rsidRPr="00B70935" w:rsidRDefault="00212E47">
      <w:pPr>
        <w:rPr>
          <w:sz w:val="20"/>
        </w:rPr>
      </w:pPr>
      <w:r w:rsidRPr="00B70935">
        <w:rPr>
          <w:sz w:val="20"/>
        </w:rPr>
        <w:t>Sub-Contractor:</w:t>
      </w:r>
      <w:r w:rsidRPr="00B70935">
        <w:rPr>
          <w:sz w:val="20"/>
        </w:rPr>
        <w:tab/>
      </w:r>
      <w:r w:rsidRPr="00B70935">
        <w:rPr>
          <w:sz w:val="20"/>
        </w:rPr>
        <w:tab/>
        <w:t>________________________________________________________________</w:t>
      </w:r>
    </w:p>
    <w:p w14:paraId="2130CC30" w14:textId="77777777" w:rsidR="00212E47" w:rsidRPr="00B70935" w:rsidRDefault="00212E47">
      <w:pPr>
        <w:rPr>
          <w:i/>
          <w:sz w:val="20"/>
        </w:rPr>
      </w:pPr>
      <w:r w:rsidRPr="00B70935">
        <w:rPr>
          <w:sz w:val="20"/>
        </w:rPr>
        <w:tab/>
      </w:r>
      <w:r w:rsidRPr="00B70935">
        <w:rPr>
          <w:sz w:val="20"/>
        </w:rPr>
        <w:tab/>
      </w:r>
      <w:r w:rsidRPr="00B70935">
        <w:rPr>
          <w:sz w:val="20"/>
        </w:rPr>
        <w:tab/>
      </w:r>
      <w:r w:rsidRPr="00B70935">
        <w:rPr>
          <w:sz w:val="20"/>
        </w:rPr>
        <w:tab/>
      </w:r>
      <w:r w:rsidRPr="00B70935">
        <w:rPr>
          <w:sz w:val="20"/>
        </w:rPr>
        <w:tab/>
        <w:t>(</w:t>
      </w:r>
      <w:r w:rsidRPr="00B70935">
        <w:rPr>
          <w:i/>
          <w:sz w:val="20"/>
        </w:rPr>
        <w:t>Company Name, Phone Number</w:t>
      </w:r>
      <w:r w:rsidRPr="00B70935">
        <w:rPr>
          <w:sz w:val="20"/>
        </w:rPr>
        <w:t>)</w:t>
      </w:r>
    </w:p>
    <w:p w14:paraId="68160003" w14:textId="77777777" w:rsidR="00212E47" w:rsidRPr="00B70935" w:rsidRDefault="00212E47">
      <w:pPr>
        <w:rPr>
          <w:sz w:val="20"/>
        </w:rPr>
      </w:pPr>
      <w:r w:rsidRPr="00B70935">
        <w:rPr>
          <w:sz w:val="20"/>
        </w:rPr>
        <w:tab/>
      </w:r>
      <w:r w:rsidRPr="00B70935">
        <w:rPr>
          <w:sz w:val="20"/>
        </w:rPr>
        <w:tab/>
      </w:r>
      <w:r w:rsidRPr="00B70935">
        <w:rPr>
          <w:sz w:val="20"/>
        </w:rPr>
        <w:tab/>
      </w:r>
      <w:r w:rsidRPr="00B70935">
        <w:rPr>
          <w:sz w:val="20"/>
        </w:rPr>
        <w:tab/>
      </w:r>
      <w:r w:rsidRPr="00B70935">
        <w:rPr>
          <w:sz w:val="20"/>
        </w:rPr>
        <w:tab/>
        <w:t>________________________________________________________________</w:t>
      </w:r>
    </w:p>
    <w:p w14:paraId="2F0B643C" w14:textId="77777777" w:rsidR="00212E47" w:rsidRPr="00B70935" w:rsidRDefault="00212E47">
      <w:pPr>
        <w:rPr>
          <w:i/>
          <w:sz w:val="20"/>
        </w:rPr>
      </w:pPr>
      <w:r w:rsidRPr="00B70935">
        <w:rPr>
          <w:sz w:val="20"/>
        </w:rPr>
        <w:tab/>
      </w:r>
      <w:r w:rsidRPr="00B70935">
        <w:rPr>
          <w:sz w:val="20"/>
        </w:rPr>
        <w:tab/>
      </w:r>
      <w:r w:rsidRPr="00B70935">
        <w:rPr>
          <w:sz w:val="20"/>
        </w:rPr>
        <w:tab/>
      </w:r>
      <w:r w:rsidRPr="00B70935">
        <w:rPr>
          <w:sz w:val="20"/>
        </w:rPr>
        <w:tab/>
      </w:r>
      <w:r w:rsidRPr="00B70935">
        <w:rPr>
          <w:sz w:val="20"/>
        </w:rPr>
        <w:tab/>
        <w:t>(</w:t>
      </w:r>
      <w:r w:rsidRPr="00B70935">
        <w:rPr>
          <w:i/>
          <w:sz w:val="20"/>
        </w:rPr>
        <w:t>Address</w:t>
      </w:r>
      <w:r w:rsidRPr="00B70935">
        <w:rPr>
          <w:sz w:val="20"/>
        </w:rPr>
        <w:t>)</w:t>
      </w:r>
    </w:p>
    <w:p w14:paraId="63110FE9" w14:textId="77777777" w:rsidR="00212E47" w:rsidRPr="00B70935" w:rsidRDefault="00212E47">
      <w:pPr>
        <w:rPr>
          <w:b/>
          <w:sz w:val="20"/>
          <w:u w:val="single"/>
        </w:rPr>
      </w:pP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p>
    <w:p w14:paraId="209C4DBD" w14:textId="77777777" w:rsidR="00212E47" w:rsidRPr="00B70935" w:rsidRDefault="00212E47">
      <w:pPr>
        <w:pStyle w:val="Heading1"/>
        <w:rPr>
          <w:sz w:val="20"/>
        </w:rPr>
      </w:pPr>
      <w:r w:rsidRPr="00B70935">
        <w:rPr>
          <w:sz w:val="20"/>
        </w:rPr>
        <w:t>Product Verification:</w:t>
      </w:r>
    </w:p>
    <w:p w14:paraId="275F1B50" w14:textId="77777777" w:rsidR="00212E47" w:rsidRPr="00B70935" w:rsidRDefault="00212E47">
      <w:pPr>
        <w:pStyle w:val="TCH"/>
        <w:suppressAutoHyphens w:val="0"/>
        <w:rPr>
          <w:sz w:val="20"/>
        </w:rPr>
      </w:pPr>
    </w:p>
    <w:p w14:paraId="06A782C4" w14:textId="77777777" w:rsidR="00212E47" w:rsidRPr="00B70935" w:rsidRDefault="00212E47">
      <w:pPr>
        <w:pStyle w:val="TCH"/>
        <w:suppressAutoHyphens w:val="0"/>
        <w:rPr>
          <w:b/>
          <w:sz w:val="20"/>
        </w:rPr>
      </w:pPr>
      <w:r w:rsidRPr="00B70935">
        <w:rPr>
          <w:b/>
          <w:sz w:val="20"/>
        </w:rPr>
        <w:t xml:space="preserve">The </w:t>
      </w:r>
      <w:r w:rsidR="008374BC" w:rsidRPr="00B70935">
        <w:rPr>
          <w:b/>
          <w:sz w:val="20"/>
        </w:rPr>
        <w:t>energy recovery ventilators</w:t>
      </w:r>
      <w:r w:rsidRPr="00B70935">
        <w:rPr>
          <w:b/>
          <w:sz w:val="20"/>
        </w:rPr>
        <w:t xml:space="preserve"> installed in this store will meet the product guidelines of Section 1573</w:t>
      </w:r>
      <w:r w:rsidR="008374BC" w:rsidRPr="00B70935">
        <w:rPr>
          <w:b/>
          <w:sz w:val="20"/>
        </w:rPr>
        <w:t>4</w:t>
      </w:r>
      <w:r w:rsidRPr="00B70935">
        <w:rPr>
          <w:b/>
          <w:sz w:val="20"/>
        </w:rPr>
        <w:t xml:space="preserve"> “</w:t>
      </w:r>
      <w:r w:rsidR="008374BC" w:rsidRPr="00B70935">
        <w:rPr>
          <w:b/>
          <w:sz w:val="20"/>
        </w:rPr>
        <w:t>Energy Recovery Ventilators.</w:t>
      </w:r>
      <w:r w:rsidRPr="00B70935">
        <w:rPr>
          <w:b/>
          <w:sz w:val="20"/>
        </w:rPr>
        <w:t xml:space="preserve">” </w:t>
      </w:r>
    </w:p>
    <w:p w14:paraId="63503D3E" w14:textId="77777777" w:rsidR="00212E47" w:rsidRPr="00B70935" w:rsidRDefault="00212E47">
      <w:pPr>
        <w:pStyle w:val="TCH"/>
        <w:suppressAutoHyphens w:val="0"/>
        <w:rPr>
          <w:b/>
          <w:sz w:val="20"/>
        </w:rPr>
      </w:pPr>
    </w:p>
    <w:p w14:paraId="184A5B87" w14:textId="77777777" w:rsidR="00212E47" w:rsidRPr="00B70935" w:rsidRDefault="00212E47">
      <w:pPr>
        <w:pStyle w:val="TCH"/>
        <w:suppressAutoHyphens w:val="0"/>
        <w:rPr>
          <w:b/>
          <w:sz w:val="20"/>
        </w:rPr>
      </w:pPr>
      <w:r w:rsidRPr="00B70935">
        <w:rPr>
          <w:b/>
          <w:sz w:val="20"/>
        </w:rPr>
        <w:t xml:space="preserve">Attached </w:t>
      </w:r>
      <w:r w:rsidR="002A02CA" w:rsidRPr="00B70935">
        <w:rPr>
          <w:b/>
          <w:sz w:val="20"/>
        </w:rPr>
        <w:t>are</w:t>
      </w:r>
      <w:r w:rsidRPr="00B70935">
        <w:rPr>
          <w:b/>
          <w:sz w:val="20"/>
        </w:rPr>
        <w:t xml:space="preserve"> the manufacturer, model number, and serial number of installed equipment.</w:t>
      </w:r>
    </w:p>
    <w:p w14:paraId="77A60203" w14:textId="77777777" w:rsidR="00212E47" w:rsidRPr="00B70935" w:rsidRDefault="00212E47">
      <w:pPr>
        <w:rPr>
          <w:sz w:val="20"/>
        </w:rPr>
      </w:pP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p>
    <w:p w14:paraId="36A8213B" w14:textId="77777777" w:rsidR="00212E47" w:rsidRPr="00B70935" w:rsidRDefault="00212E47">
      <w:pPr>
        <w:rPr>
          <w:sz w:val="20"/>
          <w:u w:val="single"/>
        </w:rPr>
      </w:pPr>
      <w:r w:rsidRPr="00B70935">
        <w:rPr>
          <w:sz w:val="20"/>
          <w:u w:val="single"/>
        </w:rPr>
        <w:t>General Contractor’s Affidavit:</w:t>
      </w:r>
    </w:p>
    <w:p w14:paraId="6B0F9CE3" w14:textId="77777777" w:rsidR="00212E47" w:rsidRPr="00B70935" w:rsidRDefault="00212E47">
      <w:pPr>
        <w:pStyle w:val="BodyText"/>
      </w:pPr>
      <w:r w:rsidRPr="00B70935">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5102A31B" w14:textId="77777777" w:rsidR="00212E47" w:rsidRPr="00B70935" w:rsidRDefault="00212E47">
      <w:pPr>
        <w:rPr>
          <w:sz w:val="20"/>
        </w:rPr>
      </w:pPr>
    </w:p>
    <w:p w14:paraId="6D381959" w14:textId="77777777" w:rsidR="00212E47" w:rsidRPr="00B70935" w:rsidRDefault="00212E47">
      <w:pPr>
        <w:rPr>
          <w:sz w:val="20"/>
        </w:rPr>
      </w:pPr>
      <w:r w:rsidRPr="00B70935">
        <w:rPr>
          <w:sz w:val="20"/>
        </w:rPr>
        <w:t>General Contractor:</w:t>
      </w:r>
      <w:r w:rsidRPr="00B70935">
        <w:rPr>
          <w:sz w:val="20"/>
        </w:rPr>
        <w:tab/>
        <w:t>________________________________________________________________</w:t>
      </w:r>
    </w:p>
    <w:p w14:paraId="1C3163AB" w14:textId="77777777" w:rsidR="00212E47" w:rsidRPr="00B70935" w:rsidRDefault="00212E47">
      <w:pPr>
        <w:rPr>
          <w:sz w:val="20"/>
        </w:rPr>
      </w:pPr>
      <w:r w:rsidRPr="00B70935">
        <w:rPr>
          <w:sz w:val="20"/>
        </w:rPr>
        <w:tab/>
      </w:r>
      <w:r w:rsidRPr="00B70935">
        <w:rPr>
          <w:sz w:val="20"/>
        </w:rPr>
        <w:tab/>
      </w:r>
      <w:r w:rsidRPr="00B70935">
        <w:rPr>
          <w:sz w:val="20"/>
        </w:rPr>
        <w:tab/>
      </w:r>
      <w:r w:rsidRPr="00B70935">
        <w:rPr>
          <w:sz w:val="20"/>
        </w:rPr>
        <w:tab/>
      </w:r>
      <w:r w:rsidRPr="00B70935">
        <w:rPr>
          <w:sz w:val="20"/>
        </w:rPr>
        <w:tab/>
        <w:t>(</w:t>
      </w:r>
      <w:r w:rsidRPr="00B70935">
        <w:rPr>
          <w:i/>
          <w:sz w:val="20"/>
        </w:rPr>
        <w:t>Signature of the</w:t>
      </w:r>
      <w:r w:rsidRPr="00B70935">
        <w:rPr>
          <w:sz w:val="20"/>
        </w:rPr>
        <w:t xml:space="preserve"> </w:t>
      </w:r>
      <w:r w:rsidRPr="00B70935">
        <w:rPr>
          <w:i/>
          <w:sz w:val="20"/>
        </w:rPr>
        <w:t>Authorized Agent of the General Contractor</w:t>
      </w:r>
      <w:r w:rsidRPr="00B70935">
        <w:rPr>
          <w:sz w:val="20"/>
        </w:rPr>
        <w:t>)</w:t>
      </w:r>
      <w:r w:rsidRPr="00B70935">
        <w:rPr>
          <w:sz w:val="20"/>
        </w:rPr>
        <w:tab/>
      </w:r>
      <w:r w:rsidRPr="00B70935">
        <w:rPr>
          <w:sz w:val="20"/>
        </w:rPr>
        <w:tab/>
      </w:r>
      <w:r w:rsidRPr="00B70935">
        <w:rPr>
          <w:sz w:val="20"/>
        </w:rPr>
        <w:tab/>
        <w:t>(Date)</w:t>
      </w:r>
    </w:p>
    <w:p w14:paraId="2DC9662C" w14:textId="77777777" w:rsidR="00212E47" w:rsidRPr="00B70935" w:rsidRDefault="00212E47">
      <w:pPr>
        <w:rPr>
          <w:i/>
          <w:sz w:val="20"/>
        </w:rPr>
      </w:pPr>
    </w:p>
    <w:p w14:paraId="226171AA" w14:textId="77777777" w:rsidR="00212E47" w:rsidRPr="00B70935" w:rsidRDefault="00212E47">
      <w:pPr>
        <w:rPr>
          <w:sz w:val="20"/>
        </w:rPr>
      </w:pPr>
      <w:r w:rsidRPr="00B70935">
        <w:rPr>
          <w:sz w:val="20"/>
        </w:rPr>
        <w:tab/>
      </w:r>
      <w:r w:rsidRPr="00B70935">
        <w:rPr>
          <w:sz w:val="20"/>
        </w:rPr>
        <w:tab/>
      </w:r>
      <w:r w:rsidRPr="00B70935">
        <w:rPr>
          <w:sz w:val="20"/>
        </w:rPr>
        <w:tab/>
      </w:r>
      <w:r w:rsidRPr="00B70935">
        <w:rPr>
          <w:sz w:val="20"/>
        </w:rPr>
        <w:tab/>
      </w:r>
      <w:r w:rsidRPr="00B70935">
        <w:rPr>
          <w:sz w:val="20"/>
        </w:rPr>
        <w:tab/>
        <w:t>________________________________________________________________</w:t>
      </w:r>
    </w:p>
    <w:p w14:paraId="0F524BC5" w14:textId="77777777" w:rsidR="00212E47" w:rsidRPr="00B70935" w:rsidRDefault="00212E47">
      <w:pPr>
        <w:rPr>
          <w:sz w:val="20"/>
        </w:rPr>
      </w:pPr>
      <w:r w:rsidRPr="00B70935">
        <w:rPr>
          <w:sz w:val="20"/>
        </w:rPr>
        <w:tab/>
      </w:r>
      <w:r w:rsidRPr="00B70935">
        <w:rPr>
          <w:sz w:val="20"/>
        </w:rPr>
        <w:tab/>
      </w:r>
      <w:r w:rsidRPr="00B70935">
        <w:rPr>
          <w:sz w:val="20"/>
        </w:rPr>
        <w:tab/>
      </w:r>
      <w:r w:rsidRPr="00B70935">
        <w:rPr>
          <w:sz w:val="20"/>
        </w:rPr>
        <w:tab/>
      </w:r>
      <w:r w:rsidRPr="00B70935">
        <w:rPr>
          <w:sz w:val="20"/>
        </w:rPr>
        <w:tab/>
        <w:t>(</w:t>
      </w:r>
      <w:r w:rsidRPr="00B70935">
        <w:rPr>
          <w:i/>
          <w:sz w:val="20"/>
        </w:rPr>
        <w:t>Print Name of the</w:t>
      </w:r>
      <w:r w:rsidRPr="00B70935">
        <w:rPr>
          <w:sz w:val="20"/>
        </w:rPr>
        <w:t xml:space="preserve"> </w:t>
      </w:r>
      <w:r w:rsidRPr="00B70935">
        <w:rPr>
          <w:i/>
          <w:sz w:val="20"/>
        </w:rPr>
        <w:t>Authorized Agent of the General Contractor</w:t>
      </w:r>
      <w:r w:rsidRPr="00B70935">
        <w:rPr>
          <w:sz w:val="20"/>
        </w:rPr>
        <w:t>)</w:t>
      </w:r>
    </w:p>
    <w:p w14:paraId="63318334" w14:textId="77777777" w:rsidR="00212E47" w:rsidRPr="00B70935" w:rsidRDefault="00212E47">
      <w:pPr>
        <w:rPr>
          <w:sz w:val="20"/>
          <w:u w:val="single"/>
        </w:rPr>
      </w:pPr>
    </w:p>
    <w:p w14:paraId="7D835C65" w14:textId="77777777" w:rsidR="00212E47" w:rsidRPr="00B70935" w:rsidRDefault="00212E47">
      <w:pPr>
        <w:rPr>
          <w:sz w:val="20"/>
          <w:u w:val="single"/>
        </w:rPr>
      </w:pPr>
      <w:r w:rsidRPr="00B70935">
        <w:rPr>
          <w:sz w:val="20"/>
          <w:u w:val="single"/>
        </w:rPr>
        <w:t>Sub-Contractor’s Affidavit:</w:t>
      </w:r>
    </w:p>
    <w:p w14:paraId="337C8E38" w14:textId="77777777" w:rsidR="00212E47" w:rsidRPr="00B70935" w:rsidRDefault="00212E47">
      <w:pPr>
        <w:pStyle w:val="BodyText"/>
      </w:pPr>
      <w:r w:rsidRPr="00B70935">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4C68DA2D" w14:textId="77777777" w:rsidR="00212E47" w:rsidRPr="00B70935" w:rsidRDefault="00212E47">
      <w:pPr>
        <w:rPr>
          <w:sz w:val="20"/>
        </w:rPr>
      </w:pPr>
    </w:p>
    <w:p w14:paraId="6D86D666" w14:textId="77777777" w:rsidR="00212E47" w:rsidRPr="00B70935" w:rsidRDefault="00212E47">
      <w:pPr>
        <w:rPr>
          <w:sz w:val="20"/>
        </w:rPr>
      </w:pPr>
      <w:r w:rsidRPr="00B70935">
        <w:rPr>
          <w:sz w:val="20"/>
        </w:rPr>
        <w:t>Sub-Contractor:</w:t>
      </w:r>
      <w:r w:rsidRPr="00B70935">
        <w:rPr>
          <w:sz w:val="20"/>
        </w:rPr>
        <w:tab/>
      </w:r>
      <w:r w:rsidRPr="00B70935">
        <w:rPr>
          <w:sz w:val="20"/>
        </w:rPr>
        <w:tab/>
        <w:t>________________________________________________________________</w:t>
      </w:r>
    </w:p>
    <w:p w14:paraId="68DBF007" w14:textId="77777777" w:rsidR="00212E47" w:rsidRPr="00B70935" w:rsidRDefault="00212E47">
      <w:pPr>
        <w:rPr>
          <w:sz w:val="20"/>
        </w:rPr>
      </w:pPr>
      <w:r w:rsidRPr="00B70935">
        <w:rPr>
          <w:sz w:val="20"/>
        </w:rPr>
        <w:tab/>
      </w:r>
      <w:r w:rsidRPr="00B70935">
        <w:rPr>
          <w:sz w:val="20"/>
        </w:rPr>
        <w:tab/>
      </w:r>
      <w:r w:rsidRPr="00B70935">
        <w:rPr>
          <w:sz w:val="20"/>
        </w:rPr>
        <w:tab/>
      </w:r>
      <w:r w:rsidRPr="00B70935">
        <w:rPr>
          <w:sz w:val="20"/>
        </w:rPr>
        <w:tab/>
      </w:r>
      <w:r w:rsidRPr="00B70935">
        <w:rPr>
          <w:sz w:val="20"/>
        </w:rPr>
        <w:tab/>
        <w:t>(</w:t>
      </w:r>
      <w:r w:rsidRPr="00B70935">
        <w:rPr>
          <w:i/>
          <w:sz w:val="20"/>
        </w:rPr>
        <w:t>Signature of the</w:t>
      </w:r>
      <w:r w:rsidRPr="00B70935">
        <w:rPr>
          <w:sz w:val="20"/>
        </w:rPr>
        <w:t xml:space="preserve"> </w:t>
      </w:r>
      <w:r w:rsidRPr="00B70935">
        <w:rPr>
          <w:i/>
          <w:sz w:val="20"/>
        </w:rPr>
        <w:t>Authorized Agent of the Sub-Contractor</w:t>
      </w:r>
      <w:r w:rsidRPr="00B70935">
        <w:rPr>
          <w:sz w:val="20"/>
        </w:rPr>
        <w:t>)</w:t>
      </w:r>
      <w:r w:rsidRPr="00B70935">
        <w:rPr>
          <w:sz w:val="20"/>
        </w:rPr>
        <w:tab/>
      </w:r>
      <w:r w:rsidRPr="00B70935">
        <w:rPr>
          <w:sz w:val="20"/>
        </w:rPr>
        <w:tab/>
      </w:r>
      <w:r w:rsidRPr="00B70935">
        <w:rPr>
          <w:sz w:val="20"/>
        </w:rPr>
        <w:tab/>
      </w:r>
      <w:r w:rsidRPr="00B70935">
        <w:rPr>
          <w:sz w:val="20"/>
        </w:rPr>
        <w:tab/>
        <w:t>(Date)</w:t>
      </w:r>
    </w:p>
    <w:p w14:paraId="589428D0" w14:textId="77777777" w:rsidR="00212E47" w:rsidRPr="00B70935" w:rsidRDefault="00212E47">
      <w:pPr>
        <w:rPr>
          <w:i/>
          <w:sz w:val="20"/>
        </w:rPr>
      </w:pPr>
    </w:p>
    <w:p w14:paraId="46EE9F76" w14:textId="77777777" w:rsidR="00212E47" w:rsidRPr="00B70935" w:rsidRDefault="00212E47">
      <w:pPr>
        <w:rPr>
          <w:sz w:val="20"/>
        </w:rPr>
      </w:pPr>
      <w:r w:rsidRPr="00B70935">
        <w:rPr>
          <w:sz w:val="20"/>
        </w:rPr>
        <w:tab/>
      </w:r>
      <w:r w:rsidRPr="00B70935">
        <w:rPr>
          <w:sz w:val="20"/>
        </w:rPr>
        <w:tab/>
      </w:r>
      <w:r w:rsidRPr="00B70935">
        <w:rPr>
          <w:sz w:val="20"/>
        </w:rPr>
        <w:tab/>
      </w:r>
      <w:r w:rsidRPr="00B70935">
        <w:rPr>
          <w:sz w:val="20"/>
        </w:rPr>
        <w:tab/>
      </w:r>
      <w:r w:rsidRPr="00B70935">
        <w:rPr>
          <w:sz w:val="20"/>
        </w:rPr>
        <w:tab/>
        <w:t>________________________________________________________________</w:t>
      </w: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t>(</w:t>
      </w:r>
      <w:r w:rsidRPr="00B70935">
        <w:rPr>
          <w:i/>
          <w:sz w:val="20"/>
        </w:rPr>
        <w:t>Print Name of the Authorized Agent of the Sub-Contractor</w:t>
      </w:r>
      <w:r w:rsidRPr="00B70935">
        <w:rPr>
          <w:sz w:val="20"/>
        </w:rPr>
        <w:t>)</w:t>
      </w:r>
    </w:p>
    <w:p w14:paraId="4B683AEC" w14:textId="77777777" w:rsidR="00212E47" w:rsidRPr="00B70935" w:rsidRDefault="00212E47">
      <w:pPr>
        <w:pStyle w:val="EOS"/>
        <w:spacing w:before="0"/>
        <w:rPr>
          <w:sz w:val="20"/>
        </w:rPr>
      </w:pPr>
    </w:p>
    <w:p w14:paraId="78A94D64" w14:textId="77777777" w:rsidR="00212E47" w:rsidRPr="00B70935" w:rsidRDefault="00212E47">
      <w:pPr>
        <w:pStyle w:val="EOS"/>
        <w:spacing w:before="0"/>
        <w:rPr>
          <w:sz w:val="20"/>
        </w:rPr>
        <w:sectPr w:rsidR="00212E47" w:rsidRPr="00B70935">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sectPr>
      </w:pPr>
    </w:p>
    <w:p w14:paraId="120AF77B" w14:textId="77777777" w:rsidR="00212E47" w:rsidRPr="00B70935" w:rsidRDefault="008374BC">
      <w:pPr>
        <w:pStyle w:val="Title"/>
        <w:rPr>
          <w:sz w:val="20"/>
        </w:rPr>
      </w:pPr>
      <w:r w:rsidRPr="00B70935">
        <w:rPr>
          <w:sz w:val="20"/>
        </w:rPr>
        <w:lastRenderedPageBreak/>
        <w:t>ERV</w:t>
      </w:r>
      <w:r w:rsidR="00212E47" w:rsidRPr="00B70935">
        <w:rPr>
          <w:sz w:val="20"/>
        </w:rPr>
        <w:t xml:space="preserve"> MODEL &amp; SERIAL NUMBER SUBMITTAL</w:t>
      </w:r>
    </w:p>
    <w:p w14:paraId="49C4F0CA" w14:textId="77777777" w:rsidR="00212E47" w:rsidRPr="00B70935" w:rsidRDefault="00212E47">
      <w:pPr>
        <w:pStyle w:val="Title"/>
        <w:rPr>
          <w:sz w:val="20"/>
        </w:rPr>
      </w:pPr>
    </w:p>
    <w:p w14:paraId="23565DAF" w14:textId="77777777" w:rsidR="00212E47" w:rsidRPr="00B70935" w:rsidRDefault="00212E47">
      <w:pPr>
        <w:pStyle w:val="Title"/>
        <w:rPr>
          <w:b w:val="0"/>
          <w:sz w:val="20"/>
          <w:u w:val="none"/>
        </w:rPr>
      </w:pPr>
      <w:r w:rsidRPr="00B70935">
        <w:rPr>
          <w:b w:val="0"/>
          <w:sz w:val="20"/>
          <w:u w:val="none"/>
        </w:rPr>
        <w:t xml:space="preserve">Date: __________________ </w:t>
      </w:r>
      <w:r w:rsidRPr="00B70935">
        <w:rPr>
          <w:b w:val="0"/>
          <w:sz w:val="20"/>
          <w:u w:val="none"/>
        </w:rPr>
        <w:tab/>
      </w:r>
      <w:r w:rsidRPr="00B70935">
        <w:rPr>
          <w:b w:val="0"/>
          <w:sz w:val="20"/>
          <w:u w:val="none"/>
        </w:rPr>
        <w:tab/>
        <w:t>Manufacturer: _____________________</w:t>
      </w:r>
    </w:p>
    <w:p w14:paraId="4354D66B" w14:textId="77777777" w:rsidR="00212E47" w:rsidRPr="00B70935" w:rsidRDefault="00212E47">
      <w:pPr>
        <w:rPr>
          <w:sz w:val="20"/>
        </w:rPr>
      </w:pPr>
    </w:p>
    <w:p w14:paraId="28B2AA87" w14:textId="77777777" w:rsidR="00212E47" w:rsidRPr="00B70935" w:rsidRDefault="00212E47">
      <w:pPr>
        <w:rPr>
          <w:sz w:val="20"/>
        </w:rPr>
      </w:pPr>
      <w:r w:rsidRPr="00B70935">
        <w:rPr>
          <w:sz w:val="20"/>
        </w:rPr>
        <w:t>Lowe’s of ___________________________________________________________________________</w:t>
      </w:r>
    </w:p>
    <w:p w14:paraId="6944C6D8" w14:textId="77777777" w:rsidR="00212E47" w:rsidRPr="00B70935" w:rsidRDefault="00212E47">
      <w:pPr>
        <w:rPr>
          <w:sz w:val="20"/>
        </w:rPr>
      </w:pPr>
      <w:r w:rsidRPr="00B70935">
        <w:rPr>
          <w:sz w:val="20"/>
        </w:rPr>
        <w:tab/>
      </w:r>
      <w:r w:rsidRPr="00B70935">
        <w:rPr>
          <w:sz w:val="20"/>
        </w:rPr>
        <w:tab/>
      </w:r>
      <w:r w:rsidRPr="00B70935">
        <w:rPr>
          <w:sz w:val="20"/>
        </w:rPr>
        <w:tab/>
        <w:t>(</w:t>
      </w:r>
      <w:r w:rsidRPr="00B70935">
        <w:rPr>
          <w:i/>
          <w:sz w:val="20"/>
        </w:rPr>
        <w:t>City, State</w:t>
      </w:r>
      <w:r w:rsidRPr="00B70935">
        <w:rPr>
          <w:sz w:val="20"/>
        </w:rPr>
        <w:t>)</w:t>
      </w: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r>
    </w:p>
    <w:p w14:paraId="0E8D4974" w14:textId="77777777" w:rsidR="00212E47" w:rsidRPr="00B70935" w:rsidRDefault="00212E47">
      <w:pPr>
        <w:rPr>
          <w:sz w:val="20"/>
        </w:rPr>
      </w:pPr>
    </w:p>
    <w:p w14:paraId="5D4799B7" w14:textId="77777777" w:rsidR="00212E47" w:rsidRPr="00B70935" w:rsidRDefault="00212E47">
      <w:pPr>
        <w:rPr>
          <w:sz w:val="20"/>
        </w:rPr>
      </w:pPr>
      <w:r w:rsidRPr="00B70935">
        <w:rPr>
          <w:sz w:val="20"/>
        </w:rPr>
        <w:t>Mechanical Contractor:</w:t>
      </w:r>
      <w:r w:rsidRPr="00B70935">
        <w:rPr>
          <w:sz w:val="20"/>
        </w:rPr>
        <w:tab/>
        <w:t>________________________________________________________________</w:t>
      </w:r>
    </w:p>
    <w:p w14:paraId="1EE0F2A0" w14:textId="77777777" w:rsidR="00212E47" w:rsidRPr="00B70935" w:rsidRDefault="00212E47">
      <w:pPr>
        <w:rPr>
          <w:i/>
          <w:sz w:val="20"/>
        </w:rPr>
      </w:pP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t>(</w:t>
      </w:r>
      <w:r w:rsidRPr="00B70935">
        <w:rPr>
          <w:i/>
          <w:sz w:val="20"/>
        </w:rPr>
        <w:t>Company Name, Phone Number</w:t>
      </w:r>
      <w:r w:rsidRPr="00B70935">
        <w:rPr>
          <w:sz w:val="20"/>
        </w:rPr>
        <w:t>)</w:t>
      </w:r>
    </w:p>
    <w:p w14:paraId="36C8A23E" w14:textId="77777777" w:rsidR="00212E47" w:rsidRPr="00B70935" w:rsidRDefault="00212E47">
      <w:pPr>
        <w:rPr>
          <w:sz w:val="20"/>
        </w:rPr>
      </w:pP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t>________________________________________________________________</w:t>
      </w:r>
    </w:p>
    <w:p w14:paraId="4A04EE41" w14:textId="77777777" w:rsidR="00212E47" w:rsidRPr="00B70935" w:rsidRDefault="00212E47">
      <w:pPr>
        <w:rPr>
          <w:i/>
          <w:sz w:val="20"/>
        </w:rPr>
      </w:pP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t>(</w:t>
      </w:r>
      <w:r w:rsidRPr="00B70935">
        <w:rPr>
          <w:i/>
          <w:sz w:val="20"/>
        </w:rPr>
        <w:t>Address</w:t>
      </w:r>
      <w:r w:rsidRPr="00B70935">
        <w:rPr>
          <w:sz w:val="20"/>
        </w:rPr>
        <w:t>)</w:t>
      </w:r>
    </w:p>
    <w:p w14:paraId="3A350343" w14:textId="77777777" w:rsidR="00212E47" w:rsidRPr="00B70935" w:rsidRDefault="00212E47">
      <w:pPr>
        <w:rPr>
          <w:sz w:val="20"/>
        </w:rPr>
      </w:pPr>
    </w:p>
    <w:p w14:paraId="1ECAFE67" w14:textId="77777777" w:rsidR="00212E47" w:rsidRPr="00B70935" w:rsidRDefault="00212E47">
      <w:pPr>
        <w:rPr>
          <w:sz w:val="20"/>
        </w:rPr>
      </w:pPr>
      <w:r w:rsidRPr="00B70935">
        <w:rPr>
          <w:sz w:val="20"/>
        </w:rPr>
        <w:t>Distributor:</w:t>
      </w:r>
      <w:r w:rsidRPr="00B70935">
        <w:rPr>
          <w:sz w:val="20"/>
        </w:rPr>
        <w:tab/>
      </w:r>
      <w:r w:rsidRPr="00B70935">
        <w:rPr>
          <w:sz w:val="20"/>
        </w:rPr>
        <w:tab/>
      </w:r>
      <w:r w:rsidRPr="00B70935">
        <w:rPr>
          <w:sz w:val="20"/>
        </w:rPr>
        <w:tab/>
      </w:r>
      <w:r w:rsidRPr="00B70935">
        <w:rPr>
          <w:sz w:val="20"/>
        </w:rPr>
        <w:tab/>
        <w:t>________________________________________________________________</w:t>
      </w:r>
    </w:p>
    <w:p w14:paraId="6C8E7FD2" w14:textId="77777777" w:rsidR="00212E47" w:rsidRPr="00B70935" w:rsidRDefault="00212E47">
      <w:pPr>
        <w:rPr>
          <w:i/>
          <w:sz w:val="20"/>
        </w:rPr>
      </w:pP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t>(</w:t>
      </w:r>
      <w:r w:rsidRPr="00B70935">
        <w:rPr>
          <w:i/>
          <w:sz w:val="20"/>
        </w:rPr>
        <w:t>Company Name, Phone Number</w:t>
      </w:r>
      <w:r w:rsidRPr="00B70935">
        <w:rPr>
          <w:sz w:val="20"/>
        </w:rPr>
        <w:t>)</w:t>
      </w:r>
    </w:p>
    <w:p w14:paraId="31CA834A" w14:textId="77777777" w:rsidR="00212E47" w:rsidRPr="00B70935" w:rsidRDefault="00212E47">
      <w:pPr>
        <w:rPr>
          <w:sz w:val="20"/>
        </w:rPr>
      </w:pP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t>________________________________________________________________</w:t>
      </w:r>
    </w:p>
    <w:p w14:paraId="411B8C38" w14:textId="77777777" w:rsidR="00212E47" w:rsidRPr="00B70935" w:rsidRDefault="00212E47">
      <w:pPr>
        <w:rPr>
          <w:i/>
          <w:sz w:val="20"/>
        </w:rPr>
      </w:pPr>
      <w:r w:rsidRPr="00B70935">
        <w:rPr>
          <w:sz w:val="20"/>
        </w:rPr>
        <w:tab/>
      </w:r>
      <w:r w:rsidRPr="00B70935">
        <w:rPr>
          <w:sz w:val="20"/>
        </w:rPr>
        <w:tab/>
      </w:r>
      <w:r w:rsidRPr="00B70935">
        <w:rPr>
          <w:sz w:val="20"/>
        </w:rPr>
        <w:tab/>
      </w:r>
      <w:r w:rsidRPr="00B70935">
        <w:rPr>
          <w:sz w:val="20"/>
        </w:rPr>
        <w:tab/>
      </w:r>
      <w:r w:rsidRPr="00B70935">
        <w:rPr>
          <w:sz w:val="20"/>
        </w:rPr>
        <w:tab/>
      </w:r>
      <w:r w:rsidRPr="00B70935">
        <w:rPr>
          <w:sz w:val="20"/>
        </w:rPr>
        <w:tab/>
        <w:t>(</w:t>
      </w:r>
      <w:r w:rsidRPr="00B70935">
        <w:rPr>
          <w:i/>
          <w:sz w:val="20"/>
        </w:rPr>
        <w:t>Address</w:t>
      </w:r>
      <w:r w:rsidRPr="00B70935">
        <w:rPr>
          <w:sz w:val="20"/>
        </w:rPr>
        <w:t>)</w:t>
      </w:r>
    </w:p>
    <w:p w14:paraId="58DF0E1E" w14:textId="77777777" w:rsidR="00212E47" w:rsidRPr="00B70935" w:rsidRDefault="00212E47">
      <w:pPr>
        <w:rPr>
          <w:b/>
          <w:sz w:val="20"/>
          <w:u w:val="single"/>
        </w:rPr>
      </w:pP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r w:rsidRPr="00B70935">
        <w:rPr>
          <w:b/>
          <w:sz w:val="20"/>
          <w:u w:val="single"/>
        </w:rPr>
        <w:tab/>
      </w:r>
    </w:p>
    <w:p w14:paraId="002D8392" w14:textId="77777777" w:rsidR="00212E47" w:rsidRPr="00B70935" w:rsidRDefault="00212E47">
      <w:pPr>
        <w:pStyle w:val="Heading1"/>
        <w:rPr>
          <w:sz w:val="20"/>
        </w:rPr>
      </w:pPr>
      <w:r w:rsidRPr="00B70935">
        <w:rPr>
          <w:sz w:val="20"/>
        </w:rPr>
        <w:t>Equipment List:</w:t>
      </w:r>
    </w:p>
    <w:p w14:paraId="6D1D3661" w14:textId="77777777" w:rsidR="00212E47" w:rsidRPr="00B70935" w:rsidRDefault="00212E47">
      <w:pPr>
        <w:pStyle w:val="TCH"/>
        <w:suppressAutoHyphens w:val="0"/>
        <w:rPr>
          <w:sz w:val="20"/>
        </w:rPr>
      </w:pPr>
    </w:p>
    <w:p w14:paraId="14BC05E1" w14:textId="77777777" w:rsidR="00212E47" w:rsidRPr="00B70935" w:rsidRDefault="008374BC">
      <w:pPr>
        <w:pStyle w:val="TCH"/>
        <w:suppressAutoHyphens w:val="0"/>
        <w:rPr>
          <w:b/>
          <w:sz w:val="20"/>
          <w:u w:val="single"/>
        </w:rPr>
      </w:pPr>
      <w:r w:rsidRPr="00B70935">
        <w:rPr>
          <w:b/>
          <w:sz w:val="20"/>
          <w:u w:val="single"/>
        </w:rPr>
        <w:t>ERV</w:t>
      </w:r>
      <w:r w:rsidR="00212E47" w:rsidRPr="00B70935">
        <w:rPr>
          <w:b/>
          <w:sz w:val="20"/>
          <w:u w:val="single"/>
        </w:rPr>
        <w:t xml:space="preserve"> NO.</w:t>
      </w:r>
      <w:r w:rsidR="00212E47" w:rsidRPr="00B70935">
        <w:rPr>
          <w:b/>
          <w:sz w:val="20"/>
        </w:rPr>
        <w:tab/>
      </w:r>
      <w:r w:rsidR="00212E47" w:rsidRPr="00B70935">
        <w:rPr>
          <w:b/>
          <w:sz w:val="20"/>
        </w:rPr>
        <w:tab/>
      </w:r>
      <w:r w:rsidR="00212E47" w:rsidRPr="00B70935">
        <w:rPr>
          <w:b/>
          <w:sz w:val="20"/>
        </w:rPr>
        <w:tab/>
      </w:r>
      <w:r w:rsidR="00212E47" w:rsidRPr="00B70935">
        <w:rPr>
          <w:b/>
          <w:sz w:val="20"/>
        </w:rPr>
        <w:tab/>
      </w:r>
      <w:r w:rsidR="00212E47" w:rsidRPr="00B70935">
        <w:rPr>
          <w:b/>
          <w:sz w:val="20"/>
        </w:rPr>
        <w:tab/>
      </w:r>
      <w:r w:rsidR="00212E47" w:rsidRPr="00B70935">
        <w:rPr>
          <w:b/>
          <w:sz w:val="20"/>
          <w:u w:val="single"/>
        </w:rPr>
        <w:t>MODEL NUMBER</w:t>
      </w:r>
      <w:r w:rsidR="00212E47" w:rsidRPr="00B70935">
        <w:rPr>
          <w:b/>
          <w:sz w:val="20"/>
        </w:rPr>
        <w:tab/>
      </w:r>
      <w:r w:rsidR="00212E47" w:rsidRPr="00B70935">
        <w:rPr>
          <w:b/>
          <w:sz w:val="20"/>
        </w:rPr>
        <w:tab/>
      </w:r>
      <w:r w:rsidR="00212E47" w:rsidRPr="00B70935">
        <w:rPr>
          <w:b/>
          <w:sz w:val="20"/>
        </w:rPr>
        <w:tab/>
      </w:r>
      <w:r w:rsidR="00212E47" w:rsidRPr="00B70935">
        <w:rPr>
          <w:b/>
          <w:sz w:val="20"/>
        </w:rPr>
        <w:tab/>
      </w:r>
      <w:r w:rsidR="00212E47" w:rsidRPr="00B70935">
        <w:rPr>
          <w:b/>
          <w:sz w:val="20"/>
        </w:rPr>
        <w:tab/>
      </w:r>
      <w:r w:rsidR="00212E47" w:rsidRPr="00B70935">
        <w:rPr>
          <w:b/>
          <w:sz w:val="20"/>
          <w:u w:val="single"/>
        </w:rPr>
        <w:t>SERIAL NUMBER</w:t>
      </w:r>
    </w:p>
    <w:p w14:paraId="0C3A3420" w14:textId="77777777" w:rsidR="008374BC" w:rsidRPr="00B70935" w:rsidRDefault="008374BC">
      <w:pPr>
        <w:pStyle w:val="TCH"/>
        <w:suppressAutoHyphens w:val="0"/>
        <w:rPr>
          <w:b/>
          <w:sz w:val="20"/>
          <w:u w:val="single"/>
        </w:rPr>
      </w:pPr>
    </w:p>
    <w:p w14:paraId="2FEE699F" w14:textId="77777777" w:rsidR="008374BC" w:rsidRPr="00B70935" w:rsidRDefault="008374BC">
      <w:pPr>
        <w:pStyle w:val="TCH"/>
        <w:suppressAutoHyphens w:val="0"/>
        <w:rPr>
          <w:b/>
          <w:sz w:val="20"/>
          <w:u w:val="single"/>
        </w:rPr>
      </w:pPr>
    </w:p>
    <w:p w14:paraId="6856C2DD" w14:textId="77777777" w:rsidR="00212E47" w:rsidRPr="00B70935" w:rsidRDefault="00212E47">
      <w:pPr>
        <w:pStyle w:val="EOS"/>
        <w:spacing w:before="0" w:line="360" w:lineRule="auto"/>
        <w:jc w:val="center"/>
        <w:rPr>
          <w:sz w:val="20"/>
        </w:rPr>
      </w:pPr>
      <w:r w:rsidRPr="00B70935">
        <w:rPr>
          <w:sz w:val="20"/>
        </w:rPr>
        <w:t>3</w:t>
      </w:r>
      <w:r w:rsidRPr="00B70935">
        <w:rPr>
          <w:sz w:val="20"/>
        </w:rPr>
        <w:tab/>
      </w:r>
      <w:r w:rsidRPr="00B70935">
        <w:rPr>
          <w:sz w:val="20"/>
        </w:rPr>
        <w:tab/>
      </w:r>
      <w:r w:rsidRPr="00B70935">
        <w:rPr>
          <w:sz w:val="20"/>
        </w:rPr>
        <w:tab/>
      </w:r>
      <w:r w:rsidRPr="00B70935">
        <w:rPr>
          <w:sz w:val="20"/>
        </w:rPr>
        <w:tab/>
      </w:r>
      <w:r w:rsidRPr="00B70935">
        <w:rPr>
          <w:sz w:val="20"/>
        </w:rPr>
        <w:tab/>
        <w:t>___________________________</w:t>
      </w:r>
      <w:r w:rsidRPr="00B70935">
        <w:rPr>
          <w:sz w:val="20"/>
        </w:rPr>
        <w:tab/>
      </w:r>
      <w:r w:rsidRPr="00B70935">
        <w:rPr>
          <w:sz w:val="20"/>
        </w:rPr>
        <w:tab/>
        <w:t>_______________________________</w:t>
      </w:r>
      <w:r w:rsidRPr="00B70935">
        <w:rPr>
          <w:sz w:val="20"/>
        </w:rPr>
        <w:tab/>
      </w:r>
      <w:r w:rsidRPr="00B70935">
        <w:rPr>
          <w:sz w:val="20"/>
        </w:rPr>
        <w:tab/>
      </w:r>
    </w:p>
    <w:sectPr w:rsidR="00212E47" w:rsidRPr="00B70935" w:rsidSect="001F0B00">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18DA" w14:textId="77777777" w:rsidR="00BE2D5A" w:rsidRDefault="00BE2D5A">
      <w:r>
        <w:separator/>
      </w:r>
    </w:p>
  </w:endnote>
  <w:endnote w:type="continuationSeparator" w:id="0">
    <w:p w14:paraId="2FACA5BC" w14:textId="77777777" w:rsidR="00BE2D5A" w:rsidRDefault="00BE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C1ED" w14:textId="77777777" w:rsidR="001816B7" w:rsidRDefault="00181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735B" w14:textId="77777777" w:rsidR="008A20BC" w:rsidRDefault="008A20BC">
    <w:pPr>
      <w:pStyle w:val="FTR"/>
      <w:tabs>
        <w:tab w:val="center" w:pos="4680"/>
      </w:tabs>
      <w:rPr>
        <w:b/>
        <w:sz w:val="20"/>
      </w:rPr>
    </w:pPr>
    <w:r>
      <w:rPr>
        <w:b/>
        <w:sz w:val="20"/>
      </w:rPr>
      <w:t>ENERGY RECOVERY VENTILATORS</w:t>
    </w:r>
    <w:r>
      <w:rPr>
        <w:b/>
        <w:sz w:val="20"/>
      </w:rPr>
      <w:tab/>
    </w:r>
    <w:r>
      <w:rPr>
        <w:b/>
        <w:sz w:val="20"/>
      </w:rPr>
      <w:tab/>
      <w:t>15734-</w:t>
    </w:r>
    <w:r w:rsidR="00896346">
      <w:rPr>
        <w:b/>
        <w:sz w:val="20"/>
      </w:rPr>
      <w:fldChar w:fldCharType="begin"/>
    </w:r>
    <w:r>
      <w:rPr>
        <w:b/>
        <w:sz w:val="20"/>
      </w:rPr>
      <w:instrText xml:space="preserve"> PAGE  \* MERGEFORMAT </w:instrText>
    </w:r>
    <w:r w:rsidR="00896346">
      <w:rPr>
        <w:b/>
        <w:sz w:val="20"/>
      </w:rPr>
      <w:fldChar w:fldCharType="separate"/>
    </w:r>
    <w:r w:rsidR="0055342D">
      <w:rPr>
        <w:b/>
        <w:noProof/>
        <w:sz w:val="20"/>
      </w:rPr>
      <w:t>1</w:t>
    </w:r>
    <w:r w:rsidR="00896346">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303D" w14:textId="77777777" w:rsidR="001816B7" w:rsidRDefault="00181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BCC1" w14:textId="77777777" w:rsidR="00BE2D5A" w:rsidRDefault="00BE2D5A">
      <w:r>
        <w:separator/>
      </w:r>
    </w:p>
  </w:footnote>
  <w:footnote w:type="continuationSeparator" w:id="0">
    <w:p w14:paraId="5E4188EF" w14:textId="77777777" w:rsidR="00BE2D5A" w:rsidRDefault="00BE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5CCD" w14:textId="77777777" w:rsidR="001816B7" w:rsidRDefault="00181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D6B7" w14:textId="493C0CB3" w:rsidR="008A20BC" w:rsidRDefault="008A20BC">
    <w:pPr>
      <w:pStyle w:val="HDR"/>
      <w:rPr>
        <w:b/>
        <w:sz w:val="20"/>
      </w:rPr>
    </w:pPr>
    <w:r>
      <w:rPr>
        <w:b/>
        <w:sz w:val="20"/>
      </w:rPr>
      <w:t xml:space="preserve">LOWE'S OF </w:t>
    </w:r>
    <w:r w:rsidR="001816B7">
      <w:rPr>
        <w:b/>
        <w:sz w:val="20"/>
      </w:rPr>
      <w:t>WESTIELD, FL.</w:t>
    </w:r>
    <w:r>
      <w:rPr>
        <w:b/>
        <w:sz w:val="20"/>
      </w:rPr>
      <w:tab/>
    </w:r>
    <w:r>
      <w:rPr>
        <w:b/>
        <w:sz w:val="20"/>
      </w:rPr>
      <w:tab/>
    </w:r>
    <w:r w:rsidR="0055342D">
      <w:rPr>
        <w:b/>
        <w:sz w:val="20"/>
      </w:rPr>
      <w:t>06</w:t>
    </w:r>
    <w:r w:rsidR="00DE0304">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DAA8" w14:textId="77777777" w:rsidR="001816B7" w:rsidRDefault="00181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7EA9C2"/>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rPr>
        <w:sz w:val="20"/>
        <w:szCs w:val="20"/>
      </w:rPr>
    </w:lvl>
    <w:lvl w:ilvl="5">
      <w:start w:val="1"/>
      <w:numFmt w:val="decimal"/>
      <w:pStyle w:val="PR2"/>
      <w:lvlText w:val="%6."/>
      <w:lvlJc w:val="left"/>
      <w:pPr>
        <w:tabs>
          <w:tab w:val="num" w:pos="1440"/>
        </w:tabs>
        <w:ind w:left="1440" w:hanging="576"/>
      </w:pPr>
      <w:rPr>
        <w:rFonts w:ascii="Times New Roman" w:hAnsi="Times New Roman"/>
        <w:b w:val="0"/>
        <w:bCs w:val="0"/>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934822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F3456"/>
    <w:rsid w:val="00010C5A"/>
    <w:rsid w:val="00022846"/>
    <w:rsid w:val="00052A09"/>
    <w:rsid w:val="00053FFC"/>
    <w:rsid w:val="00057938"/>
    <w:rsid w:val="000645B3"/>
    <w:rsid w:val="000C3677"/>
    <w:rsid w:val="000F4146"/>
    <w:rsid w:val="00151DC5"/>
    <w:rsid w:val="00154CBF"/>
    <w:rsid w:val="00165F45"/>
    <w:rsid w:val="001816B7"/>
    <w:rsid w:val="001F0B00"/>
    <w:rsid w:val="00212E47"/>
    <w:rsid w:val="002224F4"/>
    <w:rsid w:val="00232651"/>
    <w:rsid w:val="00267941"/>
    <w:rsid w:val="002A02CA"/>
    <w:rsid w:val="002D0E61"/>
    <w:rsid w:val="00312776"/>
    <w:rsid w:val="0032135B"/>
    <w:rsid w:val="00342FF8"/>
    <w:rsid w:val="00351322"/>
    <w:rsid w:val="003B5CEE"/>
    <w:rsid w:val="003B68C3"/>
    <w:rsid w:val="003E64D5"/>
    <w:rsid w:val="003F0E81"/>
    <w:rsid w:val="003F3456"/>
    <w:rsid w:val="00412AC4"/>
    <w:rsid w:val="0042053B"/>
    <w:rsid w:val="0044240B"/>
    <w:rsid w:val="004D317B"/>
    <w:rsid w:val="00505DD6"/>
    <w:rsid w:val="00506158"/>
    <w:rsid w:val="005445A3"/>
    <w:rsid w:val="0055090C"/>
    <w:rsid w:val="0055342D"/>
    <w:rsid w:val="00563337"/>
    <w:rsid w:val="0058339F"/>
    <w:rsid w:val="005C1A26"/>
    <w:rsid w:val="005E6737"/>
    <w:rsid w:val="005E6842"/>
    <w:rsid w:val="005F73C5"/>
    <w:rsid w:val="00642091"/>
    <w:rsid w:val="00647401"/>
    <w:rsid w:val="00687511"/>
    <w:rsid w:val="0069491B"/>
    <w:rsid w:val="006B7FD2"/>
    <w:rsid w:val="00703EA2"/>
    <w:rsid w:val="0070755B"/>
    <w:rsid w:val="00716E2C"/>
    <w:rsid w:val="007500AF"/>
    <w:rsid w:val="0078559E"/>
    <w:rsid w:val="00811E96"/>
    <w:rsid w:val="00835791"/>
    <w:rsid w:val="008374BC"/>
    <w:rsid w:val="00896346"/>
    <w:rsid w:val="008A20BC"/>
    <w:rsid w:val="008F3238"/>
    <w:rsid w:val="00902378"/>
    <w:rsid w:val="009163F2"/>
    <w:rsid w:val="0092338C"/>
    <w:rsid w:val="00934BDC"/>
    <w:rsid w:val="00944F49"/>
    <w:rsid w:val="009B345E"/>
    <w:rsid w:val="009B64B6"/>
    <w:rsid w:val="009D086E"/>
    <w:rsid w:val="009D0A50"/>
    <w:rsid w:val="00A10758"/>
    <w:rsid w:val="00A2064A"/>
    <w:rsid w:val="00A758DB"/>
    <w:rsid w:val="00A81779"/>
    <w:rsid w:val="00AF57AE"/>
    <w:rsid w:val="00B22FC7"/>
    <w:rsid w:val="00B2794E"/>
    <w:rsid w:val="00B3334A"/>
    <w:rsid w:val="00B41458"/>
    <w:rsid w:val="00B64604"/>
    <w:rsid w:val="00B70935"/>
    <w:rsid w:val="00BA265A"/>
    <w:rsid w:val="00BB1686"/>
    <w:rsid w:val="00BB1ACA"/>
    <w:rsid w:val="00BD4017"/>
    <w:rsid w:val="00BD57F3"/>
    <w:rsid w:val="00BE2D5A"/>
    <w:rsid w:val="00C36136"/>
    <w:rsid w:val="00C55A40"/>
    <w:rsid w:val="00C90274"/>
    <w:rsid w:val="00C93BC2"/>
    <w:rsid w:val="00C97930"/>
    <w:rsid w:val="00CA3E09"/>
    <w:rsid w:val="00CB5615"/>
    <w:rsid w:val="00CC19E3"/>
    <w:rsid w:val="00CD78AD"/>
    <w:rsid w:val="00CF2C9B"/>
    <w:rsid w:val="00CF34BF"/>
    <w:rsid w:val="00D06C1D"/>
    <w:rsid w:val="00D54C54"/>
    <w:rsid w:val="00D6100D"/>
    <w:rsid w:val="00D80F4C"/>
    <w:rsid w:val="00DE0304"/>
    <w:rsid w:val="00DE7033"/>
    <w:rsid w:val="00E10887"/>
    <w:rsid w:val="00E23CF3"/>
    <w:rsid w:val="00E24C87"/>
    <w:rsid w:val="00E57F53"/>
    <w:rsid w:val="00E713EB"/>
    <w:rsid w:val="00E90E47"/>
    <w:rsid w:val="00EA64F0"/>
    <w:rsid w:val="00EC26A7"/>
    <w:rsid w:val="00F071E3"/>
    <w:rsid w:val="00F42020"/>
    <w:rsid w:val="00F57253"/>
    <w:rsid w:val="00F715F9"/>
    <w:rsid w:val="00F71EF4"/>
    <w:rsid w:val="00F956D8"/>
    <w:rsid w:val="00FA3CBC"/>
    <w:rsid w:val="00FA71BD"/>
    <w:rsid w:val="00FC4E69"/>
    <w:rsid w:val="00FC742F"/>
    <w:rsid w:val="00FF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AF70A"/>
  <w15:docId w15:val="{7DCC1CDC-A6F9-4465-BB3D-59113967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B00"/>
    <w:rPr>
      <w:sz w:val="22"/>
    </w:rPr>
  </w:style>
  <w:style w:type="paragraph" w:styleId="Heading1">
    <w:name w:val="heading 1"/>
    <w:basedOn w:val="Normal"/>
    <w:next w:val="Normal"/>
    <w:qFormat/>
    <w:rsid w:val="001F0B0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1F0B00"/>
    <w:pPr>
      <w:tabs>
        <w:tab w:val="center" w:pos="4608"/>
        <w:tab w:val="right" w:pos="9360"/>
      </w:tabs>
      <w:suppressAutoHyphens/>
      <w:jc w:val="both"/>
    </w:pPr>
  </w:style>
  <w:style w:type="paragraph" w:customStyle="1" w:styleId="FTR">
    <w:name w:val="FTR"/>
    <w:basedOn w:val="Normal"/>
    <w:next w:val="SCT"/>
    <w:rsid w:val="001F0B00"/>
    <w:pPr>
      <w:tabs>
        <w:tab w:val="right" w:pos="9360"/>
      </w:tabs>
      <w:suppressAutoHyphens/>
      <w:jc w:val="both"/>
    </w:pPr>
  </w:style>
  <w:style w:type="paragraph" w:customStyle="1" w:styleId="SCT">
    <w:name w:val="SCT"/>
    <w:basedOn w:val="Normal"/>
    <w:next w:val="PRT"/>
    <w:rsid w:val="001F0B00"/>
    <w:pPr>
      <w:suppressAutoHyphens/>
      <w:spacing w:before="240"/>
      <w:jc w:val="both"/>
    </w:pPr>
  </w:style>
  <w:style w:type="paragraph" w:customStyle="1" w:styleId="PRT">
    <w:name w:val="PRT"/>
    <w:basedOn w:val="Normal"/>
    <w:next w:val="ART"/>
    <w:rsid w:val="001F0B00"/>
    <w:pPr>
      <w:numPr>
        <w:numId w:val="1"/>
      </w:numPr>
      <w:suppressAutoHyphens/>
      <w:spacing w:before="240"/>
      <w:jc w:val="both"/>
      <w:outlineLvl w:val="0"/>
    </w:pPr>
  </w:style>
  <w:style w:type="paragraph" w:customStyle="1" w:styleId="SUT">
    <w:name w:val="SUT"/>
    <w:basedOn w:val="Normal"/>
    <w:next w:val="PR1"/>
    <w:rsid w:val="001F0B00"/>
    <w:pPr>
      <w:numPr>
        <w:ilvl w:val="1"/>
        <w:numId w:val="1"/>
      </w:numPr>
      <w:suppressAutoHyphens/>
      <w:spacing w:before="240"/>
      <w:jc w:val="both"/>
      <w:outlineLvl w:val="0"/>
    </w:pPr>
  </w:style>
  <w:style w:type="paragraph" w:customStyle="1" w:styleId="DST">
    <w:name w:val="DST"/>
    <w:basedOn w:val="Normal"/>
    <w:next w:val="PR1"/>
    <w:rsid w:val="001F0B00"/>
    <w:pPr>
      <w:numPr>
        <w:ilvl w:val="2"/>
        <w:numId w:val="1"/>
      </w:numPr>
      <w:suppressAutoHyphens/>
      <w:spacing w:before="240"/>
      <w:jc w:val="both"/>
      <w:outlineLvl w:val="0"/>
    </w:pPr>
  </w:style>
  <w:style w:type="paragraph" w:customStyle="1" w:styleId="ART">
    <w:name w:val="ART"/>
    <w:basedOn w:val="Normal"/>
    <w:next w:val="PR1"/>
    <w:rsid w:val="001F0B00"/>
    <w:pPr>
      <w:numPr>
        <w:ilvl w:val="3"/>
        <w:numId w:val="1"/>
      </w:numPr>
      <w:suppressAutoHyphens/>
      <w:spacing w:before="240"/>
      <w:jc w:val="both"/>
      <w:outlineLvl w:val="1"/>
    </w:pPr>
  </w:style>
  <w:style w:type="paragraph" w:customStyle="1" w:styleId="PR1">
    <w:name w:val="PR1"/>
    <w:basedOn w:val="Normal"/>
    <w:rsid w:val="001F0B00"/>
    <w:pPr>
      <w:numPr>
        <w:ilvl w:val="4"/>
        <w:numId w:val="1"/>
      </w:numPr>
      <w:suppressAutoHyphens/>
      <w:spacing w:before="240"/>
      <w:jc w:val="both"/>
      <w:outlineLvl w:val="2"/>
    </w:pPr>
  </w:style>
  <w:style w:type="paragraph" w:customStyle="1" w:styleId="PR2">
    <w:name w:val="PR2"/>
    <w:basedOn w:val="Normal"/>
    <w:rsid w:val="001F0B00"/>
    <w:pPr>
      <w:numPr>
        <w:ilvl w:val="5"/>
        <w:numId w:val="1"/>
      </w:numPr>
      <w:suppressAutoHyphens/>
      <w:jc w:val="both"/>
      <w:outlineLvl w:val="3"/>
    </w:pPr>
  </w:style>
  <w:style w:type="paragraph" w:customStyle="1" w:styleId="PR3">
    <w:name w:val="PR3"/>
    <w:basedOn w:val="Normal"/>
    <w:rsid w:val="001F0B00"/>
    <w:pPr>
      <w:numPr>
        <w:ilvl w:val="6"/>
        <w:numId w:val="1"/>
      </w:numPr>
      <w:suppressAutoHyphens/>
      <w:jc w:val="both"/>
      <w:outlineLvl w:val="4"/>
    </w:pPr>
  </w:style>
  <w:style w:type="paragraph" w:customStyle="1" w:styleId="PR4">
    <w:name w:val="PR4"/>
    <w:basedOn w:val="Normal"/>
    <w:rsid w:val="001F0B00"/>
    <w:pPr>
      <w:numPr>
        <w:ilvl w:val="7"/>
        <w:numId w:val="1"/>
      </w:numPr>
      <w:suppressAutoHyphens/>
      <w:jc w:val="both"/>
      <w:outlineLvl w:val="5"/>
    </w:pPr>
  </w:style>
  <w:style w:type="paragraph" w:customStyle="1" w:styleId="PR5">
    <w:name w:val="PR5"/>
    <w:basedOn w:val="Normal"/>
    <w:rsid w:val="001F0B00"/>
    <w:pPr>
      <w:numPr>
        <w:ilvl w:val="8"/>
        <w:numId w:val="1"/>
      </w:numPr>
      <w:suppressAutoHyphens/>
      <w:jc w:val="both"/>
      <w:outlineLvl w:val="6"/>
    </w:pPr>
  </w:style>
  <w:style w:type="paragraph" w:customStyle="1" w:styleId="TB1">
    <w:name w:val="TB1"/>
    <w:basedOn w:val="Normal"/>
    <w:next w:val="PR1"/>
    <w:rsid w:val="001F0B00"/>
    <w:pPr>
      <w:suppressAutoHyphens/>
      <w:spacing w:before="240"/>
      <w:ind w:left="288"/>
      <w:jc w:val="both"/>
    </w:pPr>
  </w:style>
  <w:style w:type="paragraph" w:customStyle="1" w:styleId="TB2">
    <w:name w:val="TB2"/>
    <w:basedOn w:val="Normal"/>
    <w:next w:val="PR2"/>
    <w:rsid w:val="001F0B00"/>
    <w:pPr>
      <w:suppressAutoHyphens/>
      <w:spacing w:before="240"/>
      <w:ind w:left="864"/>
      <w:jc w:val="both"/>
    </w:pPr>
  </w:style>
  <w:style w:type="paragraph" w:customStyle="1" w:styleId="TB3">
    <w:name w:val="TB3"/>
    <w:basedOn w:val="Normal"/>
    <w:next w:val="PR3"/>
    <w:rsid w:val="001F0B00"/>
    <w:pPr>
      <w:suppressAutoHyphens/>
      <w:spacing w:before="240"/>
      <w:ind w:left="1440"/>
      <w:jc w:val="both"/>
    </w:pPr>
  </w:style>
  <w:style w:type="paragraph" w:customStyle="1" w:styleId="TB4">
    <w:name w:val="TB4"/>
    <w:basedOn w:val="Normal"/>
    <w:next w:val="PR4"/>
    <w:rsid w:val="001F0B00"/>
    <w:pPr>
      <w:suppressAutoHyphens/>
      <w:spacing w:before="240"/>
      <w:ind w:left="2016"/>
      <w:jc w:val="both"/>
    </w:pPr>
  </w:style>
  <w:style w:type="paragraph" w:customStyle="1" w:styleId="TB5">
    <w:name w:val="TB5"/>
    <w:basedOn w:val="Normal"/>
    <w:next w:val="PR5"/>
    <w:rsid w:val="001F0B00"/>
    <w:pPr>
      <w:suppressAutoHyphens/>
      <w:spacing w:before="240"/>
      <w:ind w:left="2592"/>
      <w:jc w:val="both"/>
    </w:pPr>
  </w:style>
  <w:style w:type="paragraph" w:customStyle="1" w:styleId="TCH">
    <w:name w:val="TCH"/>
    <w:basedOn w:val="Normal"/>
    <w:rsid w:val="001F0B00"/>
    <w:pPr>
      <w:suppressAutoHyphens/>
    </w:pPr>
  </w:style>
  <w:style w:type="paragraph" w:customStyle="1" w:styleId="TCE">
    <w:name w:val="TCE"/>
    <w:basedOn w:val="Normal"/>
    <w:rsid w:val="001F0B00"/>
    <w:pPr>
      <w:suppressAutoHyphens/>
      <w:ind w:left="144" w:hanging="144"/>
    </w:pPr>
  </w:style>
  <w:style w:type="paragraph" w:customStyle="1" w:styleId="EOS">
    <w:name w:val="EOS"/>
    <w:basedOn w:val="Normal"/>
    <w:rsid w:val="001F0B00"/>
    <w:pPr>
      <w:suppressAutoHyphens/>
      <w:spacing w:before="240"/>
      <w:jc w:val="both"/>
    </w:pPr>
  </w:style>
  <w:style w:type="paragraph" w:customStyle="1" w:styleId="CMT">
    <w:name w:val="CMT"/>
    <w:basedOn w:val="Normal"/>
    <w:rsid w:val="001F0B00"/>
    <w:pPr>
      <w:suppressAutoHyphens/>
      <w:spacing w:before="240"/>
      <w:jc w:val="both"/>
    </w:pPr>
    <w:rPr>
      <w:vanish/>
      <w:color w:val="0000FF"/>
    </w:rPr>
  </w:style>
  <w:style w:type="character" w:customStyle="1" w:styleId="SI">
    <w:name w:val="SI"/>
    <w:basedOn w:val="DefaultParagraphFont"/>
    <w:rsid w:val="001F0B00"/>
    <w:rPr>
      <w:color w:val="auto"/>
    </w:rPr>
  </w:style>
  <w:style w:type="character" w:customStyle="1" w:styleId="IP">
    <w:name w:val="IP"/>
    <w:basedOn w:val="DefaultParagraphFont"/>
    <w:rsid w:val="001F0B00"/>
    <w:rPr>
      <w:color w:val="000000"/>
    </w:rPr>
  </w:style>
  <w:style w:type="paragraph" w:styleId="Header">
    <w:name w:val="header"/>
    <w:basedOn w:val="Normal"/>
    <w:rsid w:val="001F0B00"/>
    <w:pPr>
      <w:tabs>
        <w:tab w:val="center" w:pos="4320"/>
        <w:tab w:val="right" w:pos="8640"/>
      </w:tabs>
    </w:pPr>
  </w:style>
  <w:style w:type="paragraph" w:styleId="Footer">
    <w:name w:val="footer"/>
    <w:basedOn w:val="Normal"/>
    <w:rsid w:val="001F0B00"/>
    <w:pPr>
      <w:tabs>
        <w:tab w:val="center" w:pos="4320"/>
        <w:tab w:val="right" w:pos="8640"/>
      </w:tabs>
    </w:pPr>
  </w:style>
  <w:style w:type="paragraph" w:styleId="Title">
    <w:name w:val="Title"/>
    <w:basedOn w:val="Normal"/>
    <w:qFormat/>
    <w:rsid w:val="001F0B00"/>
    <w:pPr>
      <w:jc w:val="center"/>
    </w:pPr>
    <w:rPr>
      <w:b/>
      <w:sz w:val="24"/>
      <w:u w:val="single"/>
    </w:rPr>
  </w:style>
  <w:style w:type="paragraph" w:styleId="BodyText">
    <w:name w:val="Body Text"/>
    <w:basedOn w:val="Normal"/>
    <w:rsid w:val="001F0B00"/>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88023001-C927-44F7-8C85-C106C5341A51}"/>
</file>

<file path=customXml/itemProps2.xml><?xml version="1.0" encoding="utf-8"?>
<ds:datastoreItem xmlns:ds="http://schemas.openxmlformats.org/officeDocument/2006/customXml" ds:itemID="{95F44DCB-1F6C-4416-B2E9-8210EEADBCD9}"/>
</file>

<file path=customXml/itemProps3.xml><?xml version="1.0" encoding="utf-8"?>
<ds:datastoreItem xmlns:ds="http://schemas.openxmlformats.org/officeDocument/2006/customXml" ds:itemID="{38279863-D310-47A0-9E57-B06F3EBD9652}"/>
</file>

<file path=docProps/app.xml><?xml version="1.0" encoding="utf-8"?>
<Properties xmlns="http://schemas.openxmlformats.org/officeDocument/2006/extended-properties" xmlns:vt="http://schemas.openxmlformats.org/officeDocument/2006/docPropsVTypes">
  <Template>Normal</Template>
  <TotalTime>89</TotalTime>
  <Pages>6</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15734 - ENERGY RECOVERY VENTILATORS</vt:lpstr>
    </vt:vector>
  </TitlesOfParts>
  <Company>Lowes, Inc.</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15734 - ENERGY RECOVERY VENTILATORS</dc:title>
  <dc:subject>ENERGY RECOVERY VENTILATORS</dc:subject>
  <dc:creator>Lowes, Inc.</dc:creator>
  <cp:keywords>BAS-12345-MS80</cp:keywords>
  <cp:lastModifiedBy>Jimmy Myers</cp:lastModifiedBy>
  <cp:revision>14</cp:revision>
  <cp:lastPrinted>2005-09-01T14:34:00Z</cp:lastPrinted>
  <dcterms:created xsi:type="dcterms:W3CDTF">2009-09-28T18:09:00Z</dcterms:created>
  <dcterms:modified xsi:type="dcterms:W3CDTF">2025-04-14T14:31:00Z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-938932431</vt:i4>
  </property>
  <property fmtid="{D5CDD505-2E9C-101B-9397-08002B2CF9AE}" pid="3" name="_EmailSubject">
    <vt:lpwstr>New Spec section</vt:lpwstr>
  </property>
  <property fmtid="{D5CDD505-2E9C-101B-9397-08002B2CF9AE}" pid="4" name="_AuthorEmail">
    <vt:lpwstr>Paul.D.Holliday@Lowes.com</vt:lpwstr>
  </property>
  <property fmtid="{D5CDD505-2E9C-101B-9397-08002B2CF9AE}" pid="5" name="_AuthorEmailDisplayName">
    <vt:lpwstr>Holliday, Paul - Paul D</vt:lpwstr>
  </property>
  <property fmtid="{D5CDD505-2E9C-101B-9397-08002B2CF9AE}" pid="6" name="_ReviewingToolsShownOnce">
    <vt:lpwstr/>
  </property>
  <property fmtid="{D5CDD505-2E9C-101B-9397-08002B2CF9AE}" pid="7" name="ContentTypeId">
    <vt:lpwstr>0x010100F5176579B4705049BD8CFB30C97B3785</vt:lpwstr>
  </property>
</Properties>
</file>