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789D" w14:textId="77777777" w:rsidR="00EF1771" w:rsidRDefault="00EF1771">
      <w:pPr>
        <w:pStyle w:val="CMT"/>
        <w:spacing w:before="0"/>
        <w:rPr>
          <w:b/>
        </w:rPr>
      </w:pPr>
      <w:r>
        <w:rPr>
          <w:b/>
        </w:rPr>
        <w:t>Copyright , The American Institute of Architects (AIA).  This is &lt;Library, e.g. A/S/C Basic&gt; Short Form? Section.</w:t>
      </w:r>
    </w:p>
    <w:p w14:paraId="063AD37D" w14:textId="77777777" w:rsidR="00EF1771" w:rsidRDefault="00EF1771">
      <w:pPr>
        <w:pStyle w:val="CMT"/>
        <w:spacing w:before="0"/>
        <w:rPr>
          <w:b/>
        </w:rPr>
      </w:pPr>
      <w:r>
        <w:rPr>
          <w:b/>
        </w:rPr>
        <w:t>General Note:  Eliminate one paragraph articles by incorporating requirements into other articles, unless the article title is used for a standard MASTERWORKS report search (in order to keep reports consistent between Full-Length and Short Form sections).  Article titles used for MASTERWORKS reports are "Allowances," "Alternates," "Commissioning," "Demonstration," "Extra Materials," "Field Quality Control," "Maintenance," "Submittals," "Summary," and "Warranty."</w:t>
      </w:r>
    </w:p>
    <w:p w14:paraId="19D01B95" w14:textId="77777777" w:rsidR="00EF1771" w:rsidRDefault="00EF1771">
      <w:pPr>
        <w:pStyle w:val="SCT"/>
        <w:spacing w:before="0"/>
        <w:rPr>
          <w:b/>
        </w:rPr>
      </w:pPr>
      <w:r>
        <w:rPr>
          <w:b/>
        </w:rPr>
        <w:t>SECTION 15431 -TRENCH DRAIN</w:t>
      </w:r>
    </w:p>
    <w:p w14:paraId="5FBEED4E" w14:textId="77777777" w:rsidR="00EF1771" w:rsidRDefault="00EF1771">
      <w:pPr>
        <w:pStyle w:val="CMT"/>
        <w:numPr>
          <w:ilvl w:val="0"/>
          <w:numId w:val="2"/>
        </w:numPr>
      </w:pPr>
      <w:r>
        <w:rPr>
          <w:b/>
        </w:rPr>
        <w:t>Delete editor's note below if not applicable to this Section.</w:t>
      </w:r>
    </w:p>
    <w:p w14:paraId="3AA2C2CC" w14:textId="77777777" w:rsidR="00EF1771" w:rsidRDefault="00EF1771">
      <w:pPr>
        <w:pStyle w:val="CMT"/>
      </w:pPr>
      <w:r>
        <w:t>This Section uses the term "Architect." Change this term to match that used to identify the design professional as defined in the General and Supplementary Conditions.</w:t>
      </w:r>
    </w:p>
    <w:p w14:paraId="1117D072" w14:textId="77777777" w:rsidR="00EF1771" w:rsidRDefault="00EF1771">
      <w:pPr>
        <w:pStyle w:val="PRT"/>
        <w:spacing w:before="240"/>
      </w:pPr>
      <w:r>
        <w:t>GENERAL</w:t>
      </w:r>
    </w:p>
    <w:p w14:paraId="59A47211" w14:textId="77777777" w:rsidR="00EF1771" w:rsidRDefault="00EF1771">
      <w:pPr>
        <w:pStyle w:val="ART"/>
        <w:tabs>
          <w:tab w:val="clear" w:pos="864"/>
          <w:tab w:val="left" w:pos="720"/>
        </w:tabs>
        <w:spacing w:before="240"/>
        <w:ind w:left="720" w:hanging="720"/>
      </w:pPr>
      <w:r>
        <w:t>RELATED DOCUMENTS</w:t>
      </w:r>
    </w:p>
    <w:p w14:paraId="14B8C90D" w14:textId="77777777" w:rsidR="00EF1771" w:rsidRDefault="00EF1771">
      <w:pPr>
        <w:pStyle w:val="CMT"/>
        <w:spacing w:before="0"/>
        <w:ind w:left="720" w:hanging="540"/>
      </w:pPr>
      <w:r>
        <w:rPr>
          <w:b/>
        </w:rPr>
        <w:t>Always retain this Article.  Insert a concise description of items in the Section, but avoid simply restating the Section title; see sample Short Form Sections.  If applicable, use in-line optional text to describe items included in Section.  Let the user insert punctuation between options, unless you can provide typical punctuation that will accommodate the majority of users.</w:t>
      </w:r>
    </w:p>
    <w:p w14:paraId="1005A728" w14:textId="77777777" w:rsidR="00EF1771" w:rsidRDefault="00EF1771">
      <w:pPr>
        <w:pStyle w:val="PR1"/>
        <w:tabs>
          <w:tab w:val="clear" w:pos="864"/>
        </w:tabs>
        <w:spacing w:before="0"/>
        <w:ind w:left="720" w:hanging="540"/>
      </w:pPr>
      <w:r>
        <w:t>Drawings and general provisions of the Contract, including General and Supplementary Conditions and Division 1 Specifications Sections, apply to the Section.</w:t>
      </w:r>
    </w:p>
    <w:p w14:paraId="43EA5C2F" w14:textId="77777777" w:rsidR="00EF1771" w:rsidRDefault="00EF1771">
      <w:pPr>
        <w:pStyle w:val="CMT"/>
        <w:tabs>
          <w:tab w:val="left" w:pos="720"/>
        </w:tabs>
        <w:spacing w:before="0"/>
        <w:ind w:left="720" w:hanging="720"/>
      </w:pPr>
      <w:r>
        <w:rPr>
          <w:b/>
        </w:rPr>
        <w:t>Delete Full-Length Section's "Related Sections" Article.  If it is absolutely necessary to cross-reference another Section, retain the subparagraph below.</w:t>
      </w:r>
    </w:p>
    <w:p w14:paraId="10DF48D3" w14:textId="77777777" w:rsidR="00EF1771" w:rsidRDefault="00EF1771">
      <w:pPr>
        <w:pStyle w:val="CMT"/>
        <w:tabs>
          <w:tab w:val="left" w:pos="720"/>
        </w:tabs>
        <w:spacing w:before="0"/>
        <w:ind w:left="720" w:hanging="720"/>
      </w:pPr>
      <w:r>
        <w:rPr>
          <w:b/>
        </w:rPr>
        <w:t>Example Text:  See Division 7 Section</w:t>
      </w:r>
      <w:r>
        <w:t xml:space="preserve"> [</w:t>
      </w:r>
      <w:r>
        <w:rPr>
          <w:b/>
        </w:rPr>
        <w:t>"Joint Sealants"</w:t>
      </w:r>
      <w:r>
        <w:t>] &lt;</w:t>
      </w:r>
      <w:r>
        <w:rPr>
          <w:b/>
        </w:rPr>
        <w:t>insert title</w:t>
      </w:r>
      <w:r>
        <w:t xml:space="preserve">&gt; </w:t>
      </w:r>
      <w:r>
        <w:rPr>
          <w:b/>
        </w:rPr>
        <w:t>for sealants installed at skylight perimeter.</w:t>
      </w:r>
    </w:p>
    <w:p w14:paraId="60F980A5" w14:textId="77777777" w:rsidR="00EF1771" w:rsidRDefault="00EF1771">
      <w:pPr>
        <w:pStyle w:val="CMT"/>
        <w:tabs>
          <w:tab w:val="left" w:pos="720"/>
        </w:tabs>
        <w:spacing w:before="0"/>
        <w:ind w:left="720" w:hanging="720"/>
      </w:pPr>
      <w:r>
        <w:rPr>
          <w:b/>
        </w:rPr>
        <w:t>Generally, delete Full-Length Section's "Definitions" Article; retain only if absolutely necessary.</w:t>
      </w:r>
    </w:p>
    <w:p w14:paraId="5EC92A68" w14:textId="77777777" w:rsidR="00EF1771" w:rsidRDefault="00EF1771">
      <w:pPr>
        <w:pStyle w:val="CMT"/>
        <w:tabs>
          <w:tab w:val="left" w:pos="720"/>
        </w:tabs>
        <w:spacing w:before="0"/>
        <w:ind w:left="720" w:hanging="720"/>
      </w:pPr>
      <w:r>
        <w:rPr>
          <w:b/>
        </w:rPr>
        <w:t>Unless performance specifications are the most common way of specifying products of this Section, delete Full-Length Section's "Performance Requirements" Article.  See Short Form sample Section 08632 for an example of stream-lined performance requirements.</w:t>
      </w:r>
    </w:p>
    <w:p w14:paraId="666CCA45" w14:textId="77777777" w:rsidR="00EF1771" w:rsidRDefault="00EF1771">
      <w:pPr>
        <w:pStyle w:val="ART"/>
        <w:tabs>
          <w:tab w:val="clear" w:pos="864"/>
          <w:tab w:val="left" w:pos="720"/>
        </w:tabs>
        <w:spacing w:before="240"/>
        <w:ind w:left="720" w:hanging="720"/>
      </w:pPr>
      <w:r>
        <w:t>SUMMARY</w:t>
      </w:r>
    </w:p>
    <w:p w14:paraId="7698A7E2" w14:textId="77777777" w:rsidR="00EF1771" w:rsidRDefault="00EF1771">
      <w:pPr>
        <w:pStyle w:val="CMT"/>
        <w:spacing w:before="0"/>
        <w:ind w:left="720" w:hanging="540"/>
      </w:pPr>
      <w:r>
        <w:rPr>
          <w:b/>
        </w:rPr>
        <w:t>Using the Full-Length Section as a basis, simplify the descriptions for each required submittal and delete all but the most common submittals.  Retain or revise sample text for Short Form Section submittals below.</w:t>
      </w:r>
    </w:p>
    <w:p w14:paraId="596D7BBE" w14:textId="77777777" w:rsidR="00EF1771" w:rsidRDefault="00EF1771">
      <w:pPr>
        <w:pStyle w:val="PR1"/>
        <w:tabs>
          <w:tab w:val="clear" w:pos="864"/>
        </w:tabs>
        <w:spacing w:before="0"/>
        <w:ind w:left="720" w:hanging="540"/>
      </w:pPr>
      <w:r>
        <w:t>This Section includes the following</w:t>
      </w:r>
    </w:p>
    <w:p w14:paraId="5830FE91" w14:textId="77777777" w:rsidR="00EF1771" w:rsidRDefault="00EF1771">
      <w:pPr>
        <w:pStyle w:val="PR2"/>
        <w:tabs>
          <w:tab w:val="clear" w:pos="1440"/>
        </w:tabs>
        <w:ind w:left="1080" w:hanging="360"/>
      </w:pPr>
      <w:r>
        <w:t>Trench Drain for Truck Well.</w:t>
      </w:r>
    </w:p>
    <w:p w14:paraId="6AA2D2A5" w14:textId="77777777" w:rsidR="00A32E8E" w:rsidRDefault="00A32E8E">
      <w:pPr>
        <w:pStyle w:val="PR2"/>
        <w:tabs>
          <w:tab w:val="clear" w:pos="1440"/>
        </w:tabs>
        <w:ind w:left="1080" w:hanging="360"/>
      </w:pPr>
      <w:r>
        <w:t xml:space="preserve">Trench Drain for Seasonal Display (when indicated on drawings). </w:t>
      </w:r>
    </w:p>
    <w:p w14:paraId="0377F935" w14:textId="77777777" w:rsidR="00EF1771" w:rsidRDefault="007153CD">
      <w:pPr>
        <w:pStyle w:val="PR1"/>
        <w:tabs>
          <w:tab w:val="clear" w:pos="864"/>
        </w:tabs>
        <w:spacing w:before="0"/>
        <w:ind w:left="720" w:hanging="540"/>
      </w:pPr>
      <w:r>
        <w:t>The plumbing subcontractor shall provide all trench drains and trench drain accessories not included in the plumbing schedule or indicated in the details on sheet P-1.</w:t>
      </w:r>
    </w:p>
    <w:p w14:paraId="2CA023FF" w14:textId="77777777" w:rsidR="00EF1771" w:rsidRDefault="00EF1771">
      <w:pPr>
        <w:pStyle w:val="ART"/>
        <w:tabs>
          <w:tab w:val="clear" w:pos="864"/>
          <w:tab w:val="left" w:pos="720"/>
        </w:tabs>
        <w:spacing w:before="240"/>
        <w:ind w:left="720" w:hanging="720"/>
      </w:pPr>
      <w:r>
        <w:t>SUBMITTALS</w:t>
      </w:r>
    </w:p>
    <w:p w14:paraId="1691BAE4" w14:textId="77777777" w:rsidR="00EF1771" w:rsidRDefault="00EF1771">
      <w:pPr>
        <w:pStyle w:val="CMT"/>
        <w:spacing w:before="0"/>
        <w:ind w:left="720" w:hanging="540"/>
      </w:pPr>
      <w:r>
        <w:rPr>
          <w:b/>
        </w:rPr>
        <w:t>Delete Full-Length Section's "Installer Qualifications" Paragraph unless Installer must be the fabricator or must be approved (certified) by manufacturer.</w:t>
      </w:r>
    </w:p>
    <w:p w14:paraId="6FBB7AB7" w14:textId="77777777" w:rsidR="00EF1771" w:rsidRDefault="00EF1771">
      <w:pPr>
        <w:pStyle w:val="PR1"/>
        <w:tabs>
          <w:tab w:val="clear" w:pos="864"/>
        </w:tabs>
        <w:spacing w:before="0"/>
        <w:ind w:left="720" w:hanging="540"/>
      </w:pPr>
      <w:r>
        <w:t>Completed “Conformance Submittal” included with this Section.</w:t>
      </w:r>
    </w:p>
    <w:p w14:paraId="065FC009" w14:textId="77777777" w:rsidR="00EF1771" w:rsidRDefault="00EF1771">
      <w:pPr>
        <w:pStyle w:val="CMT"/>
        <w:tabs>
          <w:tab w:val="left" w:pos="720"/>
        </w:tabs>
        <w:ind w:left="720" w:hanging="720"/>
      </w:pPr>
      <w:r>
        <w:rPr>
          <w:b/>
        </w:rPr>
        <w:t>Delete Full-Length Section's "Source Limitations" Paragraph unless absolutely necessary.  Providing each product from one source and of a single manufacturer is required by Division 1.</w:t>
      </w:r>
    </w:p>
    <w:p w14:paraId="2256CEFF" w14:textId="77777777" w:rsidR="00EF1771" w:rsidRDefault="00EF1771">
      <w:pPr>
        <w:pStyle w:val="CMT"/>
        <w:tabs>
          <w:tab w:val="left" w:pos="720"/>
        </w:tabs>
        <w:spacing w:before="0"/>
        <w:ind w:left="720" w:hanging="720"/>
      </w:pPr>
      <w:r>
        <w:rPr>
          <w:b/>
        </w:rPr>
        <w:t>Generally, delete Full-Length Section's "Delivery, Storage, and Handling," "Project Conditions," and "Coordination" articles unless they are absolutely necessary.</w:t>
      </w:r>
    </w:p>
    <w:p w14:paraId="774FC92D" w14:textId="77777777" w:rsidR="00EF1771" w:rsidRDefault="00EF1771">
      <w:pPr>
        <w:pStyle w:val="ART"/>
        <w:tabs>
          <w:tab w:val="clear" w:pos="864"/>
          <w:tab w:val="left" w:pos="720"/>
        </w:tabs>
        <w:spacing w:before="240"/>
        <w:ind w:left="720" w:hanging="720"/>
      </w:pPr>
      <w:r>
        <w:t>QUALITY ASSURANCE</w:t>
      </w:r>
    </w:p>
    <w:p w14:paraId="4AE5BA8F" w14:textId="77777777" w:rsidR="00EF1771" w:rsidRDefault="00EF1771">
      <w:pPr>
        <w:pStyle w:val="PR1"/>
        <w:tabs>
          <w:tab w:val="clear" w:pos="864"/>
        </w:tabs>
        <w:spacing w:before="0"/>
        <w:ind w:left="720" w:hanging="540"/>
      </w:pPr>
      <w:r>
        <w:t>Plumbing specialties shall bear label, stamp, or other markings of specified testing agency.</w:t>
      </w:r>
    </w:p>
    <w:p w14:paraId="6A32D97C" w14:textId="77777777" w:rsidR="00EF1771" w:rsidRDefault="00EF1771">
      <w:pPr>
        <w:pStyle w:val="PR1"/>
        <w:tabs>
          <w:tab w:val="clear" w:pos="864"/>
        </w:tabs>
        <w:spacing w:before="0"/>
        <w:ind w:left="720" w:hanging="540"/>
      </w:pPr>
      <w:r>
        <w:t>ASME Compliance:  Comply with ASME B31.9, “Building Service Piping”, for piping materials and installation.</w:t>
      </w:r>
    </w:p>
    <w:p w14:paraId="3BCE6C93" w14:textId="77777777" w:rsidR="00EF1771" w:rsidRDefault="00EF1771">
      <w:pPr>
        <w:pStyle w:val="PR1"/>
        <w:tabs>
          <w:tab w:val="clear" w:pos="864"/>
        </w:tabs>
        <w:spacing w:before="0"/>
        <w:ind w:left="720" w:hanging="540"/>
      </w:pPr>
      <w:r>
        <w:t>NSF Compliance:  Include marking “NSF-</w:t>
      </w:r>
      <w:proofErr w:type="spellStart"/>
      <w:r>
        <w:t>dwv</w:t>
      </w:r>
      <w:proofErr w:type="spellEnd"/>
      <w:r>
        <w:t>” on plastic drain, waste and vent piping.</w:t>
      </w:r>
    </w:p>
    <w:p w14:paraId="792806E9" w14:textId="77777777" w:rsidR="00EF1771" w:rsidRDefault="00EF1771">
      <w:pPr>
        <w:pStyle w:val="PRT"/>
        <w:spacing w:before="240"/>
      </w:pPr>
      <w:r>
        <w:lastRenderedPageBreak/>
        <w:t>PRODUCTS</w:t>
      </w:r>
    </w:p>
    <w:p w14:paraId="0F9E0BBD" w14:textId="77777777" w:rsidR="00EF1771" w:rsidRDefault="00EF1771">
      <w:pPr>
        <w:pStyle w:val="ART"/>
        <w:tabs>
          <w:tab w:val="clear" w:pos="864"/>
          <w:tab w:val="left" w:pos="720"/>
        </w:tabs>
        <w:spacing w:before="240"/>
        <w:ind w:left="720" w:hanging="720"/>
      </w:pPr>
      <w:r>
        <w:t>MANUFACTURERS</w:t>
      </w:r>
    </w:p>
    <w:p w14:paraId="3D350523" w14:textId="77777777" w:rsidR="00EF1771" w:rsidRDefault="00EF1771">
      <w:pPr>
        <w:pStyle w:val="PR1"/>
        <w:tabs>
          <w:tab w:val="clear" w:pos="864"/>
        </w:tabs>
        <w:spacing w:before="0"/>
        <w:ind w:left="720" w:hanging="540"/>
      </w:pPr>
      <w:r>
        <w:t>In other Part 2 articles where subparagraph titles below introduce lists, the following requirements apply for product selection:</w:t>
      </w:r>
    </w:p>
    <w:p w14:paraId="3612E163" w14:textId="77777777" w:rsidR="00EF1771" w:rsidRDefault="00EF1771">
      <w:pPr>
        <w:pStyle w:val="PR1"/>
        <w:numPr>
          <w:ilvl w:val="0"/>
          <w:numId w:val="0"/>
        </w:numPr>
        <w:spacing w:before="0"/>
        <w:ind w:left="1080" w:hanging="360"/>
      </w:pPr>
      <w:r>
        <w:t>1.</w:t>
      </w:r>
      <w:r>
        <w:tab/>
        <w:t>Manufacturers:  Subject to compliance with requirements, provide products by the manufacturer specified.</w:t>
      </w:r>
    </w:p>
    <w:p w14:paraId="0D5D6C5C" w14:textId="77777777" w:rsidR="00EF1771" w:rsidRDefault="00EF1771">
      <w:pPr>
        <w:pStyle w:val="CMT"/>
        <w:tabs>
          <w:tab w:val="left" w:pos="720"/>
        </w:tabs>
        <w:spacing w:before="0"/>
        <w:ind w:left="720" w:hanging="720"/>
      </w:pPr>
      <w:r>
        <w:rPr>
          <w:b/>
        </w:rPr>
        <w:t>Retain paragraph above or below.  Generally, name manufacturers and products; except, do not name manufacturers or products for commodity type items that are adequately described by a standard, such as standard gypsum board, even if they are named in the Full-Length Section.</w:t>
      </w:r>
    </w:p>
    <w:p w14:paraId="5412AD48" w14:textId="77777777" w:rsidR="00EF1771" w:rsidRDefault="00EF1771">
      <w:pPr>
        <w:pStyle w:val="CMT"/>
        <w:tabs>
          <w:tab w:val="left" w:pos="720"/>
        </w:tabs>
        <w:spacing w:before="0"/>
        <w:ind w:left="720" w:hanging="720"/>
      </w:pPr>
      <w:r>
        <w:rPr>
          <w:b/>
        </w:rPr>
        <w:t>Simplify Full-Length Section's Part 2 articles by including only the more commonly specified materials or products.  Usually eliminate requirements that make custom fabrication necessary, unless the product in question is typically custom fabricated.  Eliminate text that requires users to choose between two or more variations of the same type of product if variations are determined by which manufacturer is selected or if most users, in your judgement, are unlikely to have a strong preference.  Minimize specification of ancillary products.</w:t>
      </w:r>
    </w:p>
    <w:p w14:paraId="6B8E9545" w14:textId="77777777" w:rsidR="00EF1771" w:rsidRDefault="00EF1771">
      <w:pPr>
        <w:pStyle w:val="ART"/>
        <w:tabs>
          <w:tab w:val="clear" w:pos="864"/>
          <w:tab w:val="left" w:pos="720"/>
        </w:tabs>
        <w:spacing w:before="240"/>
        <w:ind w:left="720" w:hanging="720"/>
      </w:pPr>
      <w:r>
        <w:t>TRENCH DRAIN FOR TRUCK WELL</w:t>
      </w:r>
    </w:p>
    <w:p w14:paraId="58016A68" w14:textId="77777777" w:rsidR="00EF1771" w:rsidRDefault="00EF1771">
      <w:pPr>
        <w:pStyle w:val="PR1"/>
        <w:tabs>
          <w:tab w:val="clear" w:pos="864"/>
        </w:tabs>
        <w:spacing w:before="0"/>
        <w:ind w:left="720" w:hanging="540"/>
      </w:pPr>
      <w:r>
        <w:t>Description:  Comply with ASME A112.21, 1M, 6” Drain System.</w:t>
      </w:r>
    </w:p>
    <w:p w14:paraId="495BF8D0" w14:textId="77777777" w:rsidR="00EF1771" w:rsidRDefault="00EF1771">
      <w:pPr>
        <w:pStyle w:val="PR2"/>
        <w:tabs>
          <w:tab w:val="clear" w:pos="1440"/>
        </w:tabs>
        <w:ind w:left="1080" w:hanging="360"/>
      </w:pPr>
      <w:r>
        <w:t>Manufactures:</w:t>
      </w:r>
    </w:p>
    <w:p w14:paraId="68652604" w14:textId="77777777" w:rsidR="00EF1771" w:rsidRDefault="00EF1771">
      <w:pPr>
        <w:pStyle w:val="PR3"/>
        <w:tabs>
          <w:tab w:val="clear" w:pos="2016"/>
        </w:tabs>
        <w:ind w:left="1440" w:hanging="360"/>
      </w:pPr>
      <w:r>
        <w:t>ABT, Inc. (</w:t>
      </w:r>
      <w:proofErr w:type="spellStart"/>
      <w:r>
        <w:t>Polydrain</w:t>
      </w:r>
      <w:proofErr w:type="spellEnd"/>
      <w:r>
        <w:t xml:space="preserve">), </w:t>
      </w:r>
      <w:smartTag w:uri="urn:schemas-microsoft-com:office:smarttags" w:element="address">
        <w:smartTag w:uri="urn:schemas-microsoft-com:office:smarttags" w:element="Street">
          <w:r>
            <w:t>PO Box</w:t>
          </w:r>
        </w:smartTag>
        <w:r>
          <w:t xml:space="preserve"> 837</w:t>
        </w:r>
      </w:smartTag>
      <w:r>
        <w:t xml:space="preserve">, </w:t>
      </w:r>
      <w:smartTag w:uri="urn:schemas-microsoft-com:office:smarttags" w:element="address">
        <w:smartTag w:uri="urn:schemas-microsoft-com:office:smarttags" w:element="Street">
          <w:r>
            <w:t>259 Murdock Road</w:t>
          </w:r>
        </w:smartTag>
        <w:r>
          <w:t xml:space="preserve">, </w:t>
        </w:r>
        <w:smartTag w:uri="urn:schemas-microsoft-com:office:smarttags" w:element="City">
          <w:r>
            <w:t>Troutman</w:t>
          </w:r>
        </w:smartTag>
        <w:r>
          <w:t xml:space="preserve">, </w:t>
        </w:r>
        <w:smartTag w:uri="urn:schemas-microsoft-com:office:smarttags" w:element="State">
          <w:r>
            <w:t>NC</w:t>
          </w:r>
        </w:smartTag>
        <w:r>
          <w:t xml:space="preserve">  </w:t>
        </w:r>
        <w:smartTag w:uri="urn:schemas-microsoft-com:office:smarttags" w:element="PostalCode">
          <w:r>
            <w:t>28166</w:t>
          </w:r>
        </w:smartTag>
      </w:smartTag>
      <w:r>
        <w:t>, (800)</w:t>
      </w:r>
      <w:r w:rsidR="006F2068">
        <w:t xml:space="preserve"> 438-6057</w:t>
      </w:r>
      <w:r>
        <w:t>.  Provide “</w:t>
      </w:r>
      <w:proofErr w:type="spellStart"/>
      <w:r>
        <w:t>Polydrain</w:t>
      </w:r>
      <w:proofErr w:type="spellEnd"/>
      <w:r>
        <w:t xml:space="preserve"> System”.</w:t>
      </w:r>
    </w:p>
    <w:p w14:paraId="0B705B39" w14:textId="77777777" w:rsidR="00EF1771" w:rsidRDefault="00EF1771">
      <w:pPr>
        <w:pStyle w:val="PR3"/>
        <w:tabs>
          <w:tab w:val="clear" w:pos="2016"/>
        </w:tabs>
        <w:ind w:left="1440" w:hanging="360"/>
      </w:pPr>
      <w:r>
        <w:t xml:space="preserve">ACO Polymer Products, Inc., </w:t>
      </w:r>
      <w:smartTag w:uri="urn:schemas-microsoft-com:office:smarttags" w:element="address">
        <w:smartTag w:uri="urn:schemas-microsoft-com:office:smarttags" w:element="Street">
          <w:r>
            <w:t>12080 Ravenna Road</w:t>
          </w:r>
        </w:smartTag>
        <w:r>
          <w:t xml:space="preserve">, </w:t>
        </w:r>
        <w:smartTag w:uri="urn:schemas-microsoft-com:office:smarttags" w:element="City">
          <w:r>
            <w:t>Chardon</w:t>
          </w:r>
        </w:smartTag>
        <w:r>
          <w:t xml:space="preserve">, </w:t>
        </w:r>
        <w:smartTag w:uri="urn:schemas-microsoft-com:office:smarttags" w:element="State">
          <w:r>
            <w:t>OH</w:t>
          </w:r>
        </w:smartTag>
        <w:r>
          <w:t xml:space="preserve">  </w:t>
        </w:r>
        <w:smartTag w:uri="urn:schemas-microsoft-com:office:smarttags" w:element="PostalCode">
          <w:r>
            <w:t>44024</w:t>
          </w:r>
        </w:smartTag>
      </w:smartTag>
      <w:r>
        <w:t>, (</w:t>
      </w:r>
      <w:r w:rsidR="006F2068">
        <w:t>800</w:t>
      </w:r>
      <w:r>
        <w:t xml:space="preserve">) </w:t>
      </w:r>
      <w:r w:rsidR="006F2068">
        <w:t>543-4764</w:t>
      </w:r>
      <w:r>
        <w:t>.  Provide K100S Drain System.</w:t>
      </w:r>
    </w:p>
    <w:p w14:paraId="70683F2B" w14:textId="77777777" w:rsidR="00EF1771" w:rsidRDefault="00EF1771">
      <w:pPr>
        <w:pStyle w:val="PR2"/>
        <w:tabs>
          <w:tab w:val="clear" w:pos="1440"/>
        </w:tabs>
        <w:ind w:left="1080" w:hanging="360"/>
      </w:pPr>
      <w:r>
        <w:t>Construction:</w:t>
      </w:r>
    </w:p>
    <w:p w14:paraId="6A4C4DEE" w14:textId="77777777" w:rsidR="00EF1771" w:rsidRDefault="00EF1771">
      <w:pPr>
        <w:pStyle w:val="PR3"/>
        <w:tabs>
          <w:tab w:val="clear" w:pos="2016"/>
        </w:tabs>
        <w:ind w:left="1440" w:hanging="360"/>
      </w:pPr>
      <w:r>
        <w:t>Body Material:  Polymer Concrete</w:t>
      </w:r>
    </w:p>
    <w:p w14:paraId="0C56804D" w14:textId="77777777" w:rsidR="00EF1771" w:rsidRDefault="00EF1771">
      <w:pPr>
        <w:pStyle w:val="PR3"/>
        <w:tabs>
          <w:tab w:val="clear" w:pos="2016"/>
        </w:tabs>
        <w:ind w:left="1440" w:hanging="360"/>
      </w:pPr>
      <w:r>
        <w:t>Outlet:  End</w:t>
      </w:r>
    </w:p>
    <w:p w14:paraId="6D84BF78" w14:textId="77777777" w:rsidR="00EF1771" w:rsidRDefault="00EF1771">
      <w:pPr>
        <w:pStyle w:val="PR3"/>
        <w:tabs>
          <w:tab w:val="clear" w:pos="2016"/>
        </w:tabs>
        <w:ind w:left="1440" w:hanging="360"/>
      </w:pPr>
      <w:r>
        <w:t>Grate Material:</w:t>
      </w:r>
    </w:p>
    <w:p w14:paraId="18B252F6" w14:textId="77777777" w:rsidR="00EF1771" w:rsidRDefault="00EF1771">
      <w:pPr>
        <w:pStyle w:val="PR4"/>
        <w:tabs>
          <w:tab w:val="clear" w:pos="2592"/>
        </w:tabs>
        <w:ind w:left="1800" w:hanging="360"/>
      </w:pPr>
      <w:r>
        <w:t>ABT, Inc., #502 ductile iron</w:t>
      </w:r>
    </w:p>
    <w:p w14:paraId="0C255E4B" w14:textId="77777777" w:rsidR="00EF1771" w:rsidRDefault="00EF1771">
      <w:pPr>
        <w:pStyle w:val="PR4"/>
        <w:tabs>
          <w:tab w:val="clear" w:pos="2592"/>
        </w:tabs>
        <w:ind w:left="1800" w:hanging="360"/>
      </w:pPr>
      <w:r>
        <w:t>ACO Polymer Products, Inc., #461 ductile iron</w:t>
      </w:r>
    </w:p>
    <w:p w14:paraId="109F1C32" w14:textId="77777777" w:rsidR="00A10696" w:rsidRDefault="00A10696" w:rsidP="00A10696">
      <w:pPr>
        <w:pStyle w:val="ART"/>
        <w:tabs>
          <w:tab w:val="clear" w:pos="864"/>
          <w:tab w:val="left" w:pos="720"/>
        </w:tabs>
        <w:spacing w:before="240"/>
        <w:ind w:left="720" w:hanging="720"/>
      </w:pPr>
      <w:r>
        <w:t>TRENCH DRAIN FOR SEASONAL DISPLAY AREA</w:t>
      </w:r>
    </w:p>
    <w:p w14:paraId="43095F70" w14:textId="77777777" w:rsidR="00A10696" w:rsidRDefault="00A10696" w:rsidP="00A10696">
      <w:pPr>
        <w:pStyle w:val="PR1"/>
        <w:tabs>
          <w:tab w:val="clear" w:pos="864"/>
        </w:tabs>
        <w:spacing w:before="0"/>
        <w:ind w:left="720" w:hanging="540"/>
      </w:pPr>
      <w:r>
        <w:t>Description:  Comply with ASME A112.21, 1M, 4” Drain System.</w:t>
      </w:r>
    </w:p>
    <w:p w14:paraId="599F2B25" w14:textId="77777777" w:rsidR="00A10696" w:rsidRDefault="00A10696" w:rsidP="00A10696">
      <w:pPr>
        <w:pStyle w:val="PR2"/>
        <w:tabs>
          <w:tab w:val="clear" w:pos="1440"/>
        </w:tabs>
        <w:ind w:left="1080" w:hanging="360"/>
      </w:pPr>
      <w:r>
        <w:t>Manufactures:</w:t>
      </w:r>
    </w:p>
    <w:p w14:paraId="4A471404" w14:textId="77777777" w:rsidR="00A10696" w:rsidRDefault="00A10696" w:rsidP="00A10696">
      <w:pPr>
        <w:pStyle w:val="PR3"/>
        <w:tabs>
          <w:tab w:val="clear" w:pos="2016"/>
        </w:tabs>
        <w:ind w:left="1440" w:hanging="360"/>
      </w:pPr>
      <w:r>
        <w:t>ABT, Inc. (</w:t>
      </w:r>
      <w:proofErr w:type="spellStart"/>
      <w:r>
        <w:t>Polydrain</w:t>
      </w:r>
      <w:proofErr w:type="spellEnd"/>
      <w:r>
        <w:t xml:space="preserve">), </w:t>
      </w:r>
      <w:smartTag w:uri="urn:schemas-microsoft-com:office:smarttags" w:element="address">
        <w:smartTag w:uri="urn:schemas-microsoft-com:office:smarttags" w:element="Street">
          <w:r>
            <w:t>PO Box</w:t>
          </w:r>
        </w:smartTag>
        <w:r>
          <w:t xml:space="preserve"> 837</w:t>
        </w:r>
      </w:smartTag>
      <w:r>
        <w:t xml:space="preserve">, </w:t>
      </w:r>
      <w:smartTag w:uri="urn:schemas-microsoft-com:office:smarttags" w:element="address">
        <w:smartTag w:uri="urn:schemas-microsoft-com:office:smarttags" w:element="Street">
          <w:r>
            <w:t>259 Murdock Road</w:t>
          </w:r>
        </w:smartTag>
        <w:r>
          <w:t xml:space="preserve">, </w:t>
        </w:r>
        <w:smartTag w:uri="urn:schemas-microsoft-com:office:smarttags" w:element="City">
          <w:r>
            <w:t>Troutman</w:t>
          </w:r>
        </w:smartTag>
        <w:r>
          <w:t xml:space="preserve">, </w:t>
        </w:r>
        <w:smartTag w:uri="urn:schemas-microsoft-com:office:smarttags" w:element="State">
          <w:r>
            <w:t>NC</w:t>
          </w:r>
        </w:smartTag>
        <w:r>
          <w:t xml:space="preserve">  </w:t>
        </w:r>
        <w:smartTag w:uri="urn:schemas-microsoft-com:office:smarttags" w:element="PostalCode">
          <w:r>
            <w:t>28166</w:t>
          </w:r>
        </w:smartTag>
      </w:smartTag>
      <w:r>
        <w:t>, (800) 543-4764.  Provide “</w:t>
      </w:r>
      <w:proofErr w:type="spellStart"/>
      <w:r>
        <w:t>Polydrain</w:t>
      </w:r>
      <w:proofErr w:type="spellEnd"/>
      <w:r>
        <w:t xml:space="preserve"> System”.</w:t>
      </w:r>
    </w:p>
    <w:p w14:paraId="23D7B4AC" w14:textId="77777777" w:rsidR="00A10696" w:rsidRDefault="00A10696" w:rsidP="00A10696">
      <w:pPr>
        <w:pStyle w:val="PR3"/>
        <w:tabs>
          <w:tab w:val="clear" w:pos="2016"/>
        </w:tabs>
        <w:ind w:left="1440" w:hanging="360"/>
      </w:pPr>
      <w:r>
        <w:t xml:space="preserve">ACO Polymer Products, Inc., </w:t>
      </w:r>
      <w:smartTag w:uri="urn:schemas-microsoft-com:office:smarttags" w:element="address">
        <w:smartTag w:uri="urn:schemas-microsoft-com:office:smarttags" w:element="Street">
          <w:r>
            <w:t>12080 Ravenna Road</w:t>
          </w:r>
        </w:smartTag>
        <w:r>
          <w:t xml:space="preserve">, </w:t>
        </w:r>
        <w:smartTag w:uri="urn:schemas-microsoft-com:office:smarttags" w:element="City">
          <w:r>
            <w:t>Chardon</w:t>
          </w:r>
        </w:smartTag>
        <w:r>
          <w:t xml:space="preserve">, </w:t>
        </w:r>
        <w:smartTag w:uri="urn:schemas-microsoft-com:office:smarttags" w:element="State">
          <w:r>
            <w:t>OH</w:t>
          </w:r>
        </w:smartTag>
        <w:r>
          <w:t xml:space="preserve">  </w:t>
        </w:r>
        <w:smartTag w:uri="urn:schemas-microsoft-com:office:smarttags" w:element="PostalCode">
          <w:r>
            <w:t>44024</w:t>
          </w:r>
        </w:smartTag>
      </w:smartTag>
      <w:r>
        <w:t>, (704) 552-7771.  Provide K100S Drain System.</w:t>
      </w:r>
    </w:p>
    <w:p w14:paraId="253AEE72" w14:textId="77777777" w:rsidR="00A10696" w:rsidRDefault="00A10696" w:rsidP="00A10696">
      <w:pPr>
        <w:pStyle w:val="PR2"/>
        <w:tabs>
          <w:tab w:val="clear" w:pos="1440"/>
        </w:tabs>
        <w:ind w:left="1080" w:hanging="360"/>
      </w:pPr>
      <w:r>
        <w:t>Construction:</w:t>
      </w:r>
    </w:p>
    <w:p w14:paraId="60DA5B96" w14:textId="77777777" w:rsidR="00A10696" w:rsidRDefault="00A10696" w:rsidP="00A10696">
      <w:pPr>
        <w:pStyle w:val="PR3"/>
        <w:tabs>
          <w:tab w:val="clear" w:pos="2016"/>
        </w:tabs>
        <w:ind w:left="1440" w:hanging="360"/>
      </w:pPr>
      <w:r>
        <w:t>Body Material:  Polymer Concrete</w:t>
      </w:r>
    </w:p>
    <w:p w14:paraId="33F870F8" w14:textId="77777777" w:rsidR="00A10696" w:rsidRDefault="00A10696" w:rsidP="00A10696">
      <w:pPr>
        <w:pStyle w:val="PR3"/>
        <w:tabs>
          <w:tab w:val="clear" w:pos="2016"/>
        </w:tabs>
        <w:ind w:left="1440" w:hanging="360"/>
      </w:pPr>
      <w:r>
        <w:t>Outlet:  Bottom</w:t>
      </w:r>
    </w:p>
    <w:p w14:paraId="5D12AE03" w14:textId="77777777" w:rsidR="00A10696" w:rsidRDefault="00A10696" w:rsidP="00A10696">
      <w:pPr>
        <w:pStyle w:val="PR3"/>
        <w:tabs>
          <w:tab w:val="clear" w:pos="2016"/>
        </w:tabs>
        <w:ind w:left="1440" w:hanging="360"/>
      </w:pPr>
      <w:r>
        <w:t>Grate Material:</w:t>
      </w:r>
    </w:p>
    <w:p w14:paraId="30AA93B7" w14:textId="77777777" w:rsidR="00A10696" w:rsidRDefault="00A10696" w:rsidP="00A10696">
      <w:pPr>
        <w:pStyle w:val="PR4"/>
        <w:tabs>
          <w:tab w:val="clear" w:pos="2592"/>
        </w:tabs>
        <w:ind w:left="1800" w:hanging="360"/>
      </w:pPr>
      <w:r>
        <w:t xml:space="preserve">ABT, Inc., </w:t>
      </w:r>
      <w:r w:rsidR="005277A9">
        <w:t xml:space="preserve">Type </w:t>
      </w:r>
      <w:r>
        <w:t>#</w:t>
      </w:r>
      <w:r w:rsidR="00FF1635">
        <w:t>2516AF Ductile Iron Frame and 506 Load Class E capable of withstanding small-wheel forklift traffic (ABT requires frame when hard wheel traffic will be present)</w:t>
      </w:r>
      <w:r w:rsidR="00E06290">
        <w:t xml:space="preserve"> Heel-Proof</w:t>
      </w:r>
      <w:r w:rsidR="00FF1635">
        <w:t>, and ADA Complaint.</w:t>
      </w:r>
    </w:p>
    <w:p w14:paraId="1AF1992B" w14:textId="77777777" w:rsidR="00A10696" w:rsidRDefault="00A10696" w:rsidP="00A10696">
      <w:pPr>
        <w:pStyle w:val="PR4"/>
        <w:tabs>
          <w:tab w:val="clear" w:pos="2592"/>
        </w:tabs>
        <w:ind w:left="1800" w:hanging="360"/>
      </w:pPr>
      <w:r>
        <w:t xml:space="preserve">ACO Polymer Products, Inc., </w:t>
      </w:r>
      <w:r w:rsidR="005277A9">
        <w:t xml:space="preserve">Type </w:t>
      </w:r>
      <w:r>
        <w:t>#</w:t>
      </w:r>
      <w:r w:rsidR="00FF1635">
        <w:t xml:space="preserve">78Q Ductile Iron Load Class E capable of withstanding small-wheel forklift traffic, </w:t>
      </w:r>
      <w:r w:rsidR="00E06290">
        <w:t xml:space="preserve">Heel-Proof, </w:t>
      </w:r>
      <w:r w:rsidR="00FF1635">
        <w:t>and ADA Complaint.</w:t>
      </w:r>
    </w:p>
    <w:p w14:paraId="418DB740" w14:textId="77777777" w:rsidR="00EF1771" w:rsidRDefault="00EF1771">
      <w:pPr>
        <w:pStyle w:val="CMT"/>
        <w:spacing w:before="0"/>
      </w:pPr>
      <w:r>
        <w:rPr>
          <w:b/>
        </w:rPr>
        <w:t>Generally delete Full-Length Section's "Source Quality Control" Article unless it is absolutely necessary.</w:t>
      </w:r>
    </w:p>
    <w:p w14:paraId="74BBE7AA" w14:textId="77777777" w:rsidR="00EF1771" w:rsidRDefault="00EF1771">
      <w:pPr>
        <w:pStyle w:val="PRT"/>
        <w:spacing w:before="240"/>
      </w:pPr>
      <w:r>
        <w:t>EXECUTION</w:t>
      </w:r>
    </w:p>
    <w:p w14:paraId="67B367A8" w14:textId="77777777" w:rsidR="00EF1771" w:rsidRDefault="00EF1771">
      <w:pPr>
        <w:pStyle w:val="CMT"/>
        <w:tabs>
          <w:tab w:val="left" w:pos="720"/>
        </w:tabs>
        <w:spacing w:before="0"/>
        <w:ind w:left="720" w:hanging="720"/>
      </w:pPr>
      <w:r>
        <w:rPr>
          <w:b/>
        </w:rPr>
        <w:t>Generally, delete Full-Length Section's "Examination" and "Preparation" articles.  If necessary, include examination and preparation requirements in simplified paragraphs in the "Installation" or "Application" Article.  Only include examination and preparation requirements that are not established in Division 1.</w:t>
      </w:r>
    </w:p>
    <w:p w14:paraId="689C7E75" w14:textId="77777777" w:rsidR="00EF1771" w:rsidRDefault="00EF1771">
      <w:pPr>
        <w:pStyle w:val="ART"/>
        <w:tabs>
          <w:tab w:val="clear" w:pos="864"/>
          <w:tab w:val="left" w:pos="720"/>
        </w:tabs>
        <w:spacing w:before="240"/>
        <w:ind w:left="720" w:hanging="720"/>
      </w:pPr>
      <w:r>
        <w:t>INSTALLATION</w:t>
      </w:r>
    </w:p>
    <w:p w14:paraId="56AC33F5" w14:textId="77777777" w:rsidR="00EF1771" w:rsidRDefault="00EF1771">
      <w:pPr>
        <w:pStyle w:val="PR1"/>
        <w:tabs>
          <w:tab w:val="clear" w:pos="864"/>
        </w:tabs>
        <w:spacing w:before="0"/>
        <w:ind w:left="720" w:hanging="540"/>
      </w:pPr>
      <w:r>
        <w:lastRenderedPageBreak/>
        <w:t>Refer to Division 15 Section “Basic Mechanical Materials and Methods” for piping joining materials, joint construction, and basic installation requirements.</w:t>
      </w:r>
    </w:p>
    <w:p w14:paraId="27521599" w14:textId="77777777" w:rsidR="00EF1771" w:rsidRDefault="00EF1771">
      <w:pPr>
        <w:pStyle w:val="PR1"/>
        <w:tabs>
          <w:tab w:val="clear" w:pos="864"/>
        </w:tabs>
        <w:spacing w:before="0"/>
        <w:ind w:left="720" w:hanging="540"/>
      </w:pPr>
      <w:r>
        <w:t>Comply with written instructions of manufactures for system installation.</w:t>
      </w:r>
    </w:p>
    <w:p w14:paraId="13134F06" w14:textId="77777777" w:rsidR="00EF1771" w:rsidRDefault="00EF1771">
      <w:pPr>
        <w:pStyle w:val="PR1"/>
        <w:tabs>
          <w:tab w:val="clear" w:pos="864"/>
        </w:tabs>
        <w:spacing w:before="0"/>
        <w:ind w:left="720" w:hanging="540"/>
      </w:pPr>
      <w:r>
        <w:t>Set grates of drains flush with relative finished floor surface, unless otherwise indicated.</w:t>
      </w:r>
    </w:p>
    <w:p w14:paraId="66CB54BF" w14:textId="77777777" w:rsidR="00EF1771" w:rsidRDefault="00EF1771">
      <w:pPr>
        <w:pStyle w:val="CMT"/>
        <w:tabs>
          <w:tab w:val="left" w:pos="720"/>
        </w:tabs>
        <w:spacing w:before="0"/>
        <w:ind w:left="720" w:hanging="720"/>
      </w:pPr>
      <w:r>
        <w:rPr>
          <w:b/>
        </w:rPr>
        <w:t>Eliminate catch-all references to manufacturer's written instructions, this requirement is established in Division 1.  Eliminate restatements of typical manufacturer's installation instructions or requirements established by reference standards.</w:t>
      </w:r>
    </w:p>
    <w:p w14:paraId="217F0CBD" w14:textId="77777777" w:rsidR="00EF1771" w:rsidRDefault="00EF1771">
      <w:pPr>
        <w:pStyle w:val="CMT"/>
        <w:tabs>
          <w:tab w:val="left" w:pos="720"/>
        </w:tabs>
        <w:spacing w:before="0"/>
        <w:ind w:left="720" w:hanging="720"/>
      </w:pPr>
      <w:r>
        <w:rPr>
          <w:b/>
        </w:rPr>
        <w:t>Delete Full-Length Section's "Installation (Erection) Tolerances" Article.  Incorporate necessary installation tolerances in a simplified paragraph at the end of the "Installation" or "Application" Article.</w:t>
      </w:r>
    </w:p>
    <w:p w14:paraId="221870F9" w14:textId="77777777" w:rsidR="00EF1771" w:rsidRDefault="00EF1771">
      <w:pPr>
        <w:pStyle w:val="ART"/>
        <w:tabs>
          <w:tab w:val="clear" w:pos="864"/>
          <w:tab w:val="left" w:pos="720"/>
        </w:tabs>
        <w:spacing w:before="240"/>
        <w:ind w:left="720" w:hanging="720"/>
      </w:pPr>
      <w:r>
        <w:t>PROTECTION</w:t>
      </w:r>
    </w:p>
    <w:p w14:paraId="1EB2D0C8" w14:textId="77777777" w:rsidR="00EF1771" w:rsidRDefault="00EF1771">
      <w:pPr>
        <w:pStyle w:val="CMT"/>
        <w:spacing w:before="0"/>
        <w:ind w:left="720" w:hanging="540"/>
      </w:pPr>
      <w:r>
        <w:t>Retain this Article only if field testing is standard procedure for the particular product or assembly.</w:t>
      </w:r>
    </w:p>
    <w:p w14:paraId="4D0057B5" w14:textId="77777777" w:rsidR="00EF1771" w:rsidRDefault="00EF1771">
      <w:pPr>
        <w:pStyle w:val="PR1"/>
        <w:tabs>
          <w:tab w:val="clear" w:pos="864"/>
        </w:tabs>
        <w:spacing w:before="0"/>
        <w:ind w:left="720" w:hanging="540"/>
      </w:pPr>
      <w:r>
        <w:t>Protect drains during remainder of construction period to avoid clogging with dirt and debris and to prevent damage from traffic and construction work.</w:t>
      </w:r>
    </w:p>
    <w:p w14:paraId="2131866F" w14:textId="77777777" w:rsidR="00EF1771" w:rsidRDefault="00EF1771">
      <w:pPr>
        <w:pStyle w:val="PR1"/>
        <w:tabs>
          <w:tab w:val="clear" w:pos="864"/>
        </w:tabs>
        <w:spacing w:before="0"/>
        <w:ind w:left="720" w:hanging="540"/>
      </w:pPr>
      <w:r>
        <w:t>Place plugs in ends of uncompleted piping at end of each day or when work stops.</w:t>
      </w:r>
    </w:p>
    <w:p w14:paraId="03FF1556" w14:textId="77777777" w:rsidR="00EF1771" w:rsidRDefault="00EF1771">
      <w:pPr>
        <w:pStyle w:val="CMT"/>
      </w:pPr>
      <w:r>
        <w:rPr>
          <w:b/>
        </w:rPr>
        <w:t>Generally, delete Full-Length Section's schedule at the end of Part 3 and insert product information in Part 2.</w:t>
      </w:r>
    </w:p>
    <w:p w14:paraId="6BE242E1" w14:textId="77777777" w:rsidR="00EF1771" w:rsidRDefault="00EF1771">
      <w:pPr>
        <w:pStyle w:val="EOS"/>
        <w:spacing w:before="240"/>
        <w:jc w:val="center"/>
      </w:pPr>
      <w:r>
        <w:t>END OF SECTION 15431</w:t>
      </w:r>
    </w:p>
    <w:p w14:paraId="622CAC3F" w14:textId="77777777" w:rsidR="00EF1771" w:rsidRDefault="00EF1771">
      <w:pPr>
        <w:pStyle w:val="Title"/>
        <w:rPr>
          <w:sz w:val="20"/>
        </w:rPr>
      </w:pPr>
      <w:r>
        <w:rPr>
          <w:sz w:val="20"/>
        </w:rPr>
        <w:br w:type="page"/>
      </w:r>
      <w:r>
        <w:rPr>
          <w:sz w:val="20"/>
        </w:rPr>
        <w:lastRenderedPageBreak/>
        <w:t>CONFORMANCE SUBMITTAL</w:t>
      </w:r>
    </w:p>
    <w:p w14:paraId="66D8C620" w14:textId="77777777" w:rsidR="00EF1771" w:rsidRDefault="00EF1771">
      <w:pPr>
        <w:pStyle w:val="Title"/>
        <w:rPr>
          <w:sz w:val="20"/>
        </w:rPr>
      </w:pPr>
      <w:r>
        <w:rPr>
          <w:sz w:val="20"/>
        </w:rPr>
        <w:t xml:space="preserve">Section 15431 – Trench Drain </w:t>
      </w:r>
    </w:p>
    <w:p w14:paraId="2535A047" w14:textId="77777777" w:rsidR="00EF1771" w:rsidRDefault="00EF1771"/>
    <w:p w14:paraId="155297CA" w14:textId="77777777" w:rsidR="00EF1771" w:rsidRDefault="00EF1771">
      <w:r>
        <w:t>Lowe’s of _______________________________________________________________________</w:t>
      </w:r>
    </w:p>
    <w:p w14:paraId="1C95EB9D" w14:textId="77777777" w:rsidR="00EF1771" w:rsidRDefault="00EF1771">
      <w:r>
        <w:tab/>
      </w:r>
      <w:r>
        <w:tab/>
      </w:r>
      <w:r>
        <w:tab/>
      </w:r>
      <w:r>
        <w:tab/>
      </w:r>
      <w:r>
        <w:tab/>
        <w:t>(</w:t>
      </w:r>
      <w:r>
        <w:rPr>
          <w:i/>
        </w:rPr>
        <w:t>City, State</w:t>
      </w:r>
      <w:r>
        <w:t>)</w:t>
      </w:r>
    </w:p>
    <w:p w14:paraId="3E7CA799" w14:textId="77777777" w:rsidR="00EF1771" w:rsidRDefault="00EF1771"/>
    <w:p w14:paraId="4F366FF3" w14:textId="77777777" w:rsidR="00EF1771" w:rsidRDefault="00EF1771">
      <w:r>
        <w:t>General Contractor:</w:t>
      </w:r>
      <w:r>
        <w:tab/>
        <w:t>________________________________________________________________</w:t>
      </w:r>
    </w:p>
    <w:p w14:paraId="76718F2C" w14:textId="77777777" w:rsidR="00EF1771" w:rsidRDefault="00EF1771">
      <w:pPr>
        <w:rPr>
          <w:i/>
        </w:rPr>
      </w:pPr>
      <w:r>
        <w:tab/>
      </w:r>
      <w:r>
        <w:tab/>
      </w:r>
      <w:r>
        <w:tab/>
      </w:r>
      <w:r>
        <w:tab/>
      </w:r>
      <w:r>
        <w:tab/>
        <w:t>(</w:t>
      </w:r>
      <w:r>
        <w:rPr>
          <w:i/>
        </w:rPr>
        <w:t>Company Name, Phone Number</w:t>
      </w:r>
      <w:r>
        <w:t>)</w:t>
      </w:r>
    </w:p>
    <w:p w14:paraId="7D8E7946" w14:textId="77777777" w:rsidR="00EF1771" w:rsidRDefault="00EF1771">
      <w:r>
        <w:tab/>
      </w:r>
      <w:r>
        <w:tab/>
      </w:r>
      <w:r>
        <w:tab/>
      </w:r>
      <w:r>
        <w:tab/>
      </w:r>
      <w:r>
        <w:tab/>
        <w:t>________________________________________________________________</w:t>
      </w:r>
    </w:p>
    <w:p w14:paraId="5DCF8104" w14:textId="77777777" w:rsidR="00EF1771" w:rsidRDefault="00EF1771">
      <w:pPr>
        <w:rPr>
          <w:i/>
        </w:rPr>
      </w:pPr>
      <w:r>
        <w:tab/>
      </w:r>
      <w:r>
        <w:tab/>
      </w:r>
      <w:r>
        <w:tab/>
      </w:r>
      <w:r>
        <w:tab/>
      </w:r>
      <w:r>
        <w:tab/>
        <w:t>(</w:t>
      </w:r>
      <w:r>
        <w:rPr>
          <w:i/>
        </w:rPr>
        <w:t>Address</w:t>
      </w:r>
      <w:r>
        <w:t>)</w:t>
      </w:r>
    </w:p>
    <w:p w14:paraId="7C9569C4" w14:textId="77777777" w:rsidR="00EF1771" w:rsidRDefault="00EF1771"/>
    <w:p w14:paraId="0B0772F3" w14:textId="77777777" w:rsidR="00EF1771" w:rsidRDefault="00EF1771">
      <w:r>
        <w:t>Sub-Contractor:</w:t>
      </w:r>
      <w:r>
        <w:tab/>
      </w:r>
      <w:r>
        <w:tab/>
        <w:t>________________________________________________________________</w:t>
      </w:r>
    </w:p>
    <w:p w14:paraId="37D199BD" w14:textId="77777777" w:rsidR="00EF1771" w:rsidRDefault="00EF1771">
      <w:pPr>
        <w:rPr>
          <w:i/>
        </w:rPr>
      </w:pPr>
      <w:r>
        <w:tab/>
      </w:r>
      <w:r>
        <w:tab/>
      </w:r>
      <w:r>
        <w:tab/>
      </w:r>
      <w:r>
        <w:tab/>
      </w:r>
      <w:r>
        <w:tab/>
        <w:t>(</w:t>
      </w:r>
      <w:r>
        <w:rPr>
          <w:i/>
        </w:rPr>
        <w:t>Company Name, Phone Number</w:t>
      </w:r>
      <w:r>
        <w:t>)</w:t>
      </w:r>
    </w:p>
    <w:p w14:paraId="7F03A9BE" w14:textId="77777777" w:rsidR="00EF1771" w:rsidRDefault="00EF1771">
      <w:r>
        <w:tab/>
      </w:r>
      <w:r>
        <w:tab/>
      </w:r>
      <w:r>
        <w:tab/>
      </w:r>
      <w:r>
        <w:tab/>
      </w:r>
      <w:r>
        <w:tab/>
        <w:t>________________________________________________________________</w:t>
      </w:r>
    </w:p>
    <w:p w14:paraId="4A93E62B" w14:textId="77777777" w:rsidR="00EF1771" w:rsidRDefault="00EF1771">
      <w:pPr>
        <w:rPr>
          <w:i/>
        </w:rPr>
      </w:pPr>
      <w:r>
        <w:tab/>
      </w:r>
      <w:r>
        <w:tab/>
      </w:r>
      <w:r>
        <w:tab/>
      </w:r>
      <w:r>
        <w:tab/>
      </w:r>
      <w:r>
        <w:tab/>
        <w:t>(</w:t>
      </w:r>
      <w:r>
        <w:rPr>
          <w:i/>
        </w:rPr>
        <w:t>Address</w:t>
      </w:r>
      <w:r>
        <w:t>)</w:t>
      </w:r>
    </w:p>
    <w:p w14:paraId="26F1DB1C" w14:textId="77777777" w:rsidR="00EF1771" w:rsidRDefault="00EF1771">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76F92B2" w14:textId="77777777" w:rsidR="00EF1771" w:rsidRDefault="00EF1771">
      <w:pPr>
        <w:pStyle w:val="Heading1"/>
        <w:rPr>
          <w:sz w:val="20"/>
        </w:rPr>
      </w:pPr>
      <w:r>
        <w:rPr>
          <w:sz w:val="20"/>
        </w:rPr>
        <w:t>Product Verification:</w:t>
      </w:r>
    </w:p>
    <w:p w14:paraId="7E5B821D" w14:textId="77777777" w:rsidR="00EF1771" w:rsidRDefault="00EF1771">
      <w:pPr>
        <w:pStyle w:val="TCH"/>
        <w:suppressAutoHyphens w:val="0"/>
      </w:pPr>
    </w:p>
    <w:p w14:paraId="179B8F5E" w14:textId="77777777" w:rsidR="00EF1771" w:rsidRDefault="00EF1771">
      <w:pPr>
        <w:pStyle w:val="TCH"/>
        <w:suppressAutoHyphens w:val="0"/>
        <w:rPr>
          <w:b/>
        </w:rPr>
      </w:pPr>
      <w:r>
        <w:rPr>
          <w:b/>
        </w:rPr>
        <w:t xml:space="preserve">The trench drains installed in this store will meet the product guidelines of Section 15431 “Trench Drain” </w:t>
      </w:r>
    </w:p>
    <w:p w14:paraId="45D7D44D" w14:textId="77777777" w:rsidR="00EF1771" w:rsidRDefault="00EF1771">
      <w:pPr>
        <w:pStyle w:val="TCH"/>
        <w:suppressAutoHyphens w:val="0"/>
        <w:rPr>
          <w:b/>
        </w:rPr>
      </w:pPr>
    </w:p>
    <w:p w14:paraId="03F86EEF" w14:textId="77777777" w:rsidR="00EF1771" w:rsidRDefault="00EF1771" w:rsidP="00FF1635">
      <w:pPr>
        <w:pStyle w:val="TCH"/>
        <w:tabs>
          <w:tab w:val="left" w:pos="5760"/>
          <w:tab w:val="left" w:pos="8640"/>
        </w:tabs>
        <w:suppressAutoHyphens w:val="0"/>
        <w:rPr>
          <w:b/>
          <w:u w:val="single"/>
        </w:rPr>
      </w:pPr>
      <w:r>
        <w:rPr>
          <w:b/>
        </w:rPr>
        <w:t>Truck Well Trench Drain Manufacturer &amp; Model Number:</w:t>
      </w:r>
      <w:r>
        <w:rPr>
          <w:b/>
        </w:rPr>
        <w:tab/>
      </w:r>
      <w:r w:rsidR="00FF1635">
        <w:rPr>
          <w:b/>
          <w:u w:val="single"/>
        </w:rPr>
        <w:tab/>
      </w:r>
    </w:p>
    <w:p w14:paraId="6CC47BF2" w14:textId="77777777" w:rsidR="00FF1635" w:rsidRPr="00FF1635" w:rsidRDefault="00FF1635" w:rsidP="00FF1635">
      <w:pPr>
        <w:pStyle w:val="TCH"/>
        <w:tabs>
          <w:tab w:val="left" w:pos="5760"/>
          <w:tab w:val="left" w:pos="8640"/>
        </w:tabs>
        <w:suppressAutoHyphens w:val="0"/>
        <w:rPr>
          <w:b/>
        </w:rPr>
      </w:pPr>
    </w:p>
    <w:p w14:paraId="48D3EACD" w14:textId="77777777" w:rsidR="00FF1635" w:rsidRPr="00FF1635" w:rsidRDefault="00FF1635" w:rsidP="00FF1635">
      <w:pPr>
        <w:pStyle w:val="TCH"/>
        <w:tabs>
          <w:tab w:val="left" w:pos="5760"/>
          <w:tab w:val="left" w:pos="8640"/>
        </w:tabs>
        <w:suppressAutoHyphens w:val="0"/>
        <w:ind w:left="3177"/>
        <w:rPr>
          <w:b/>
          <w:u w:val="single"/>
        </w:rPr>
      </w:pPr>
      <w:r>
        <w:rPr>
          <w:b/>
        </w:rPr>
        <w:t>Grate Model Number:</w:t>
      </w:r>
      <w:r>
        <w:rPr>
          <w:b/>
        </w:rPr>
        <w:tab/>
      </w:r>
      <w:r>
        <w:rPr>
          <w:b/>
          <w:u w:val="single"/>
        </w:rPr>
        <w:tab/>
      </w:r>
    </w:p>
    <w:p w14:paraId="04E385EE" w14:textId="77777777" w:rsidR="006F2068" w:rsidRDefault="006F2068" w:rsidP="00FF1635">
      <w:pPr>
        <w:tabs>
          <w:tab w:val="left" w:pos="5760"/>
          <w:tab w:val="left" w:pos="8640"/>
        </w:tabs>
        <w:rPr>
          <w:b/>
          <w:u w:val="single"/>
        </w:rPr>
      </w:pPr>
    </w:p>
    <w:p w14:paraId="2795AB91" w14:textId="77777777" w:rsidR="006F2068" w:rsidRDefault="006F2068" w:rsidP="00FF1635">
      <w:pPr>
        <w:tabs>
          <w:tab w:val="left" w:pos="5760"/>
          <w:tab w:val="left" w:pos="8640"/>
        </w:tabs>
        <w:rPr>
          <w:b/>
          <w:u w:val="single"/>
        </w:rPr>
      </w:pPr>
      <w:r>
        <w:rPr>
          <w:b/>
        </w:rPr>
        <w:t xml:space="preserve">Seasonal Display Trench Drain Manufacturer &amp; Model Number:  </w:t>
      </w:r>
      <w:r>
        <w:rPr>
          <w:b/>
        </w:rPr>
        <w:tab/>
      </w:r>
      <w:r w:rsidR="00FF1635">
        <w:rPr>
          <w:b/>
          <w:u w:val="single"/>
        </w:rPr>
        <w:tab/>
      </w:r>
    </w:p>
    <w:p w14:paraId="33E3A4AE" w14:textId="77777777" w:rsidR="00FF1635" w:rsidRPr="00FF1635" w:rsidRDefault="00FF1635" w:rsidP="00FF1635">
      <w:pPr>
        <w:tabs>
          <w:tab w:val="left" w:pos="5760"/>
          <w:tab w:val="left" w:pos="8640"/>
        </w:tabs>
        <w:rPr>
          <w:b/>
        </w:rPr>
      </w:pPr>
    </w:p>
    <w:p w14:paraId="3F317A3B" w14:textId="77777777" w:rsidR="00FF1635" w:rsidRPr="00FF1635" w:rsidRDefault="00FF1635" w:rsidP="00FF1635">
      <w:pPr>
        <w:tabs>
          <w:tab w:val="left" w:pos="5760"/>
          <w:tab w:val="left" w:pos="8640"/>
        </w:tabs>
        <w:ind w:left="3636"/>
        <w:rPr>
          <w:b/>
        </w:rPr>
      </w:pPr>
      <w:r>
        <w:rPr>
          <w:b/>
        </w:rPr>
        <w:t>Grate Model Number:</w:t>
      </w:r>
      <w:r>
        <w:rPr>
          <w:b/>
        </w:rPr>
        <w:tab/>
      </w:r>
      <w:r>
        <w:rPr>
          <w:b/>
          <w:u w:val="single"/>
        </w:rPr>
        <w:tab/>
      </w:r>
    </w:p>
    <w:p w14:paraId="682B0D29" w14:textId="77777777" w:rsidR="00EF1771" w:rsidRDefault="00EF1771">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6A4D508" w14:textId="77777777" w:rsidR="00EF1771" w:rsidRDefault="00EF1771">
      <w:pPr>
        <w:rPr>
          <w:u w:val="single"/>
        </w:rPr>
      </w:pPr>
      <w:r>
        <w:rPr>
          <w:u w:val="single"/>
        </w:rPr>
        <w:t>General Contractor’s Affidavit:</w:t>
      </w:r>
    </w:p>
    <w:p w14:paraId="0C8D6668" w14:textId="77777777" w:rsidR="00EF1771" w:rsidRDefault="00EF1771">
      <w:pPr>
        <w:pStyle w:val="HDR"/>
        <w:tabs>
          <w:tab w:val="clear" w:pos="4608"/>
          <w:tab w:val="clear" w:pos="9360"/>
        </w:tabs>
        <w:suppressAutoHyphens w:val="0"/>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279E56BC" w14:textId="77777777" w:rsidR="00EF1771" w:rsidRDefault="00EF1771"/>
    <w:p w14:paraId="0072318F" w14:textId="77777777" w:rsidR="00EF1771" w:rsidRDefault="00EF1771">
      <w:r>
        <w:t>General Contractor:</w:t>
      </w:r>
      <w:r>
        <w:tab/>
        <w:t>________________________________________________________________</w:t>
      </w:r>
    </w:p>
    <w:p w14:paraId="37E3E476" w14:textId="77777777" w:rsidR="00EF1771" w:rsidRDefault="00EF1771">
      <w:r>
        <w:tab/>
      </w:r>
      <w:r>
        <w:tab/>
      </w:r>
      <w:r>
        <w:tab/>
      </w:r>
      <w:r>
        <w:tab/>
      </w:r>
      <w:r>
        <w:tab/>
        <w:t>(</w:t>
      </w:r>
      <w:r>
        <w:rPr>
          <w:i/>
        </w:rPr>
        <w:t>Signature of the</w:t>
      </w:r>
      <w:r>
        <w:t xml:space="preserve"> </w:t>
      </w:r>
      <w:r>
        <w:rPr>
          <w:i/>
        </w:rPr>
        <w:t>Authorized Agent of the General Contractor</w:t>
      </w:r>
      <w:r>
        <w:t>)</w:t>
      </w:r>
      <w:r>
        <w:tab/>
      </w:r>
      <w:r>
        <w:tab/>
      </w:r>
      <w:r>
        <w:tab/>
        <w:t>(Date)</w:t>
      </w:r>
    </w:p>
    <w:p w14:paraId="3CC04E79" w14:textId="77777777" w:rsidR="00EF1771" w:rsidRDefault="00EF1771">
      <w:pPr>
        <w:rPr>
          <w:i/>
        </w:rPr>
      </w:pPr>
    </w:p>
    <w:p w14:paraId="388F4176" w14:textId="77777777" w:rsidR="00EF1771" w:rsidRDefault="00EF1771">
      <w:r>
        <w:tab/>
      </w:r>
      <w:r>
        <w:tab/>
      </w:r>
      <w:r>
        <w:tab/>
      </w:r>
      <w:r>
        <w:tab/>
      </w:r>
      <w:r>
        <w:tab/>
        <w:t>________________________________________________________________</w:t>
      </w:r>
    </w:p>
    <w:p w14:paraId="6ACF2CF9" w14:textId="77777777" w:rsidR="00EF1771" w:rsidRDefault="00EF1771">
      <w:r>
        <w:tab/>
      </w:r>
      <w:r>
        <w:tab/>
      </w:r>
      <w:r>
        <w:tab/>
      </w:r>
      <w:r>
        <w:tab/>
      </w:r>
      <w:r>
        <w:tab/>
        <w:t>(</w:t>
      </w:r>
      <w:r>
        <w:rPr>
          <w:i/>
        </w:rPr>
        <w:t>Print Name of the</w:t>
      </w:r>
      <w:r>
        <w:t xml:space="preserve"> </w:t>
      </w:r>
      <w:r>
        <w:rPr>
          <w:i/>
        </w:rPr>
        <w:t>Authorized Agent of the General Contractor</w:t>
      </w:r>
      <w:r>
        <w:t>)</w:t>
      </w:r>
    </w:p>
    <w:p w14:paraId="28FD35E2" w14:textId="77777777" w:rsidR="00EF1771" w:rsidRDefault="00EF1771">
      <w:pPr>
        <w:rPr>
          <w:u w:val="single"/>
        </w:rPr>
      </w:pPr>
    </w:p>
    <w:p w14:paraId="1508E876" w14:textId="77777777" w:rsidR="00EF1771" w:rsidRDefault="00EF1771">
      <w:pPr>
        <w:rPr>
          <w:u w:val="single"/>
        </w:rPr>
      </w:pPr>
      <w:r>
        <w:rPr>
          <w:u w:val="single"/>
        </w:rPr>
        <w:t>Sub-Contractor’s Affidavit:</w:t>
      </w:r>
    </w:p>
    <w:p w14:paraId="11CAA3AD" w14:textId="77777777" w:rsidR="00EF1771" w:rsidRDefault="00EF1771">
      <w:pPr>
        <w:pStyle w:val="HDR"/>
        <w:tabs>
          <w:tab w:val="clear" w:pos="4608"/>
          <w:tab w:val="clear" w:pos="9360"/>
        </w:tabs>
        <w:suppressAutoHyphens w:val="0"/>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25F5EF27" w14:textId="77777777" w:rsidR="00EF1771" w:rsidRDefault="00EF1771"/>
    <w:p w14:paraId="66E473B2" w14:textId="77777777" w:rsidR="00EF1771" w:rsidRDefault="00EF1771">
      <w:r>
        <w:t>Sub-Contractor:</w:t>
      </w:r>
      <w:r>
        <w:tab/>
      </w:r>
      <w:r>
        <w:tab/>
        <w:t>________________________________________________________________</w:t>
      </w:r>
    </w:p>
    <w:p w14:paraId="65376D45" w14:textId="77777777" w:rsidR="00EF1771" w:rsidRDefault="00EF1771">
      <w:r>
        <w:tab/>
      </w:r>
      <w:r>
        <w:tab/>
      </w:r>
      <w:r>
        <w:tab/>
      </w:r>
      <w:r>
        <w:tab/>
      </w:r>
      <w:r>
        <w:tab/>
        <w:t>(</w:t>
      </w:r>
      <w:r>
        <w:rPr>
          <w:i/>
        </w:rPr>
        <w:t>Signature of the</w:t>
      </w:r>
      <w:r>
        <w:t xml:space="preserve"> </w:t>
      </w:r>
      <w:r>
        <w:rPr>
          <w:i/>
        </w:rPr>
        <w:t>Authorized Agent of the Sub-Contractor</w:t>
      </w:r>
      <w:r>
        <w:t>)</w:t>
      </w:r>
      <w:r>
        <w:tab/>
      </w:r>
      <w:r>
        <w:tab/>
      </w:r>
      <w:r>
        <w:tab/>
      </w:r>
      <w:r>
        <w:tab/>
        <w:t>(Date)</w:t>
      </w:r>
    </w:p>
    <w:p w14:paraId="1A67E8B4" w14:textId="77777777" w:rsidR="00EF1771" w:rsidRDefault="00EF1771">
      <w:pPr>
        <w:rPr>
          <w:i/>
        </w:rPr>
      </w:pPr>
    </w:p>
    <w:p w14:paraId="1F5705CD" w14:textId="77777777" w:rsidR="00EF1771" w:rsidRDefault="00EF1771">
      <w:r>
        <w:tab/>
      </w:r>
      <w:r>
        <w:tab/>
      </w:r>
      <w:r>
        <w:tab/>
      </w:r>
      <w:r>
        <w:tab/>
      </w:r>
      <w:r>
        <w:tab/>
        <w:t>________________________________________________________________</w:t>
      </w:r>
      <w:r>
        <w:tab/>
      </w:r>
      <w:r>
        <w:tab/>
      </w:r>
      <w:r>
        <w:tab/>
      </w:r>
      <w:r>
        <w:tab/>
      </w:r>
      <w:r>
        <w:tab/>
      </w:r>
      <w:r>
        <w:tab/>
      </w:r>
      <w:r>
        <w:tab/>
        <w:t xml:space="preserve">              (</w:t>
      </w:r>
      <w:r>
        <w:rPr>
          <w:i/>
        </w:rPr>
        <w:t>Print Name of the Authorized Agent of the Sub-Contractor</w:t>
      </w:r>
      <w:r>
        <w:t>)</w:t>
      </w:r>
    </w:p>
    <w:p w14:paraId="68865D17" w14:textId="77777777" w:rsidR="00EF1771" w:rsidRDefault="00EF1771">
      <w:pPr>
        <w:jc w:val="center"/>
      </w:pPr>
    </w:p>
    <w:sectPr w:rsidR="00EF1771" w:rsidSect="002A2CB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6E51" w14:textId="77777777" w:rsidR="00587B88" w:rsidRDefault="00587B88">
      <w:r>
        <w:separator/>
      </w:r>
    </w:p>
  </w:endnote>
  <w:endnote w:type="continuationSeparator" w:id="0">
    <w:p w14:paraId="4D52A269" w14:textId="77777777" w:rsidR="00587B88" w:rsidRDefault="005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9BAE" w14:textId="77777777" w:rsidR="00DF7C49" w:rsidRDefault="00DF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D57A" w14:textId="77777777" w:rsidR="00F20FA1" w:rsidRDefault="00F20FA1">
    <w:pPr>
      <w:pStyle w:val="FTR"/>
      <w:tabs>
        <w:tab w:val="center" w:pos="4680"/>
      </w:tabs>
      <w:rPr>
        <w:b/>
      </w:rPr>
    </w:pPr>
    <w:r>
      <w:rPr>
        <w:b/>
      </w:rPr>
      <w:t>TRENCH DRAIN</w:t>
    </w:r>
    <w:r>
      <w:tab/>
    </w:r>
    <w:r>
      <w:tab/>
    </w:r>
    <w:r>
      <w:rPr>
        <w:b/>
      </w:rPr>
      <w:t>15431-</w:t>
    </w:r>
    <w:r w:rsidR="00A75203">
      <w:rPr>
        <w:b/>
      </w:rPr>
      <w:fldChar w:fldCharType="begin"/>
    </w:r>
    <w:r>
      <w:rPr>
        <w:b/>
      </w:rPr>
      <w:instrText xml:space="preserve"> PAGE  \* MERGEFORMAT </w:instrText>
    </w:r>
    <w:r w:rsidR="00A75203">
      <w:rPr>
        <w:b/>
      </w:rPr>
      <w:fldChar w:fldCharType="separate"/>
    </w:r>
    <w:r w:rsidR="0010220B">
      <w:rPr>
        <w:b/>
        <w:noProof/>
      </w:rPr>
      <w:t>1</w:t>
    </w:r>
    <w:r w:rsidR="00A75203">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3DE0" w14:textId="77777777" w:rsidR="00DF7C49" w:rsidRDefault="00DF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41C4" w14:textId="77777777" w:rsidR="00587B88" w:rsidRDefault="00587B88">
      <w:r>
        <w:separator/>
      </w:r>
    </w:p>
  </w:footnote>
  <w:footnote w:type="continuationSeparator" w:id="0">
    <w:p w14:paraId="73DABF61" w14:textId="77777777" w:rsidR="00587B88" w:rsidRDefault="005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3924" w14:textId="77777777" w:rsidR="00DF7C49" w:rsidRDefault="00DF7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0ECB" w14:textId="6497B9F3" w:rsidR="00F20FA1" w:rsidRDefault="00F20FA1">
    <w:pPr>
      <w:pStyle w:val="HDR"/>
    </w:pPr>
    <w:r>
      <w:rPr>
        <w:b/>
      </w:rPr>
      <w:t xml:space="preserve">LOWE'S OF </w:t>
    </w:r>
    <w:r w:rsidR="00DF7C49">
      <w:rPr>
        <w:b/>
      </w:rPr>
      <w:t>WESTIELD, FL.</w:t>
    </w:r>
    <w:r>
      <w:tab/>
    </w:r>
    <w:r>
      <w:tab/>
    </w:r>
    <w:r w:rsidR="0010220B">
      <w:rPr>
        <w:b/>
      </w:rPr>
      <w:t>06</w:t>
    </w:r>
    <w:r w:rsidR="0086760E">
      <w:rPr>
        <w:b/>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504" w14:textId="77777777" w:rsidR="00DF7C49" w:rsidRDefault="00DF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B884C4"/>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6F04BD3"/>
    <w:multiLevelType w:val="singleLevel"/>
    <w:tmpl w:val="0409000F"/>
    <w:lvl w:ilvl="0">
      <w:start w:val="1"/>
      <w:numFmt w:val="decimal"/>
      <w:lvlText w:val="%1."/>
      <w:lvlJc w:val="left"/>
      <w:pPr>
        <w:tabs>
          <w:tab w:val="num" w:pos="360"/>
        </w:tabs>
        <w:ind w:left="360" w:hanging="360"/>
      </w:pPr>
    </w:lvl>
  </w:abstractNum>
  <w:num w:numId="1" w16cid:durableId="1933931777">
    <w:abstractNumId w:val="0"/>
  </w:num>
  <w:num w:numId="2" w16cid:durableId="164327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316F5"/>
    <w:rsid w:val="0001592B"/>
    <w:rsid w:val="00072A45"/>
    <w:rsid w:val="00074A92"/>
    <w:rsid w:val="000838A1"/>
    <w:rsid w:val="0009471F"/>
    <w:rsid w:val="00096D52"/>
    <w:rsid w:val="000A6567"/>
    <w:rsid w:val="000D4484"/>
    <w:rsid w:val="0010220B"/>
    <w:rsid w:val="001077A4"/>
    <w:rsid w:val="00134A37"/>
    <w:rsid w:val="00182B15"/>
    <w:rsid w:val="001832BF"/>
    <w:rsid w:val="00194AAE"/>
    <w:rsid w:val="00197825"/>
    <w:rsid w:val="001B03AA"/>
    <w:rsid w:val="001C142F"/>
    <w:rsid w:val="00207D3D"/>
    <w:rsid w:val="002861B4"/>
    <w:rsid w:val="002A2CB1"/>
    <w:rsid w:val="002F5C16"/>
    <w:rsid w:val="002F6937"/>
    <w:rsid w:val="00330E9A"/>
    <w:rsid w:val="0037420A"/>
    <w:rsid w:val="00381D01"/>
    <w:rsid w:val="00395620"/>
    <w:rsid w:val="003A3D5E"/>
    <w:rsid w:val="004116B5"/>
    <w:rsid w:val="00460428"/>
    <w:rsid w:val="0047520E"/>
    <w:rsid w:val="004A5826"/>
    <w:rsid w:val="004B0BC9"/>
    <w:rsid w:val="004E69A4"/>
    <w:rsid w:val="005277A9"/>
    <w:rsid w:val="005316F5"/>
    <w:rsid w:val="005365DB"/>
    <w:rsid w:val="00543B5A"/>
    <w:rsid w:val="00554485"/>
    <w:rsid w:val="005723FB"/>
    <w:rsid w:val="00587B88"/>
    <w:rsid w:val="00595051"/>
    <w:rsid w:val="00597084"/>
    <w:rsid w:val="005D29B8"/>
    <w:rsid w:val="00606E26"/>
    <w:rsid w:val="00630ED2"/>
    <w:rsid w:val="00637645"/>
    <w:rsid w:val="00657273"/>
    <w:rsid w:val="00661FEA"/>
    <w:rsid w:val="00690974"/>
    <w:rsid w:val="00691A8F"/>
    <w:rsid w:val="006D2222"/>
    <w:rsid w:val="006F2068"/>
    <w:rsid w:val="007153CD"/>
    <w:rsid w:val="007277B6"/>
    <w:rsid w:val="00766FA8"/>
    <w:rsid w:val="00772B65"/>
    <w:rsid w:val="00797A6C"/>
    <w:rsid w:val="007B7434"/>
    <w:rsid w:val="00816AB5"/>
    <w:rsid w:val="00856534"/>
    <w:rsid w:val="0086760E"/>
    <w:rsid w:val="008906D8"/>
    <w:rsid w:val="008918D7"/>
    <w:rsid w:val="00892721"/>
    <w:rsid w:val="008950B1"/>
    <w:rsid w:val="008F4FAE"/>
    <w:rsid w:val="009568A7"/>
    <w:rsid w:val="009D0A50"/>
    <w:rsid w:val="009E743F"/>
    <w:rsid w:val="009F2B74"/>
    <w:rsid w:val="00A062E7"/>
    <w:rsid w:val="00A10696"/>
    <w:rsid w:val="00A32E8E"/>
    <w:rsid w:val="00A45FAA"/>
    <w:rsid w:val="00A65289"/>
    <w:rsid w:val="00A75203"/>
    <w:rsid w:val="00A84ABD"/>
    <w:rsid w:val="00AE3016"/>
    <w:rsid w:val="00AF6096"/>
    <w:rsid w:val="00B14E62"/>
    <w:rsid w:val="00B52BC4"/>
    <w:rsid w:val="00B74CBA"/>
    <w:rsid w:val="00BC21EA"/>
    <w:rsid w:val="00BE5041"/>
    <w:rsid w:val="00BF1296"/>
    <w:rsid w:val="00C31CB3"/>
    <w:rsid w:val="00C4069F"/>
    <w:rsid w:val="00C531F6"/>
    <w:rsid w:val="00C714FA"/>
    <w:rsid w:val="00CC4621"/>
    <w:rsid w:val="00CD3B22"/>
    <w:rsid w:val="00CF35EE"/>
    <w:rsid w:val="00D16AE0"/>
    <w:rsid w:val="00D33A81"/>
    <w:rsid w:val="00D54737"/>
    <w:rsid w:val="00D547EA"/>
    <w:rsid w:val="00DF0DD1"/>
    <w:rsid w:val="00DF7C49"/>
    <w:rsid w:val="00E06290"/>
    <w:rsid w:val="00E57AC2"/>
    <w:rsid w:val="00E85F26"/>
    <w:rsid w:val="00EB1853"/>
    <w:rsid w:val="00EB6FE5"/>
    <w:rsid w:val="00EC608E"/>
    <w:rsid w:val="00EF1771"/>
    <w:rsid w:val="00F20FA1"/>
    <w:rsid w:val="00F23120"/>
    <w:rsid w:val="00F3667F"/>
    <w:rsid w:val="00F759B4"/>
    <w:rsid w:val="00F77D29"/>
    <w:rsid w:val="00FD10C0"/>
    <w:rsid w:val="00FE73E4"/>
    <w:rsid w:val="00FF1635"/>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DDB0729"/>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CB1"/>
  </w:style>
  <w:style w:type="paragraph" w:styleId="Heading1">
    <w:name w:val="heading 1"/>
    <w:basedOn w:val="Normal"/>
    <w:next w:val="Normal"/>
    <w:qFormat/>
    <w:rsid w:val="002A2CB1"/>
    <w:pPr>
      <w:keepNext/>
      <w:outlineLvl w:val="0"/>
    </w:pPr>
    <w:rPr>
      <w:rFonts w:eastAsia="Arial Unicode M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2A2CB1"/>
    <w:pPr>
      <w:tabs>
        <w:tab w:val="center" w:pos="4608"/>
        <w:tab w:val="right" w:pos="9360"/>
      </w:tabs>
      <w:suppressAutoHyphens/>
      <w:jc w:val="both"/>
    </w:pPr>
  </w:style>
  <w:style w:type="paragraph" w:customStyle="1" w:styleId="FTR">
    <w:name w:val="FTR"/>
    <w:basedOn w:val="Normal"/>
    <w:rsid w:val="002A2CB1"/>
    <w:pPr>
      <w:tabs>
        <w:tab w:val="right" w:pos="9360"/>
      </w:tabs>
      <w:suppressAutoHyphens/>
      <w:jc w:val="both"/>
    </w:pPr>
  </w:style>
  <w:style w:type="paragraph" w:customStyle="1" w:styleId="SCT">
    <w:name w:val="SCT"/>
    <w:basedOn w:val="Normal"/>
    <w:next w:val="PRT"/>
    <w:rsid w:val="002A2CB1"/>
    <w:pPr>
      <w:suppressAutoHyphens/>
      <w:spacing w:before="240"/>
      <w:jc w:val="both"/>
    </w:pPr>
  </w:style>
  <w:style w:type="paragraph" w:customStyle="1" w:styleId="PRT">
    <w:name w:val="PRT"/>
    <w:basedOn w:val="Normal"/>
    <w:next w:val="SCT"/>
    <w:rsid w:val="002A2CB1"/>
    <w:pPr>
      <w:numPr>
        <w:numId w:val="1"/>
      </w:numPr>
      <w:suppressAutoHyphens/>
      <w:spacing w:before="480"/>
      <w:jc w:val="both"/>
    </w:pPr>
  </w:style>
  <w:style w:type="paragraph" w:customStyle="1" w:styleId="SUT">
    <w:name w:val="SUT"/>
    <w:basedOn w:val="Normal"/>
    <w:next w:val="PR1"/>
    <w:rsid w:val="002A2CB1"/>
    <w:pPr>
      <w:numPr>
        <w:ilvl w:val="1"/>
        <w:numId w:val="1"/>
      </w:numPr>
      <w:suppressAutoHyphens/>
      <w:spacing w:before="240"/>
      <w:jc w:val="both"/>
    </w:pPr>
  </w:style>
  <w:style w:type="paragraph" w:customStyle="1" w:styleId="DST">
    <w:name w:val="DST"/>
    <w:basedOn w:val="Normal"/>
    <w:next w:val="PR1"/>
    <w:rsid w:val="002A2CB1"/>
    <w:pPr>
      <w:numPr>
        <w:ilvl w:val="2"/>
        <w:numId w:val="1"/>
      </w:numPr>
      <w:suppressAutoHyphens/>
      <w:spacing w:before="240"/>
      <w:jc w:val="both"/>
    </w:pPr>
  </w:style>
  <w:style w:type="paragraph" w:customStyle="1" w:styleId="ART">
    <w:name w:val="ART"/>
    <w:basedOn w:val="Normal"/>
    <w:next w:val="PR1"/>
    <w:rsid w:val="002A2CB1"/>
    <w:pPr>
      <w:numPr>
        <w:ilvl w:val="3"/>
        <w:numId w:val="1"/>
      </w:numPr>
      <w:suppressAutoHyphens/>
      <w:spacing w:before="480"/>
      <w:jc w:val="both"/>
    </w:pPr>
  </w:style>
  <w:style w:type="paragraph" w:customStyle="1" w:styleId="PR1">
    <w:name w:val="PR1"/>
    <w:basedOn w:val="Normal"/>
    <w:rsid w:val="002A2CB1"/>
    <w:pPr>
      <w:numPr>
        <w:ilvl w:val="4"/>
        <w:numId w:val="1"/>
      </w:numPr>
      <w:suppressAutoHyphens/>
      <w:spacing w:before="240"/>
      <w:jc w:val="both"/>
    </w:pPr>
  </w:style>
  <w:style w:type="paragraph" w:customStyle="1" w:styleId="PR2">
    <w:name w:val="PR2"/>
    <w:basedOn w:val="Normal"/>
    <w:rsid w:val="002A2CB1"/>
    <w:pPr>
      <w:numPr>
        <w:ilvl w:val="5"/>
        <w:numId w:val="1"/>
      </w:numPr>
      <w:suppressAutoHyphens/>
      <w:jc w:val="both"/>
    </w:pPr>
  </w:style>
  <w:style w:type="paragraph" w:customStyle="1" w:styleId="PR3">
    <w:name w:val="PR3"/>
    <w:basedOn w:val="Normal"/>
    <w:rsid w:val="002A2CB1"/>
    <w:pPr>
      <w:numPr>
        <w:ilvl w:val="6"/>
        <w:numId w:val="1"/>
      </w:numPr>
      <w:suppressAutoHyphens/>
      <w:jc w:val="both"/>
    </w:pPr>
  </w:style>
  <w:style w:type="paragraph" w:customStyle="1" w:styleId="PR4">
    <w:name w:val="PR4"/>
    <w:basedOn w:val="Normal"/>
    <w:rsid w:val="002A2CB1"/>
    <w:pPr>
      <w:numPr>
        <w:ilvl w:val="7"/>
        <w:numId w:val="1"/>
      </w:numPr>
      <w:suppressAutoHyphens/>
      <w:jc w:val="both"/>
    </w:pPr>
  </w:style>
  <w:style w:type="paragraph" w:customStyle="1" w:styleId="PR5">
    <w:name w:val="PR5"/>
    <w:basedOn w:val="Normal"/>
    <w:rsid w:val="002A2CB1"/>
    <w:pPr>
      <w:numPr>
        <w:ilvl w:val="8"/>
        <w:numId w:val="1"/>
      </w:numPr>
      <w:suppressAutoHyphens/>
      <w:jc w:val="both"/>
    </w:pPr>
  </w:style>
  <w:style w:type="paragraph" w:customStyle="1" w:styleId="TB1">
    <w:name w:val="TB1"/>
    <w:basedOn w:val="Normal"/>
    <w:next w:val="PR1"/>
    <w:rsid w:val="002A2CB1"/>
    <w:pPr>
      <w:suppressAutoHyphens/>
      <w:spacing w:before="240"/>
      <w:ind w:left="288"/>
      <w:jc w:val="both"/>
    </w:pPr>
  </w:style>
  <w:style w:type="paragraph" w:customStyle="1" w:styleId="TB2">
    <w:name w:val="TB2"/>
    <w:basedOn w:val="Normal"/>
    <w:next w:val="PR2"/>
    <w:rsid w:val="002A2CB1"/>
    <w:pPr>
      <w:suppressAutoHyphens/>
      <w:spacing w:before="240"/>
      <w:ind w:left="864"/>
      <w:jc w:val="both"/>
    </w:pPr>
  </w:style>
  <w:style w:type="paragraph" w:customStyle="1" w:styleId="TB3">
    <w:name w:val="TB3"/>
    <w:basedOn w:val="Normal"/>
    <w:next w:val="PR3"/>
    <w:rsid w:val="002A2CB1"/>
    <w:pPr>
      <w:suppressAutoHyphens/>
      <w:spacing w:before="240"/>
      <w:ind w:left="1440"/>
      <w:jc w:val="both"/>
    </w:pPr>
  </w:style>
  <w:style w:type="paragraph" w:customStyle="1" w:styleId="TB4">
    <w:name w:val="TB4"/>
    <w:basedOn w:val="Normal"/>
    <w:next w:val="PR4"/>
    <w:rsid w:val="002A2CB1"/>
    <w:pPr>
      <w:suppressAutoHyphens/>
      <w:spacing w:before="240"/>
      <w:ind w:left="2016"/>
      <w:jc w:val="both"/>
    </w:pPr>
  </w:style>
  <w:style w:type="paragraph" w:customStyle="1" w:styleId="TB5">
    <w:name w:val="TB5"/>
    <w:basedOn w:val="Normal"/>
    <w:next w:val="PR5"/>
    <w:rsid w:val="002A2CB1"/>
    <w:pPr>
      <w:suppressAutoHyphens/>
      <w:spacing w:before="240"/>
      <w:ind w:left="2592"/>
      <w:jc w:val="both"/>
    </w:pPr>
  </w:style>
  <w:style w:type="paragraph" w:customStyle="1" w:styleId="TCH">
    <w:name w:val="TCH"/>
    <w:basedOn w:val="Normal"/>
    <w:rsid w:val="002A2CB1"/>
    <w:pPr>
      <w:suppressAutoHyphens/>
    </w:pPr>
  </w:style>
  <w:style w:type="paragraph" w:customStyle="1" w:styleId="TCE">
    <w:name w:val="TCE"/>
    <w:basedOn w:val="Normal"/>
    <w:rsid w:val="002A2CB1"/>
    <w:pPr>
      <w:suppressAutoHyphens/>
      <w:ind w:left="144" w:hanging="144"/>
    </w:pPr>
  </w:style>
  <w:style w:type="paragraph" w:customStyle="1" w:styleId="EOS">
    <w:name w:val="EOS"/>
    <w:basedOn w:val="Normal"/>
    <w:rsid w:val="002A2CB1"/>
    <w:pPr>
      <w:suppressAutoHyphens/>
      <w:spacing w:before="480"/>
      <w:jc w:val="both"/>
    </w:pPr>
  </w:style>
  <w:style w:type="paragraph" w:customStyle="1" w:styleId="CMT">
    <w:name w:val="CMT"/>
    <w:basedOn w:val="Normal"/>
    <w:rsid w:val="002A2CB1"/>
    <w:pPr>
      <w:suppressAutoHyphens/>
      <w:spacing w:before="240"/>
      <w:jc w:val="both"/>
    </w:pPr>
    <w:rPr>
      <w:vanish/>
      <w:color w:val="0000FF"/>
    </w:rPr>
  </w:style>
  <w:style w:type="character" w:customStyle="1" w:styleId="SI">
    <w:name w:val="SI"/>
    <w:basedOn w:val="DefaultParagraphFont"/>
    <w:rsid w:val="002A2CB1"/>
    <w:rPr>
      <w:color w:val="008080"/>
    </w:rPr>
  </w:style>
  <w:style w:type="character" w:customStyle="1" w:styleId="IP">
    <w:name w:val="IP"/>
    <w:basedOn w:val="DefaultParagraphFont"/>
    <w:rsid w:val="002A2CB1"/>
    <w:rPr>
      <w:color w:val="FF0000"/>
    </w:rPr>
  </w:style>
  <w:style w:type="paragraph" w:styleId="Header">
    <w:name w:val="header"/>
    <w:basedOn w:val="Normal"/>
    <w:rsid w:val="002A2CB1"/>
    <w:pPr>
      <w:tabs>
        <w:tab w:val="center" w:pos="4320"/>
        <w:tab w:val="right" w:pos="8640"/>
      </w:tabs>
    </w:pPr>
  </w:style>
  <w:style w:type="paragraph" w:styleId="Footer">
    <w:name w:val="footer"/>
    <w:basedOn w:val="Normal"/>
    <w:rsid w:val="002A2CB1"/>
    <w:pPr>
      <w:tabs>
        <w:tab w:val="center" w:pos="4320"/>
        <w:tab w:val="right" w:pos="8640"/>
      </w:tabs>
    </w:pPr>
  </w:style>
  <w:style w:type="paragraph" w:styleId="Title">
    <w:name w:val="Title"/>
    <w:basedOn w:val="Normal"/>
    <w:qFormat/>
    <w:rsid w:val="002A2CB1"/>
    <w:pPr>
      <w:jc w:val="center"/>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C76B7D22-038B-42C0-8C88-AEDDD05B672D}"/>
</file>

<file path=customXml/itemProps2.xml><?xml version="1.0" encoding="utf-8"?>
<ds:datastoreItem xmlns:ds="http://schemas.openxmlformats.org/officeDocument/2006/customXml" ds:itemID="{82B2D8C1-20A9-4D4E-9E1E-2813C2099C51}"/>
</file>

<file path=customXml/itemProps3.xml><?xml version="1.0" encoding="utf-8"?>
<ds:datastoreItem xmlns:ds="http://schemas.openxmlformats.org/officeDocument/2006/customXml" ds:itemID="{8C37D563-DC5B-4E62-A062-53C72276B3D3}"/>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15431 - TRENCH DRAIN</vt:lpstr>
    </vt:vector>
  </TitlesOfParts>
  <Company>ARCOM</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15431 - TRENCH DRAIN</dc:title>
  <dc:subject>TRENCH DRAIN</dc:subject>
  <dc:creator>ARCOM, Inc.</dc:creator>
  <cp:keywords>BAS-12345-MS80</cp:keywords>
  <cp:lastModifiedBy>Jimmy Myers</cp:lastModifiedBy>
  <cp:revision>14</cp:revision>
  <cp:lastPrinted>2007-08-07T12:33:00Z</cp:lastPrinted>
  <dcterms:created xsi:type="dcterms:W3CDTF">2009-09-28T18:11:00Z</dcterms:created>
  <dcterms:modified xsi:type="dcterms:W3CDTF">2025-04-14T14:33:00Z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