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88F82" w14:textId="6AFC4358" w:rsidR="006938AF" w:rsidRDefault="006938AF" w:rsidP="003563F5">
      <w:pPr>
        <w:rPr>
          <w:b/>
          <w:sz w:val="20"/>
        </w:rPr>
      </w:pPr>
      <w:bookmarkStart w:id="0" w:name="_GoBack"/>
      <w:bookmarkEnd w:id="0"/>
      <w:r w:rsidRPr="003563F5">
        <w:rPr>
          <w:b/>
          <w:sz w:val="20"/>
        </w:rPr>
        <w:t xml:space="preserve">SECTION 13123 - PRE-ENGINEERED STRUCTURES / SHADE STRUCTURES </w:t>
      </w:r>
    </w:p>
    <w:p w14:paraId="62A634F5" w14:textId="77777777" w:rsidR="006938AF" w:rsidRPr="003563F5" w:rsidRDefault="006938AF" w:rsidP="003563F5">
      <w:pPr>
        <w:rPr>
          <w:b/>
          <w:sz w:val="20"/>
        </w:rPr>
      </w:pPr>
    </w:p>
    <w:p w14:paraId="1D4A86D4" w14:textId="77777777" w:rsidR="006938AF" w:rsidRDefault="006938AF" w:rsidP="00294253">
      <w:pPr>
        <w:numPr>
          <w:ilvl w:val="0"/>
          <w:numId w:val="2"/>
        </w:numPr>
        <w:tabs>
          <w:tab w:val="left" w:pos="960"/>
        </w:tabs>
        <w:rPr>
          <w:sz w:val="20"/>
        </w:rPr>
      </w:pPr>
      <w:r w:rsidRPr="003563F5">
        <w:rPr>
          <w:sz w:val="20"/>
        </w:rPr>
        <w:t>GENERAL</w:t>
      </w:r>
    </w:p>
    <w:p w14:paraId="4F23351A" w14:textId="77777777" w:rsidR="006938AF" w:rsidRPr="003563F5" w:rsidRDefault="006938AF" w:rsidP="003563F5">
      <w:pPr>
        <w:rPr>
          <w:sz w:val="20"/>
        </w:rPr>
      </w:pPr>
    </w:p>
    <w:p w14:paraId="14B9083B" w14:textId="77777777" w:rsidR="006938AF" w:rsidRPr="003563F5" w:rsidRDefault="006938AF" w:rsidP="00294253">
      <w:pPr>
        <w:numPr>
          <w:ilvl w:val="1"/>
          <w:numId w:val="2"/>
        </w:numPr>
        <w:rPr>
          <w:sz w:val="20"/>
        </w:rPr>
      </w:pPr>
      <w:r w:rsidRPr="003563F5">
        <w:rPr>
          <w:sz w:val="20"/>
        </w:rPr>
        <w:t>RELATED DOCUMENTS</w:t>
      </w:r>
    </w:p>
    <w:p w14:paraId="197D747C" w14:textId="77777777" w:rsidR="006938AF" w:rsidRDefault="006938AF" w:rsidP="00294253">
      <w:pPr>
        <w:numPr>
          <w:ilvl w:val="2"/>
          <w:numId w:val="2"/>
        </w:numPr>
        <w:rPr>
          <w:sz w:val="20"/>
        </w:rPr>
      </w:pPr>
      <w:r w:rsidRPr="003563F5">
        <w:rPr>
          <w:sz w:val="20"/>
        </w:rPr>
        <w:t>Drawings and general provisions of the Contract, including General and Supplementary Conditions and Division 1 Specification Sections, apply to this Section.</w:t>
      </w:r>
    </w:p>
    <w:p w14:paraId="7CEA8399" w14:textId="77777777" w:rsidR="006938AF" w:rsidRPr="003563F5" w:rsidRDefault="006938AF" w:rsidP="003563F5">
      <w:pPr>
        <w:ind w:left="72"/>
        <w:rPr>
          <w:sz w:val="20"/>
        </w:rPr>
      </w:pPr>
    </w:p>
    <w:p w14:paraId="4BC77A85" w14:textId="77777777" w:rsidR="006938AF" w:rsidRPr="003563F5" w:rsidRDefault="006938AF" w:rsidP="00294253">
      <w:pPr>
        <w:numPr>
          <w:ilvl w:val="1"/>
          <w:numId w:val="2"/>
        </w:numPr>
        <w:rPr>
          <w:sz w:val="20"/>
        </w:rPr>
      </w:pPr>
      <w:r w:rsidRPr="003563F5">
        <w:rPr>
          <w:sz w:val="20"/>
        </w:rPr>
        <w:t>SUMMARY</w:t>
      </w:r>
    </w:p>
    <w:p w14:paraId="3EB4168F" w14:textId="77777777" w:rsidR="006938AF" w:rsidRPr="003563F5" w:rsidRDefault="006938AF" w:rsidP="00294253">
      <w:pPr>
        <w:numPr>
          <w:ilvl w:val="2"/>
          <w:numId w:val="2"/>
        </w:numPr>
        <w:rPr>
          <w:sz w:val="20"/>
        </w:rPr>
      </w:pPr>
      <w:r w:rsidRPr="003563F5">
        <w:rPr>
          <w:sz w:val="20"/>
        </w:rPr>
        <w:t>If applicable, the shade structures shown on the drawings shall be clear span galvanized steel construction free of interior columns.  Intermediate end</w:t>
      </w:r>
      <w:r w:rsidR="00851660">
        <w:rPr>
          <w:sz w:val="20"/>
        </w:rPr>
        <w:t xml:space="preserve"> </w:t>
      </w:r>
      <w:r w:rsidRPr="003563F5">
        <w:rPr>
          <w:sz w:val="20"/>
        </w:rPr>
        <w:t>wall columns shall be included only if/where specifically indicated on the drawings.  Widths, lengths, masonry dimensions and designs shall be according to plans.</w:t>
      </w:r>
    </w:p>
    <w:p w14:paraId="1DD2486A" w14:textId="1D18B716" w:rsidR="006938AF" w:rsidRDefault="006938AF" w:rsidP="00294253">
      <w:pPr>
        <w:numPr>
          <w:ilvl w:val="2"/>
          <w:numId w:val="2"/>
        </w:numPr>
        <w:rPr>
          <w:sz w:val="20"/>
        </w:rPr>
      </w:pPr>
      <w:r w:rsidRPr="003563F5">
        <w:rPr>
          <w:sz w:val="20"/>
        </w:rPr>
        <w:t>Note:  “A.F.F” in this section refers to Above Finish Floor of sales floor.</w:t>
      </w:r>
    </w:p>
    <w:p w14:paraId="2730C388" w14:textId="77777777" w:rsidR="006938AF" w:rsidRPr="003563F5" w:rsidRDefault="006938AF" w:rsidP="003563F5">
      <w:pPr>
        <w:ind w:left="72"/>
        <w:rPr>
          <w:sz w:val="20"/>
        </w:rPr>
      </w:pPr>
    </w:p>
    <w:p w14:paraId="14C9F4A7" w14:textId="77777777" w:rsidR="006938AF" w:rsidRPr="003563F5" w:rsidRDefault="006938AF" w:rsidP="00294253">
      <w:pPr>
        <w:numPr>
          <w:ilvl w:val="1"/>
          <w:numId w:val="2"/>
        </w:numPr>
        <w:rPr>
          <w:sz w:val="20"/>
        </w:rPr>
      </w:pPr>
      <w:r w:rsidRPr="003563F5">
        <w:rPr>
          <w:sz w:val="20"/>
        </w:rPr>
        <w:t>SCOPE</w:t>
      </w:r>
    </w:p>
    <w:p w14:paraId="22BB5FA5" w14:textId="77777777" w:rsidR="006938AF" w:rsidRDefault="006938AF" w:rsidP="00294253">
      <w:pPr>
        <w:numPr>
          <w:ilvl w:val="2"/>
          <w:numId w:val="2"/>
        </w:numPr>
        <w:rPr>
          <w:sz w:val="20"/>
        </w:rPr>
      </w:pPr>
      <w:r w:rsidRPr="003563F5">
        <w:rPr>
          <w:sz w:val="20"/>
        </w:rPr>
        <w:t>This section covers the furnishing and installing of the structures, related equipment listed, a</w:t>
      </w:r>
      <w:r w:rsidR="00851660">
        <w:rPr>
          <w:sz w:val="20"/>
        </w:rPr>
        <w:t xml:space="preserve">nd all other items required to </w:t>
      </w:r>
      <w:r w:rsidRPr="003563F5">
        <w:rPr>
          <w:sz w:val="20"/>
        </w:rPr>
        <w:t>furnish a complete system.</w:t>
      </w:r>
    </w:p>
    <w:p w14:paraId="09510088" w14:textId="77777777" w:rsidR="006938AF" w:rsidRPr="003563F5" w:rsidRDefault="006938AF" w:rsidP="003563F5">
      <w:pPr>
        <w:ind w:left="72"/>
        <w:rPr>
          <w:sz w:val="20"/>
        </w:rPr>
      </w:pPr>
    </w:p>
    <w:p w14:paraId="038E0EBE" w14:textId="77777777" w:rsidR="006938AF" w:rsidRPr="003563F5" w:rsidRDefault="006938AF" w:rsidP="00294253">
      <w:pPr>
        <w:numPr>
          <w:ilvl w:val="1"/>
          <w:numId w:val="2"/>
        </w:numPr>
        <w:rPr>
          <w:sz w:val="20"/>
        </w:rPr>
      </w:pPr>
      <w:r w:rsidRPr="003563F5">
        <w:rPr>
          <w:sz w:val="20"/>
        </w:rPr>
        <w:t>DESIGN</w:t>
      </w:r>
    </w:p>
    <w:p w14:paraId="7BD83E60" w14:textId="77777777" w:rsidR="006938AF" w:rsidRPr="003563F5" w:rsidRDefault="006938AF" w:rsidP="00294253">
      <w:pPr>
        <w:numPr>
          <w:ilvl w:val="2"/>
          <w:numId w:val="2"/>
        </w:numPr>
        <w:rPr>
          <w:sz w:val="20"/>
        </w:rPr>
      </w:pPr>
      <w:r w:rsidRPr="003563F5">
        <w:rPr>
          <w:sz w:val="20"/>
        </w:rPr>
        <w:t>Framing for the shade structures shall be designed in accordance with all applicable state and local building codes.  The shade structure shall be designed to carry the following loads:</w:t>
      </w:r>
    </w:p>
    <w:p w14:paraId="31DDE149" w14:textId="77777777" w:rsidR="006938AF" w:rsidRPr="003563F5" w:rsidRDefault="006938AF" w:rsidP="00294253">
      <w:pPr>
        <w:numPr>
          <w:ilvl w:val="3"/>
          <w:numId w:val="2"/>
        </w:numPr>
        <w:rPr>
          <w:sz w:val="20"/>
        </w:rPr>
      </w:pPr>
      <w:r w:rsidRPr="003563F5">
        <w:rPr>
          <w:sz w:val="20"/>
        </w:rPr>
        <w:t>Dead Load – Structure, covering and fixed equipment.</w:t>
      </w:r>
    </w:p>
    <w:p w14:paraId="28188377" w14:textId="77777777" w:rsidR="006938AF" w:rsidRPr="003563F5" w:rsidRDefault="006938AF" w:rsidP="00294253">
      <w:pPr>
        <w:numPr>
          <w:ilvl w:val="3"/>
          <w:numId w:val="2"/>
        </w:numPr>
        <w:rPr>
          <w:sz w:val="20"/>
        </w:rPr>
      </w:pPr>
      <w:r w:rsidRPr="003563F5">
        <w:rPr>
          <w:sz w:val="20"/>
        </w:rPr>
        <w:t>Roof Live Load – 20 P.S.F. (min) or higher as required by local building codes.</w:t>
      </w:r>
    </w:p>
    <w:p w14:paraId="4F782CD1" w14:textId="77777777" w:rsidR="006938AF" w:rsidRPr="003563F5" w:rsidRDefault="006938AF" w:rsidP="003563F5">
      <w:pPr>
        <w:numPr>
          <w:ilvl w:val="3"/>
          <w:numId w:val="2"/>
        </w:numPr>
        <w:tabs>
          <w:tab w:val="clear" w:pos="0"/>
        </w:tabs>
        <w:rPr>
          <w:sz w:val="20"/>
        </w:rPr>
      </w:pPr>
      <w:r w:rsidRPr="003563F5">
        <w:rPr>
          <w:sz w:val="20"/>
        </w:rPr>
        <w:t xml:space="preserve">Ground Snow Load – As required by local codes.  (drifting from main store building shall be calculated in accordance with local codes.) </w:t>
      </w:r>
    </w:p>
    <w:p w14:paraId="505C3DCB" w14:textId="77777777" w:rsidR="006938AF" w:rsidRPr="003563F5" w:rsidRDefault="006938AF" w:rsidP="003563F5">
      <w:pPr>
        <w:numPr>
          <w:ilvl w:val="3"/>
          <w:numId w:val="2"/>
        </w:numPr>
        <w:tabs>
          <w:tab w:val="clear" w:pos="0"/>
        </w:tabs>
        <w:rPr>
          <w:sz w:val="20"/>
        </w:rPr>
      </w:pPr>
      <w:r w:rsidRPr="003563F5">
        <w:rPr>
          <w:sz w:val="20"/>
        </w:rPr>
        <w:t>Collateral Load – 10 P.S.F. (five applied to purlins and top chord of truss; five applied as uniform load along bottom chord of truss only.</w:t>
      </w:r>
    </w:p>
    <w:p w14:paraId="7DBB75DA" w14:textId="77777777" w:rsidR="006938AF" w:rsidRPr="003563F5" w:rsidRDefault="006938AF" w:rsidP="003563F5">
      <w:pPr>
        <w:numPr>
          <w:ilvl w:val="3"/>
          <w:numId w:val="2"/>
        </w:numPr>
        <w:tabs>
          <w:tab w:val="clear" w:pos="0"/>
        </w:tabs>
        <w:rPr>
          <w:sz w:val="20"/>
        </w:rPr>
      </w:pPr>
      <w:r w:rsidRPr="003563F5">
        <w:rPr>
          <w:sz w:val="20"/>
        </w:rPr>
        <w:t>Wind Load – As required by local codes.</w:t>
      </w:r>
    </w:p>
    <w:p w14:paraId="1BA5159F" w14:textId="77777777" w:rsidR="006938AF" w:rsidRPr="003563F5" w:rsidRDefault="006938AF" w:rsidP="003563F5">
      <w:pPr>
        <w:numPr>
          <w:ilvl w:val="3"/>
          <w:numId w:val="2"/>
        </w:numPr>
        <w:tabs>
          <w:tab w:val="clear" w:pos="0"/>
        </w:tabs>
        <w:rPr>
          <w:sz w:val="20"/>
        </w:rPr>
      </w:pPr>
      <w:r w:rsidRPr="003563F5">
        <w:rPr>
          <w:sz w:val="20"/>
        </w:rPr>
        <w:t>Seismic Design – As required by local codes.</w:t>
      </w:r>
    </w:p>
    <w:p w14:paraId="273B3E1E" w14:textId="77777777" w:rsidR="006938AF" w:rsidRDefault="006938AF" w:rsidP="003563F5">
      <w:pPr>
        <w:numPr>
          <w:ilvl w:val="2"/>
          <w:numId w:val="2"/>
        </w:numPr>
        <w:tabs>
          <w:tab w:val="clear" w:pos="0"/>
        </w:tabs>
        <w:rPr>
          <w:sz w:val="20"/>
        </w:rPr>
      </w:pPr>
      <w:r w:rsidRPr="003563F5">
        <w:rPr>
          <w:sz w:val="20"/>
        </w:rPr>
        <w:t>Provide written structural analysis prepared and certified by a registered professional engineer (in the place of work) indicating that the Shade Structures meet the required loads.</w:t>
      </w:r>
    </w:p>
    <w:p w14:paraId="26CAD812" w14:textId="77777777" w:rsidR="006938AF" w:rsidRPr="003563F5" w:rsidRDefault="006938AF" w:rsidP="003563F5">
      <w:pPr>
        <w:ind w:left="72"/>
        <w:rPr>
          <w:sz w:val="20"/>
        </w:rPr>
      </w:pPr>
    </w:p>
    <w:p w14:paraId="4ECFF5D7" w14:textId="77777777" w:rsidR="006938AF" w:rsidRDefault="006938AF" w:rsidP="003563F5">
      <w:pPr>
        <w:numPr>
          <w:ilvl w:val="1"/>
          <w:numId w:val="2"/>
        </w:numPr>
        <w:tabs>
          <w:tab w:val="clear" w:pos="0"/>
        </w:tabs>
        <w:rPr>
          <w:sz w:val="20"/>
        </w:rPr>
      </w:pPr>
      <w:r w:rsidRPr="003563F5">
        <w:rPr>
          <w:sz w:val="20"/>
        </w:rPr>
        <w:t>SUBMITTALS</w:t>
      </w:r>
    </w:p>
    <w:p w14:paraId="1B172800" w14:textId="77777777" w:rsidR="006938AF" w:rsidRPr="003563F5" w:rsidRDefault="006938AF" w:rsidP="003563F5">
      <w:pPr>
        <w:numPr>
          <w:ilvl w:val="2"/>
          <w:numId w:val="2"/>
        </w:numPr>
        <w:tabs>
          <w:tab w:val="clear" w:pos="0"/>
        </w:tabs>
        <w:rPr>
          <w:sz w:val="20"/>
        </w:rPr>
      </w:pPr>
      <w:r w:rsidRPr="003563F5">
        <w:rPr>
          <w:sz w:val="20"/>
        </w:rPr>
        <w:t xml:space="preserve">Drawings, literature and calculations shall be submitted by the Shade Structure Contractor for </w:t>
      </w:r>
      <w:r>
        <w:rPr>
          <w:sz w:val="20"/>
        </w:rPr>
        <w:t>review</w:t>
      </w:r>
      <w:r w:rsidRPr="003563F5">
        <w:rPr>
          <w:sz w:val="20"/>
        </w:rPr>
        <w:t xml:space="preserve"> prior to fabrication.  No fabrication of the structures or ordering of equipment shall be done until these submittals have been </w:t>
      </w:r>
      <w:r>
        <w:rPr>
          <w:sz w:val="20"/>
        </w:rPr>
        <w:t>review</w:t>
      </w:r>
      <w:r w:rsidRPr="003563F5">
        <w:rPr>
          <w:sz w:val="20"/>
        </w:rPr>
        <w:t>ed.</w:t>
      </w:r>
    </w:p>
    <w:p w14:paraId="62665B3E" w14:textId="77777777" w:rsidR="006938AF" w:rsidRPr="003563F5" w:rsidRDefault="006938AF" w:rsidP="003563F5">
      <w:pPr>
        <w:numPr>
          <w:ilvl w:val="2"/>
          <w:numId w:val="2"/>
        </w:numPr>
        <w:tabs>
          <w:tab w:val="clear" w:pos="0"/>
        </w:tabs>
        <w:rPr>
          <w:sz w:val="20"/>
        </w:rPr>
      </w:pPr>
      <w:r>
        <w:rPr>
          <w:sz w:val="20"/>
        </w:rPr>
        <w:t xml:space="preserve">Upload sealed </w:t>
      </w:r>
      <w:r w:rsidRPr="003563F5">
        <w:rPr>
          <w:sz w:val="20"/>
        </w:rPr>
        <w:t xml:space="preserve">copies of the shade structure erection and installation </w:t>
      </w:r>
      <w:r>
        <w:rPr>
          <w:sz w:val="20"/>
        </w:rPr>
        <w:t xml:space="preserve">shop </w:t>
      </w:r>
      <w:r w:rsidRPr="003563F5">
        <w:rPr>
          <w:sz w:val="20"/>
        </w:rPr>
        <w:t>drawings</w:t>
      </w:r>
      <w:r>
        <w:rPr>
          <w:sz w:val="20"/>
        </w:rPr>
        <w:t xml:space="preserve"> to Lowe’s Site Folio,</w:t>
      </w:r>
      <w:r w:rsidRPr="003563F5">
        <w:rPr>
          <w:sz w:val="20"/>
        </w:rPr>
        <w:t xml:space="preserve"> showing complete details and manufacturer’s descriptive literature of all equipment furnished and installed, and </w:t>
      </w:r>
      <w:r>
        <w:rPr>
          <w:sz w:val="20"/>
        </w:rPr>
        <w:t xml:space="preserve">a </w:t>
      </w:r>
      <w:r w:rsidRPr="003563F5">
        <w:rPr>
          <w:sz w:val="20"/>
        </w:rPr>
        <w:t>copy of sealed structural analysis.</w:t>
      </w:r>
    </w:p>
    <w:p w14:paraId="0BC75229" w14:textId="77777777" w:rsidR="006938AF" w:rsidRPr="003563F5" w:rsidRDefault="006938AF" w:rsidP="003563F5">
      <w:pPr>
        <w:numPr>
          <w:ilvl w:val="2"/>
          <w:numId w:val="2"/>
        </w:numPr>
        <w:tabs>
          <w:tab w:val="clear" w:pos="0"/>
        </w:tabs>
        <w:rPr>
          <w:sz w:val="20"/>
        </w:rPr>
      </w:pPr>
      <w:r w:rsidRPr="003563F5">
        <w:rPr>
          <w:sz w:val="20"/>
        </w:rPr>
        <w:t>In addition to the above submittals, the Shade Structure Contractor shall be responsible to provide, upon request, information, which may be required by local agencies.</w:t>
      </w:r>
    </w:p>
    <w:p w14:paraId="78A7B34D" w14:textId="77777777" w:rsidR="006938AF" w:rsidRDefault="006938AF" w:rsidP="003563F5">
      <w:pPr>
        <w:numPr>
          <w:ilvl w:val="2"/>
          <w:numId w:val="2"/>
        </w:numPr>
        <w:tabs>
          <w:tab w:val="clear" w:pos="0"/>
        </w:tabs>
        <w:rPr>
          <w:sz w:val="20"/>
        </w:rPr>
      </w:pPr>
      <w:r w:rsidRPr="003563F5">
        <w:rPr>
          <w:sz w:val="20"/>
        </w:rPr>
        <w:t>Submittals shall also include structural calculations and other data on all equipment and glazing supplied by manufacturer.  Include information for sprinkler piping.  Submittals shall meet structural and building design requirements of applicable local or state building codes for building permits, except concrete and foundation design shall be by others.  Plans and calculations shall be signed and sealed by a licensed engineer registered in the place of work.</w:t>
      </w:r>
    </w:p>
    <w:p w14:paraId="54968AF4" w14:textId="77777777" w:rsidR="006938AF" w:rsidRPr="003563F5" w:rsidRDefault="006938AF" w:rsidP="003563F5">
      <w:pPr>
        <w:ind w:left="72"/>
        <w:rPr>
          <w:sz w:val="20"/>
        </w:rPr>
      </w:pPr>
    </w:p>
    <w:p w14:paraId="2E5DA7C1" w14:textId="77777777" w:rsidR="006938AF" w:rsidRDefault="006938AF" w:rsidP="00294253">
      <w:pPr>
        <w:numPr>
          <w:ilvl w:val="0"/>
          <w:numId w:val="2"/>
        </w:numPr>
        <w:tabs>
          <w:tab w:val="clear" w:pos="0"/>
          <w:tab w:val="left" w:pos="960"/>
        </w:tabs>
        <w:rPr>
          <w:sz w:val="20"/>
        </w:rPr>
      </w:pPr>
      <w:r w:rsidRPr="003563F5">
        <w:rPr>
          <w:sz w:val="20"/>
        </w:rPr>
        <w:t>PRODUCTS</w:t>
      </w:r>
    </w:p>
    <w:p w14:paraId="59F96D48" w14:textId="77777777" w:rsidR="006938AF" w:rsidRPr="003563F5" w:rsidRDefault="006938AF" w:rsidP="003563F5">
      <w:pPr>
        <w:rPr>
          <w:sz w:val="20"/>
        </w:rPr>
      </w:pPr>
    </w:p>
    <w:p w14:paraId="50E238A6" w14:textId="77777777" w:rsidR="006938AF" w:rsidRPr="003563F5" w:rsidRDefault="006938AF" w:rsidP="003563F5">
      <w:pPr>
        <w:numPr>
          <w:ilvl w:val="1"/>
          <w:numId w:val="2"/>
        </w:numPr>
        <w:tabs>
          <w:tab w:val="clear" w:pos="0"/>
        </w:tabs>
        <w:rPr>
          <w:sz w:val="20"/>
        </w:rPr>
      </w:pPr>
      <w:r w:rsidRPr="003563F5">
        <w:rPr>
          <w:sz w:val="20"/>
        </w:rPr>
        <w:t>MANUFACTURER</w:t>
      </w:r>
    </w:p>
    <w:p w14:paraId="11A41BD0" w14:textId="5AC9FCD4" w:rsidR="006938AF" w:rsidRPr="003A7D81" w:rsidRDefault="006938AF" w:rsidP="003563F5">
      <w:pPr>
        <w:numPr>
          <w:ilvl w:val="2"/>
          <w:numId w:val="2"/>
        </w:numPr>
        <w:tabs>
          <w:tab w:val="clear" w:pos="0"/>
        </w:tabs>
        <w:rPr>
          <w:sz w:val="20"/>
        </w:rPr>
      </w:pPr>
      <w:r w:rsidRPr="003A7D81">
        <w:rPr>
          <w:sz w:val="20"/>
        </w:rPr>
        <w:t>The shade structures shall be designed, supplied, and installed by the following:</w:t>
      </w:r>
    </w:p>
    <w:p w14:paraId="5FCBB66E" w14:textId="309C594C" w:rsidR="006938AF" w:rsidRDefault="00B87B20" w:rsidP="00A1359B">
      <w:pPr>
        <w:pStyle w:val="PR2"/>
        <w:numPr>
          <w:ilvl w:val="3"/>
          <w:numId w:val="2"/>
        </w:numPr>
        <w:rPr>
          <w:color w:val="000000"/>
          <w:sz w:val="20"/>
        </w:rPr>
      </w:pPr>
      <w:r w:rsidRPr="003A7D81">
        <w:rPr>
          <w:color w:val="000000"/>
          <w:sz w:val="20"/>
        </w:rPr>
        <w:t>Prospiant, Inc. A Rough Brothers Commercial Growing Solution</w:t>
      </w:r>
      <w:r w:rsidR="006938AF" w:rsidRPr="003A7D81">
        <w:rPr>
          <w:color w:val="000000"/>
          <w:sz w:val="20"/>
        </w:rPr>
        <w:t xml:space="preserve">, 5513 Vine Street, Cincinnati, OH  45217. </w:t>
      </w:r>
      <w:r w:rsidR="006938AF" w:rsidRPr="003A7D81">
        <w:rPr>
          <w:sz w:val="20"/>
        </w:rPr>
        <w:t>Contact:</w:t>
      </w:r>
      <w:r w:rsidR="00851660" w:rsidRPr="003A7D81">
        <w:rPr>
          <w:sz w:val="20"/>
        </w:rPr>
        <w:t xml:space="preserve"> </w:t>
      </w:r>
      <w:r w:rsidR="00D41660">
        <w:rPr>
          <w:sz w:val="20"/>
        </w:rPr>
        <w:t>Joe Koch</w:t>
      </w:r>
      <w:r w:rsidR="00851660" w:rsidRPr="003A7D81">
        <w:rPr>
          <w:sz w:val="20"/>
        </w:rPr>
        <w:t xml:space="preserve"> (513) </w:t>
      </w:r>
      <w:r w:rsidR="00D41660">
        <w:rPr>
          <w:sz w:val="20"/>
        </w:rPr>
        <w:t>304-4393</w:t>
      </w:r>
      <w:r w:rsidR="00851660" w:rsidRPr="003A7D81">
        <w:rPr>
          <w:sz w:val="20"/>
        </w:rPr>
        <w:t xml:space="preserve"> email: </w:t>
      </w:r>
      <w:hyperlink r:id="rId7" w:history="1">
        <w:r w:rsidR="00C15C45" w:rsidRPr="00773E0A">
          <w:rPr>
            <w:rStyle w:val="Hyperlink"/>
            <w:sz w:val="20"/>
          </w:rPr>
          <w:t>jkoch@prospiant.com</w:t>
        </w:r>
      </w:hyperlink>
      <w:r w:rsidR="006938AF" w:rsidRPr="003A7D81">
        <w:rPr>
          <w:color w:val="000000"/>
          <w:sz w:val="20"/>
        </w:rPr>
        <w:t>.</w:t>
      </w:r>
    </w:p>
    <w:p w14:paraId="6E7E0DDF" w14:textId="77777777" w:rsidR="00C15C45" w:rsidRPr="00434361" w:rsidRDefault="00C15C45" w:rsidP="00C15C45">
      <w:pPr>
        <w:pStyle w:val="PR2"/>
        <w:numPr>
          <w:ilvl w:val="3"/>
          <w:numId w:val="2"/>
        </w:numPr>
        <w:rPr>
          <w:color w:val="000000"/>
          <w:sz w:val="20"/>
        </w:rPr>
      </w:pPr>
      <w:r w:rsidRPr="00434361">
        <w:rPr>
          <w:color w:val="000000"/>
          <w:sz w:val="20"/>
        </w:rPr>
        <w:t>Superior Structures, Inc. 237 Beaver Rd, Walton, KY, 41094. Contact: Chris Harrison 513-617-8855, e-mail: Harrison@superiorstructuresinc.com</w:t>
      </w:r>
    </w:p>
    <w:p w14:paraId="7720A2AE" w14:textId="77777777" w:rsidR="00C15C45" w:rsidRPr="003A7D81" w:rsidRDefault="00C15C45" w:rsidP="00C15C45">
      <w:pPr>
        <w:pStyle w:val="PR2"/>
        <w:numPr>
          <w:ilvl w:val="0"/>
          <w:numId w:val="0"/>
        </w:numPr>
        <w:ind w:left="1152"/>
        <w:rPr>
          <w:color w:val="000000"/>
          <w:sz w:val="20"/>
        </w:rPr>
      </w:pPr>
    </w:p>
    <w:p w14:paraId="252278D2" w14:textId="77777777" w:rsidR="006938AF" w:rsidRPr="003563F5" w:rsidRDefault="006938AF" w:rsidP="003563F5">
      <w:pPr>
        <w:ind w:left="720"/>
        <w:rPr>
          <w:sz w:val="20"/>
        </w:rPr>
      </w:pPr>
    </w:p>
    <w:p w14:paraId="3681E87B" w14:textId="77777777" w:rsidR="006938AF" w:rsidRPr="003563F5" w:rsidRDefault="006938AF" w:rsidP="00A5060B">
      <w:pPr>
        <w:keepNext/>
        <w:keepLines/>
        <w:widowControl w:val="0"/>
        <w:numPr>
          <w:ilvl w:val="1"/>
          <w:numId w:val="2"/>
        </w:numPr>
        <w:tabs>
          <w:tab w:val="clear" w:pos="0"/>
        </w:tabs>
        <w:rPr>
          <w:sz w:val="20"/>
        </w:rPr>
      </w:pPr>
      <w:r w:rsidRPr="003563F5">
        <w:rPr>
          <w:sz w:val="20"/>
        </w:rPr>
        <w:lastRenderedPageBreak/>
        <w:t>STANDARD OF QUALITY</w:t>
      </w:r>
    </w:p>
    <w:p w14:paraId="30C08882" w14:textId="797A6D9D" w:rsidR="006938AF" w:rsidRPr="003563F5" w:rsidRDefault="006938AF" w:rsidP="00A5060B">
      <w:pPr>
        <w:keepNext/>
        <w:keepLines/>
        <w:widowControl w:val="0"/>
        <w:numPr>
          <w:ilvl w:val="2"/>
          <w:numId w:val="2"/>
        </w:numPr>
        <w:tabs>
          <w:tab w:val="clear" w:pos="0"/>
        </w:tabs>
        <w:rPr>
          <w:sz w:val="20"/>
        </w:rPr>
      </w:pPr>
      <w:r w:rsidRPr="003563F5">
        <w:rPr>
          <w:sz w:val="20"/>
        </w:rPr>
        <w:t>All structures shall be designed to requirements of local building codes.</w:t>
      </w:r>
    </w:p>
    <w:p w14:paraId="6541A430" w14:textId="6935965E" w:rsidR="006938AF" w:rsidRDefault="006938AF" w:rsidP="00A5060B">
      <w:pPr>
        <w:keepNext/>
        <w:keepLines/>
        <w:widowControl w:val="0"/>
        <w:numPr>
          <w:ilvl w:val="2"/>
          <w:numId w:val="2"/>
        </w:numPr>
        <w:tabs>
          <w:tab w:val="clear" w:pos="0"/>
        </w:tabs>
        <w:rPr>
          <w:sz w:val="20"/>
        </w:rPr>
      </w:pPr>
      <w:r w:rsidRPr="003563F5">
        <w:rPr>
          <w:sz w:val="20"/>
        </w:rPr>
        <w:t>Shade structure(s) shall be designed in accordance with current AISI Specifications for Design of Cold – Formed Steel Structural Members and AISC Specifications for Structural Steel Buildings.   Greenhouse structure(s) shall include sufficient bracing for the resistance to wind forces.  Bottom chord members, as well as other truss members shall be adequate to resist compressive loads produced by horizontal wind loads and roof uplift produced by wind.</w:t>
      </w:r>
    </w:p>
    <w:p w14:paraId="47D68C42" w14:textId="77777777" w:rsidR="00CA666E" w:rsidRDefault="00CA666E" w:rsidP="00CA666E">
      <w:pPr>
        <w:keepNext/>
        <w:keepLines/>
        <w:widowControl w:val="0"/>
        <w:ind w:left="720"/>
        <w:rPr>
          <w:sz w:val="20"/>
        </w:rPr>
      </w:pPr>
    </w:p>
    <w:p w14:paraId="32681867" w14:textId="77777777" w:rsidR="007E6ECF" w:rsidRPr="003563F5" w:rsidRDefault="007E6ECF" w:rsidP="007E6ECF">
      <w:pPr>
        <w:numPr>
          <w:ilvl w:val="1"/>
          <w:numId w:val="2"/>
        </w:numPr>
        <w:tabs>
          <w:tab w:val="clear" w:pos="0"/>
        </w:tabs>
        <w:rPr>
          <w:sz w:val="20"/>
        </w:rPr>
      </w:pPr>
      <w:r w:rsidRPr="00E25E89">
        <w:rPr>
          <w:sz w:val="20"/>
        </w:rPr>
        <w:t>METAL GARDEN CENTER SHED ROOF CANOPY MATERIALS</w:t>
      </w:r>
      <w:r w:rsidRPr="003563F5">
        <w:rPr>
          <w:sz w:val="20"/>
        </w:rPr>
        <w:t xml:space="preserve"> AND COMPONENTS</w:t>
      </w:r>
    </w:p>
    <w:p w14:paraId="5E7CF6C4" w14:textId="77777777" w:rsidR="007E6ECF" w:rsidRPr="00635B56" w:rsidRDefault="007E6ECF" w:rsidP="007E6ECF">
      <w:pPr>
        <w:ind w:left="720"/>
        <w:rPr>
          <w:sz w:val="20"/>
          <w:highlight w:val="yellow"/>
        </w:rPr>
      </w:pPr>
    </w:p>
    <w:p w14:paraId="7B13A4C0" w14:textId="77777777" w:rsidR="007E6ECF" w:rsidRPr="003563F5" w:rsidRDefault="007E6ECF" w:rsidP="007E6ECF">
      <w:pPr>
        <w:numPr>
          <w:ilvl w:val="2"/>
          <w:numId w:val="2"/>
        </w:numPr>
        <w:tabs>
          <w:tab w:val="clear" w:pos="0"/>
        </w:tabs>
        <w:rPr>
          <w:sz w:val="20"/>
        </w:rPr>
      </w:pPr>
      <w:r w:rsidRPr="003563F5">
        <w:rPr>
          <w:sz w:val="20"/>
        </w:rPr>
        <w:t>The shade structures shall be as indicated in drawings.</w:t>
      </w:r>
    </w:p>
    <w:p w14:paraId="3BA45B00" w14:textId="77777777" w:rsidR="007E6ECF" w:rsidRPr="003563F5" w:rsidRDefault="007E6ECF" w:rsidP="007E6ECF">
      <w:pPr>
        <w:numPr>
          <w:ilvl w:val="2"/>
          <w:numId w:val="2"/>
        </w:numPr>
        <w:tabs>
          <w:tab w:val="clear" w:pos="0"/>
        </w:tabs>
        <w:rPr>
          <w:sz w:val="20"/>
        </w:rPr>
      </w:pPr>
      <w:r w:rsidRPr="003563F5">
        <w:rPr>
          <w:sz w:val="20"/>
        </w:rPr>
        <w:t xml:space="preserve">All structures will have a </w:t>
      </w:r>
      <w:r w:rsidRPr="00F47F3C">
        <w:rPr>
          <w:sz w:val="20"/>
        </w:rPr>
        <w:t>0.5/12 roof pitch</w:t>
      </w:r>
      <w:r w:rsidRPr="003563F5">
        <w:rPr>
          <w:sz w:val="20"/>
        </w:rPr>
        <w:t>.  Column spacing is 10 feet o.c. or as indicated on drawings and all are gutter connected</w:t>
      </w:r>
      <w:r>
        <w:rPr>
          <w:sz w:val="20"/>
        </w:rPr>
        <w:t>.  (Inside of all gutters shall</w:t>
      </w:r>
      <w:r w:rsidRPr="003563F5">
        <w:rPr>
          <w:sz w:val="20"/>
        </w:rPr>
        <w:t xml:space="preserve"> be treated with enamel paint).</w:t>
      </w:r>
    </w:p>
    <w:p w14:paraId="2B43F594" w14:textId="77777777" w:rsidR="007E6ECF" w:rsidRPr="00E25E89" w:rsidRDefault="007E6ECF" w:rsidP="007E6ECF">
      <w:pPr>
        <w:numPr>
          <w:ilvl w:val="2"/>
          <w:numId w:val="2"/>
        </w:numPr>
        <w:tabs>
          <w:tab w:val="clear" w:pos="0"/>
        </w:tabs>
        <w:rPr>
          <w:sz w:val="20"/>
        </w:rPr>
      </w:pPr>
      <w:r w:rsidRPr="003563F5">
        <w:rPr>
          <w:sz w:val="20"/>
        </w:rPr>
        <w:t xml:space="preserve">Height of structure shall </w:t>
      </w:r>
      <w:r w:rsidRPr="00E25E89">
        <w:rPr>
          <w:sz w:val="20"/>
        </w:rPr>
        <w:t>be 16’-0” above sales floor top of post height along store wall with structure. Gutter to slope ¼ inch in 10’-0” to the rear.  Clear height of knee bracing shall be a min. of 9’-0” above sales floor.  4 inch diameter P.V.</w:t>
      </w:r>
      <w:r w:rsidRPr="003563F5">
        <w:rPr>
          <w:sz w:val="20"/>
        </w:rPr>
        <w:t xml:space="preserve">C. downspout shall be located as indicated in the drawings.  Downspouts </w:t>
      </w:r>
      <w:r w:rsidRPr="00E25E89">
        <w:rPr>
          <w:sz w:val="20"/>
        </w:rPr>
        <w:t>shall be provided and installed by General Contractor.</w:t>
      </w:r>
    </w:p>
    <w:p w14:paraId="6930FBCA" w14:textId="77777777" w:rsidR="007E6ECF" w:rsidRPr="00E25E89" w:rsidRDefault="007E6ECF" w:rsidP="007E6ECF">
      <w:pPr>
        <w:numPr>
          <w:ilvl w:val="2"/>
          <w:numId w:val="2"/>
        </w:numPr>
        <w:tabs>
          <w:tab w:val="clear" w:pos="0"/>
        </w:tabs>
        <w:rPr>
          <w:sz w:val="20"/>
        </w:rPr>
      </w:pPr>
      <w:r w:rsidRPr="00E25E89">
        <w:rPr>
          <w:sz w:val="20"/>
        </w:rPr>
        <w:t xml:space="preserve">Attach Shade Structure columns to exterior masonry wall with through bolting as shown in the drawings.  </w:t>
      </w:r>
    </w:p>
    <w:p w14:paraId="17386A19" w14:textId="77777777" w:rsidR="007E6ECF" w:rsidRPr="00BD2D09" w:rsidRDefault="007E6ECF" w:rsidP="007E6ECF">
      <w:pPr>
        <w:numPr>
          <w:ilvl w:val="2"/>
          <w:numId w:val="2"/>
        </w:numPr>
        <w:tabs>
          <w:tab w:val="clear" w:pos="0"/>
        </w:tabs>
        <w:rPr>
          <w:sz w:val="20"/>
        </w:rPr>
      </w:pPr>
      <w:r w:rsidRPr="003563F5">
        <w:rPr>
          <w:sz w:val="20"/>
        </w:rPr>
        <w:t>The structural tubing and connecting plates, etc. shall be fabricated from steel with a minimum</w:t>
      </w:r>
      <w:r>
        <w:rPr>
          <w:sz w:val="20"/>
        </w:rPr>
        <w:t xml:space="preserve"> </w:t>
      </w:r>
      <w:r w:rsidRPr="003563F5">
        <w:rPr>
          <w:sz w:val="20"/>
        </w:rPr>
        <w:t xml:space="preserve">50,000 psi tensile strength and shall be galvanized in accordance with ASTM A525, G-90; ASTM A787, type 3, or a corrosion resistant equivalent galvanized finish.  The inside tube surface will be either galvanized or like coated </w:t>
      </w:r>
      <w:r w:rsidRPr="00BD2D09">
        <w:rPr>
          <w:sz w:val="20"/>
        </w:rPr>
        <w:t>with a zinc-based compound to equivalent corrosion resistance, all when tested in accordance with ASTM B117 standards.  The roof trusses shall be factory welded or bolted with center of truss free of framing for installation of heating system as shown on drawings.  Structural members shall be as follows:</w:t>
      </w:r>
    </w:p>
    <w:p w14:paraId="6A4B0244" w14:textId="77777777" w:rsidR="007E6ECF" w:rsidRPr="00BD2D09" w:rsidRDefault="007E6ECF" w:rsidP="007E6ECF">
      <w:pPr>
        <w:numPr>
          <w:ilvl w:val="3"/>
          <w:numId w:val="2"/>
        </w:numPr>
        <w:tabs>
          <w:tab w:val="clear" w:pos="0"/>
        </w:tabs>
        <w:rPr>
          <w:sz w:val="20"/>
        </w:rPr>
      </w:pPr>
      <w:r w:rsidRPr="00BD2D09">
        <w:rPr>
          <w:sz w:val="20"/>
        </w:rPr>
        <w:t>Columns – 4 inch square (min. 14 ga) tubing; Truss Top Chord – rectangular (2 inch x 4 inch min. dim.) x 14 ga. (min.), Truss Bottom Chord – rectangular (2 inch x 4 inch min. dim.) x 14 ga. (min); Web – rectangular (2 inch min. dim.) x 15 ga (min); Roof  Purlins – 10 inch high (min.) x 16 ga. (min.) zee; and Wall Girts – 2 inch square x 16 ga. (min) or 2 inch (min.) x 4 inch (min.) x 16 ga. (min.) zee.</w:t>
      </w:r>
    </w:p>
    <w:p w14:paraId="5AA2EBF4" w14:textId="77777777" w:rsidR="007E6ECF" w:rsidRPr="00BD2D09" w:rsidRDefault="007E6ECF" w:rsidP="007E6ECF">
      <w:pPr>
        <w:numPr>
          <w:ilvl w:val="3"/>
          <w:numId w:val="2"/>
        </w:numPr>
        <w:tabs>
          <w:tab w:val="clear" w:pos="0"/>
        </w:tabs>
        <w:rPr>
          <w:sz w:val="20"/>
        </w:rPr>
      </w:pPr>
      <w:r w:rsidRPr="00BD2D09">
        <w:rPr>
          <w:sz w:val="20"/>
        </w:rPr>
        <w:t>No round columns or round truss members are acceptable.  No other shapes will be acceptable without written approval from Lowe’s prior to bid date.</w:t>
      </w:r>
    </w:p>
    <w:p w14:paraId="3742D625" w14:textId="77777777" w:rsidR="007E6ECF" w:rsidRPr="00BD2D09" w:rsidRDefault="007E6ECF" w:rsidP="007E6ECF">
      <w:pPr>
        <w:rPr>
          <w:sz w:val="20"/>
        </w:rPr>
      </w:pPr>
    </w:p>
    <w:p w14:paraId="1A1E0F81" w14:textId="77777777" w:rsidR="007E6ECF" w:rsidRPr="00EE2D8A" w:rsidRDefault="007E6ECF" w:rsidP="007E6ECF">
      <w:pPr>
        <w:numPr>
          <w:ilvl w:val="2"/>
          <w:numId w:val="2"/>
        </w:numPr>
        <w:tabs>
          <w:tab w:val="clear" w:pos="0"/>
        </w:tabs>
        <w:rPr>
          <w:sz w:val="20"/>
        </w:rPr>
      </w:pPr>
      <w:r w:rsidRPr="00BD2D09">
        <w:rPr>
          <w:sz w:val="20"/>
        </w:rPr>
        <w:t xml:space="preserve">All roof panels shall be 24-gauge 7.2 Metal Panel prefinished White as manufactured by ‘MBCI’. &amp; Translucent 7.2 Profile White Fiberglass Panels 12 oz per square foot. These panels shall have an ASTM  D-635 classification as CC-1 plastic and an ASTM Flame Spread Rating of  less than or equal to 25.  </w:t>
      </w:r>
      <w:r w:rsidRPr="00EE2D8A">
        <w:rPr>
          <w:sz w:val="20"/>
        </w:rPr>
        <w:t>NOTE:  It shall be the Shade Structure manufacturer’s responsibility to ensure that all roof sheets are adequately supported and structurally capable of withstanding the required snow and wind loads.</w:t>
      </w:r>
    </w:p>
    <w:p w14:paraId="0E4574F9" w14:textId="77777777" w:rsidR="007E6ECF" w:rsidRPr="003563F5" w:rsidRDefault="007E6ECF" w:rsidP="007E6ECF">
      <w:pPr>
        <w:numPr>
          <w:ilvl w:val="2"/>
          <w:numId w:val="2"/>
        </w:numPr>
        <w:tabs>
          <w:tab w:val="clear" w:pos="0"/>
        </w:tabs>
        <w:rPr>
          <w:sz w:val="20"/>
        </w:rPr>
      </w:pPr>
      <w:r w:rsidRPr="003563F5">
        <w:rPr>
          <w:sz w:val="20"/>
        </w:rPr>
        <w:t>Shade Structure Contractor shall furnish all the necessary</w:t>
      </w:r>
      <w:r>
        <w:rPr>
          <w:sz w:val="20"/>
        </w:rPr>
        <w:t xml:space="preserve"> g</w:t>
      </w:r>
      <w:r w:rsidRPr="003563F5">
        <w:rPr>
          <w:sz w:val="20"/>
        </w:rPr>
        <w:t>able framing, flashing, and attaching accessories shall be included for all structures</w:t>
      </w:r>
      <w:r>
        <w:rPr>
          <w:sz w:val="20"/>
        </w:rPr>
        <w:t>.</w:t>
      </w:r>
      <w:r w:rsidRPr="003563F5">
        <w:rPr>
          <w:sz w:val="20"/>
        </w:rPr>
        <w:t xml:space="preserve"> </w:t>
      </w:r>
    </w:p>
    <w:p w14:paraId="19A53546" w14:textId="77777777" w:rsidR="007E6ECF" w:rsidRPr="003563F5" w:rsidRDefault="007E6ECF" w:rsidP="007E6ECF">
      <w:pPr>
        <w:numPr>
          <w:ilvl w:val="2"/>
          <w:numId w:val="2"/>
        </w:numPr>
        <w:tabs>
          <w:tab w:val="clear" w:pos="0"/>
        </w:tabs>
        <w:rPr>
          <w:sz w:val="20"/>
        </w:rPr>
      </w:pPr>
      <w:r w:rsidRPr="003563F5">
        <w:rPr>
          <w:sz w:val="20"/>
        </w:rPr>
        <w:t>Provide sway rods (x-bracing) above a horizontal strut with a bottom clearance of</w:t>
      </w:r>
      <w:r>
        <w:rPr>
          <w:sz w:val="20"/>
        </w:rPr>
        <w:t xml:space="preserve"> </w:t>
      </w:r>
      <w:r w:rsidRPr="003563F5">
        <w:rPr>
          <w:sz w:val="20"/>
        </w:rPr>
        <w:t>8’-0” minimum above the slab at all sway rod (x-bracing) locations except along building wall as clearance is not required or provide moment frame to eliminate sway rods (x-bracing).</w:t>
      </w:r>
    </w:p>
    <w:p w14:paraId="235641D4" w14:textId="77777777" w:rsidR="007E6ECF" w:rsidRDefault="007E6ECF" w:rsidP="007E6ECF">
      <w:pPr>
        <w:keepNext/>
        <w:keepLines/>
        <w:widowControl w:val="0"/>
        <w:rPr>
          <w:sz w:val="20"/>
        </w:rPr>
      </w:pPr>
    </w:p>
    <w:p w14:paraId="2244B1C9" w14:textId="77777777" w:rsidR="006938AF" w:rsidRPr="003563F5" w:rsidRDefault="006938AF" w:rsidP="003563F5">
      <w:pPr>
        <w:ind w:left="72"/>
        <w:rPr>
          <w:sz w:val="20"/>
        </w:rPr>
      </w:pPr>
    </w:p>
    <w:p w14:paraId="40653886" w14:textId="5591B87C" w:rsidR="006938AF" w:rsidRPr="003563F5" w:rsidRDefault="006938AF" w:rsidP="003563F5">
      <w:pPr>
        <w:numPr>
          <w:ilvl w:val="1"/>
          <w:numId w:val="2"/>
        </w:numPr>
        <w:tabs>
          <w:tab w:val="clear" w:pos="0"/>
        </w:tabs>
        <w:rPr>
          <w:sz w:val="20"/>
        </w:rPr>
      </w:pPr>
      <w:r w:rsidRPr="003563F5">
        <w:rPr>
          <w:sz w:val="20"/>
        </w:rPr>
        <w:t>MATERIALS AND COMPONENTS</w:t>
      </w:r>
      <w:r w:rsidR="007E6ECF">
        <w:rPr>
          <w:sz w:val="20"/>
        </w:rPr>
        <w:t xml:space="preserve"> (POLYCARBONATE STRUCTURES)</w:t>
      </w:r>
    </w:p>
    <w:p w14:paraId="0636319E" w14:textId="77777777" w:rsidR="006938AF" w:rsidRPr="003563F5" w:rsidRDefault="006938AF" w:rsidP="003563F5">
      <w:pPr>
        <w:numPr>
          <w:ilvl w:val="2"/>
          <w:numId w:val="2"/>
        </w:numPr>
        <w:tabs>
          <w:tab w:val="clear" w:pos="0"/>
        </w:tabs>
        <w:rPr>
          <w:sz w:val="20"/>
        </w:rPr>
      </w:pPr>
      <w:r w:rsidRPr="003563F5">
        <w:rPr>
          <w:sz w:val="20"/>
        </w:rPr>
        <w:t>The shade structures shall be as indicated in drawings.</w:t>
      </w:r>
    </w:p>
    <w:p w14:paraId="681A3211" w14:textId="77777777" w:rsidR="006938AF" w:rsidRPr="003563F5" w:rsidRDefault="006938AF" w:rsidP="003563F5">
      <w:pPr>
        <w:numPr>
          <w:ilvl w:val="2"/>
          <w:numId w:val="2"/>
        </w:numPr>
        <w:tabs>
          <w:tab w:val="clear" w:pos="0"/>
        </w:tabs>
        <w:rPr>
          <w:sz w:val="20"/>
        </w:rPr>
      </w:pPr>
      <w:r w:rsidRPr="003563F5">
        <w:rPr>
          <w:sz w:val="20"/>
        </w:rPr>
        <w:t>All structures will have a 6/12 roof pitch.  Column spacing is 10 feet o.c. or as indicated on drawings and all are gutter connected</w:t>
      </w:r>
      <w:r w:rsidR="00851660">
        <w:rPr>
          <w:sz w:val="20"/>
        </w:rPr>
        <w:t>.  (Inside of all gutters shall</w:t>
      </w:r>
      <w:r w:rsidRPr="003563F5">
        <w:rPr>
          <w:sz w:val="20"/>
        </w:rPr>
        <w:t xml:space="preserve"> be treated with enamel paint).</w:t>
      </w:r>
    </w:p>
    <w:p w14:paraId="4FFFB4CE" w14:textId="77777777" w:rsidR="006938AF" w:rsidRPr="003563F5" w:rsidRDefault="006938AF" w:rsidP="003563F5">
      <w:pPr>
        <w:numPr>
          <w:ilvl w:val="2"/>
          <w:numId w:val="2"/>
        </w:numPr>
        <w:tabs>
          <w:tab w:val="clear" w:pos="0"/>
        </w:tabs>
        <w:rPr>
          <w:sz w:val="20"/>
        </w:rPr>
      </w:pPr>
      <w:r w:rsidRPr="003563F5">
        <w:rPr>
          <w:sz w:val="20"/>
        </w:rPr>
        <w:t>Height of structure shall be 13’-0” above sales floor under</w:t>
      </w:r>
      <w:r w:rsidR="00851660">
        <w:rPr>
          <w:sz w:val="20"/>
        </w:rPr>
        <w:t xml:space="preserve"> </w:t>
      </w:r>
      <w:r w:rsidRPr="003563F5">
        <w:rPr>
          <w:sz w:val="20"/>
        </w:rPr>
        <w:t>gutter height along front wall with gutter sloping ¼ inch in 10’-0” to the rear.  Clear height of knee bracing shall be a min. of 9’-0” above sales floor.  4 inch diameter P.V.C. downspout shall be located as indicated in the drawings.  Downspouts shall be provided and installed by General Contractor.</w:t>
      </w:r>
    </w:p>
    <w:p w14:paraId="1FC81BA1" w14:textId="6AB26B1C" w:rsidR="006938AF" w:rsidRPr="003E65A8" w:rsidRDefault="003E65A8" w:rsidP="003E65A8">
      <w:pPr>
        <w:numPr>
          <w:ilvl w:val="2"/>
          <w:numId w:val="2"/>
        </w:numPr>
        <w:tabs>
          <w:tab w:val="clear" w:pos="0"/>
        </w:tabs>
        <w:rPr>
          <w:sz w:val="20"/>
        </w:rPr>
      </w:pPr>
      <w:r w:rsidRPr="00E25E89">
        <w:rPr>
          <w:sz w:val="20"/>
        </w:rPr>
        <w:t>Attach Shade Structure columns to exterior masonry wall with through bolting as</w:t>
      </w:r>
      <w:r w:rsidRPr="003563F5">
        <w:rPr>
          <w:sz w:val="20"/>
        </w:rPr>
        <w:t xml:space="preserve"> shown in the drawings.  </w:t>
      </w:r>
    </w:p>
    <w:p w14:paraId="5AD8AC54" w14:textId="59C3EF35" w:rsidR="006938AF" w:rsidRPr="00E25E89" w:rsidRDefault="003E65A8" w:rsidP="003563F5">
      <w:pPr>
        <w:numPr>
          <w:ilvl w:val="2"/>
          <w:numId w:val="2"/>
        </w:numPr>
        <w:tabs>
          <w:tab w:val="clear" w:pos="0"/>
        </w:tabs>
        <w:rPr>
          <w:sz w:val="20"/>
        </w:rPr>
      </w:pPr>
      <w:r w:rsidRPr="00E25E89">
        <w:rPr>
          <w:sz w:val="20"/>
        </w:rPr>
        <w:t>Shade Structure Contractor to provide and install flashing on exterior masonry wall at Shade Structure</w:t>
      </w:r>
    </w:p>
    <w:p w14:paraId="5BE79024" w14:textId="77777777" w:rsidR="006938AF" w:rsidRPr="003563F5" w:rsidRDefault="006938AF" w:rsidP="003563F5">
      <w:pPr>
        <w:numPr>
          <w:ilvl w:val="2"/>
          <w:numId w:val="2"/>
        </w:numPr>
        <w:tabs>
          <w:tab w:val="clear" w:pos="0"/>
        </w:tabs>
        <w:rPr>
          <w:sz w:val="20"/>
        </w:rPr>
      </w:pPr>
      <w:r w:rsidRPr="003563F5">
        <w:rPr>
          <w:sz w:val="20"/>
        </w:rPr>
        <w:t>The structural tubing and connecting plates, etc. shall be fabricated from steel with a minimum</w:t>
      </w:r>
      <w:r w:rsidR="00851660">
        <w:rPr>
          <w:sz w:val="20"/>
        </w:rPr>
        <w:t xml:space="preserve"> </w:t>
      </w:r>
      <w:r w:rsidRPr="003563F5">
        <w:rPr>
          <w:sz w:val="20"/>
        </w:rPr>
        <w:t xml:space="preserve">50,000 psi tensile strength and shall be galvanized in accordance with ASTM A525, G-90; ASTM A787, type 3, or a corrosion resistant equivalent galvanized finish.  The inside tube surface will be either galvanized or like </w:t>
      </w:r>
      <w:r w:rsidRPr="003563F5">
        <w:rPr>
          <w:sz w:val="20"/>
        </w:rPr>
        <w:lastRenderedPageBreak/>
        <w:t>coated with a zinc-based compound to equivalent corrosion resistance, all when tested in accordance with ASTM B117 standards.  The roof trusses shall be factory welded or bolted with center of truss free of framing for installation of heating system as shown on drawings.  Structural members shall be as follows:</w:t>
      </w:r>
    </w:p>
    <w:p w14:paraId="5D918BC5" w14:textId="77777777" w:rsidR="006938AF" w:rsidRPr="003563F5" w:rsidRDefault="006938AF" w:rsidP="003563F5">
      <w:pPr>
        <w:numPr>
          <w:ilvl w:val="3"/>
          <w:numId w:val="2"/>
        </w:numPr>
        <w:tabs>
          <w:tab w:val="clear" w:pos="0"/>
        </w:tabs>
        <w:rPr>
          <w:sz w:val="20"/>
        </w:rPr>
      </w:pPr>
      <w:r w:rsidRPr="003563F5">
        <w:rPr>
          <w:sz w:val="20"/>
        </w:rPr>
        <w:t xml:space="preserve">Columns – 4 inch square (min. 14 ga) tubing; Truss Top Chord – rectangular (2 inch min. dim.) x 16 ga. (min.), or 3 inch high (min) x 16 ga. (min) hat channel; Truss Bottom Chord – rectangular (2 inch min. dim.) x 16 ga. (min); Web – rectangular (1 ½ inch min. dim.) x 18 ga (min); Roof </w:t>
      </w:r>
      <w:r w:rsidR="00851660">
        <w:rPr>
          <w:sz w:val="20"/>
        </w:rPr>
        <w:t xml:space="preserve"> </w:t>
      </w:r>
      <w:r w:rsidRPr="003563F5">
        <w:rPr>
          <w:sz w:val="20"/>
        </w:rPr>
        <w:t>Purlins – rectangular (2 inch min. dim.) x 16 ga. (min) or 3 inch high (min) x 16 ga. (min) hat channel or 6 inch high (min.) x 16 ga. (min.) zee; and Wall Girts – 2 inch square x 16 ga. (min) or 2 inch (min.) x 4 inch (min.) x 16 ga. (min.) zee.</w:t>
      </w:r>
    </w:p>
    <w:p w14:paraId="33ABE47A" w14:textId="77777777" w:rsidR="006938AF" w:rsidRPr="003563F5" w:rsidRDefault="006938AF" w:rsidP="003563F5">
      <w:pPr>
        <w:numPr>
          <w:ilvl w:val="3"/>
          <w:numId w:val="2"/>
        </w:numPr>
        <w:tabs>
          <w:tab w:val="clear" w:pos="0"/>
        </w:tabs>
        <w:rPr>
          <w:sz w:val="20"/>
        </w:rPr>
      </w:pPr>
      <w:r w:rsidRPr="003563F5">
        <w:rPr>
          <w:sz w:val="20"/>
        </w:rPr>
        <w:t>No round columns or round truss members are</w:t>
      </w:r>
      <w:r w:rsidR="00851660">
        <w:rPr>
          <w:sz w:val="20"/>
        </w:rPr>
        <w:t xml:space="preserve"> </w:t>
      </w:r>
      <w:r w:rsidRPr="003563F5">
        <w:rPr>
          <w:sz w:val="20"/>
        </w:rPr>
        <w:t>accep</w:t>
      </w:r>
      <w:r w:rsidR="00851660">
        <w:rPr>
          <w:sz w:val="20"/>
        </w:rPr>
        <w:t>table.  No other shapes will be</w:t>
      </w:r>
      <w:r w:rsidRPr="003563F5">
        <w:rPr>
          <w:sz w:val="20"/>
        </w:rPr>
        <w:t xml:space="preserve"> acceptable without written approval from Lowe’s prior to bid date.</w:t>
      </w:r>
    </w:p>
    <w:p w14:paraId="6468E2FA" w14:textId="5AA2540B" w:rsidR="00851660" w:rsidRPr="00EE2D8A" w:rsidRDefault="00851660" w:rsidP="00851660">
      <w:pPr>
        <w:numPr>
          <w:ilvl w:val="2"/>
          <w:numId w:val="2"/>
        </w:numPr>
        <w:tabs>
          <w:tab w:val="clear" w:pos="0"/>
        </w:tabs>
        <w:rPr>
          <w:sz w:val="20"/>
        </w:rPr>
      </w:pPr>
      <w:r w:rsidRPr="00EE2D8A">
        <w:rPr>
          <w:sz w:val="20"/>
        </w:rPr>
        <w:t>All roof and wall panels shall be “Polycoolite”</w:t>
      </w:r>
      <w:r w:rsidR="00DF17ED">
        <w:rPr>
          <w:sz w:val="20"/>
        </w:rPr>
        <w:t>,</w:t>
      </w:r>
      <w:r w:rsidRPr="00EE2D8A">
        <w:rPr>
          <w:sz w:val="20"/>
        </w:rPr>
        <w:t xml:space="preserve">  8mm polycarbonate sheets as manufactured by ‘Polygal, Inc.’.  These panels shall have an ASTM</w:t>
      </w:r>
      <w:r>
        <w:rPr>
          <w:sz w:val="20"/>
        </w:rPr>
        <w:t xml:space="preserve">  D-635 classification as CC-1 plastic and an ASTM</w:t>
      </w:r>
      <w:r w:rsidRPr="00EE2D8A">
        <w:rPr>
          <w:sz w:val="20"/>
        </w:rPr>
        <w:t xml:space="preserve"> Flame Spread Rating of </w:t>
      </w:r>
      <w:r>
        <w:rPr>
          <w:sz w:val="20"/>
        </w:rPr>
        <w:t xml:space="preserve"> </w:t>
      </w:r>
      <w:r w:rsidRPr="00EE2D8A">
        <w:rPr>
          <w:sz w:val="20"/>
        </w:rPr>
        <w:t xml:space="preserve">less than or equal to 25.  NOTE:  It shall be the Shade Structure manufacturer’s responsibility to </w:t>
      </w:r>
      <w:r w:rsidR="007E6ECF">
        <w:rPr>
          <w:sz w:val="20"/>
        </w:rPr>
        <w:t>e</w:t>
      </w:r>
      <w:r w:rsidRPr="00EE2D8A">
        <w:rPr>
          <w:sz w:val="20"/>
        </w:rPr>
        <w:t>nsure that all roof sheets are adequately supported and structurally capable of withstanding the required snow and wind loads.</w:t>
      </w:r>
    </w:p>
    <w:p w14:paraId="26D875AD" w14:textId="77777777" w:rsidR="006938AF" w:rsidRPr="003563F5" w:rsidRDefault="006938AF" w:rsidP="003563F5">
      <w:pPr>
        <w:numPr>
          <w:ilvl w:val="2"/>
          <w:numId w:val="2"/>
        </w:numPr>
        <w:tabs>
          <w:tab w:val="clear" w:pos="0"/>
        </w:tabs>
        <w:rPr>
          <w:sz w:val="20"/>
        </w:rPr>
      </w:pPr>
      <w:r w:rsidRPr="003563F5">
        <w:rPr>
          <w:sz w:val="20"/>
        </w:rPr>
        <w:t>Shade Structure Contractor shall furnish all the necessary extrusions, gasketing and stainless steel screws as required for a complete installation.  Gable framing, flashing, and attaching accessories shall be included for all structures.  Install polycarbonate sheets with U.V. side to the exterior in accordance with manufacturer’s recommendations.</w:t>
      </w:r>
    </w:p>
    <w:p w14:paraId="5927340E" w14:textId="77777777" w:rsidR="006938AF" w:rsidRPr="003563F5" w:rsidRDefault="006938AF" w:rsidP="003563F5">
      <w:pPr>
        <w:numPr>
          <w:ilvl w:val="2"/>
          <w:numId w:val="2"/>
        </w:numPr>
        <w:tabs>
          <w:tab w:val="clear" w:pos="0"/>
        </w:tabs>
        <w:rPr>
          <w:sz w:val="20"/>
        </w:rPr>
      </w:pPr>
      <w:r w:rsidRPr="003563F5">
        <w:rPr>
          <w:sz w:val="20"/>
        </w:rPr>
        <w:t>Provide sway rods (x-bracing) above a horizontal strut with a bottom clearance of</w:t>
      </w:r>
      <w:r w:rsidR="00851660">
        <w:rPr>
          <w:sz w:val="20"/>
        </w:rPr>
        <w:t xml:space="preserve"> </w:t>
      </w:r>
      <w:r w:rsidRPr="003563F5">
        <w:rPr>
          <w:sz w:val="20"/>
        </w:rPr>
        <w:t>8’-0” minimum above the slab at all sway rod (x-bracing) locations except along building wall as clearance is not required or provide moment frame to eliminate sway rods (x-bracing).</w:t>
      </w:r>
    </w:p>
    <w:p w14:paraId="5004DE7E" w14:textId="77777777" w:rsidR="006938AF" w:rsidRDefault="006938AF" w:rsidP="003563F5">
      <w:pPr>
        <w:numPr>
          <w:ilvl w:val="2"/>
          <w:numId w:val="2"/>
        </w:numPr>
        <w:tabs>
          <w:tab w:val="clear" w:pos="0"/>
        </w:tabs>
        <w:rPr>
          <w:sz w:val="20"/>
        </w:rPr>
      </w:pPr>
      <w:r w:rsidRPr="003563F5">
        <w:rPr>
          <w:sz w:val="20"/>
        </w:rPr>
        <w:t xml:space="preserve">All ridges shall have full length ridge </w:t>
      </w:r>
      <w:r w:rsidRPr="00E25E89">
        <w:rPr>
          <w:sz w:val="20"/>
        </w:rPr>
        <w:t>venting:  Plyco Corp., 800-</w:t>
      </w:r>
      <w:r w:rsidRPr="003563F5">
        <w:rPr>
          <w:sz w:val="20"/>
        </w:rPr>
        <w:t xml:space="preserve">558-5895; low profile model MW100-35, 3 ½” throat, 29 gauge galvanized steel, natural finish. </w:t>
      </w:r>
    </w:p>
    <w:p w14:paraId="65D866B5" w14:textId="77777777" w:rsidR="006938AF" w:rsidRPr="003563F5" w:rsidRDefault="006938AF" w:rsidP="003563F5">
      <w:pPr>
        <w:ind w:left="72"/>
        <w:rPr>
          <w:sz w:val="20"/>
        </w:rPr>
      </w:pPr>
    </w:p>
    <w:p w14:paraId="39E90CEA" w14:textId="77777777" w:rsidR="006938AF" w:rsidRPr="003563F5" w:rsidRDefault="006938AF" w:rsidP="003563F5">
      <w:pPr>
        <w:numPr>
          <w:ilvl w:val="1"/>
          <w:numId w:val="2"/>
        </w:numPr>
        <w:tabs>
          <w:tab w:val="clear" w:pos="0"/>
        </w:tabs>
        <w:rPr>
          <w:sz w:val="20"/>
        </w:rPr>
      </w:pPr>
      <w:r w:rsidRPr="003563F5">
        <w:rPr>
          <w:sz w:val="20"/>
        </w:rPr>
        <w:t>EXPANSION AND CONDENSATION CONTROL</w:t>
      </w:r>
    </w:p>
    <w:p w14:paraId="3CA13AB5" w14:textId="6AAC9625" w:rsidR="006938AF" w:rsidRDefault="006938AF" w:rsidP="003563F5">
      <w:pPr>
        <w:numPr>
          <w:ilvl w:val="2"/>
          <w:numId w:val="2"/>
        </w:numPr>
        <w:tabs>
          <w:tab w:val="clear" w:pos="0"/>
        </w:tabs>
        <w:rPr>
          <w:sz w:val="20"/>
        </w:rPr>
      </w:pPr>
      <w:r w:rsidRPr="003563F5">
        <w:rPr>
          <w:sz w:val="20"/>
        </w:rPr>
        <w:t>All members shall handle expansion individually to prevent an accumulation of expansion in one direction from several members.  Roof glazing bars shall incorporate condensation channels to conduct primary condensation to disposal points at gutter.</w:t>
      </w:r>
    </w:p>
    <w:p w14:paraId="6E1B7B10" w14:textId="77777777" w:rsidR="00635B56" w:rsidRDefault="00635B56" w:rsidP="00635B56">
      <w:pPr>
        <w:ind w:left="720"/>
        <w:rPr>
          <w:sz w:val="20"/>
        </w:rPr>
      </w:pPr>
    </w:p>
    <w:p w14:paraId="230E6553" w14:textId="77777777" w:rsidR="00635B56" w:rsidRPr="003563F5" w:rsidRDefault="00635B56" w:rsidP="00AA115F">
      <w:pPr>
        <w:rPr>
          <w:sz w:val="20"/>
        </w:rPr>
      </w:pPr>
    </w:p>
    <w:p w14:paraId="521B5FF7" w14:textId="77777777" w:rsidR="006938AF" w:rsidRDefault="006938AF" w:rsidP="00294253">
      <w:pPr>
        <w:numPr>
          <w:ilvl w:val="0"/>
          <w:numId w:val="2"/>
        </w:numPr>
        <w:tabs>
          <w:tab w:val="clear" w:pos="0"/>
          <w:tab w:val="left" w:pos="960"/>
        </w:tabs>
        <w:rPr>
          <w:sz w:val="20"/>
        </w:rPr>
      </w:pPr>
      <w:r w:rsidRPr="003563F5">
        <w:rPr>
          <w:sz w:val="20"/>
        </w:rPr>
        <w:t>EXECUTION</w:t>
      </w:r>
    </w:p>
    <w:p w14:paraId="7F3D64FD" w14:textId="77777777" w:rsidR="006938AF" w:rsidRPr="003563F5" w:rsidRDefault="006938AF" w:rsidP="003563F5">
      <w:pPr>
        <w:rPr>
          <w:sz w:val="20"/>
        </w:rPr>
      </w:pPr>
    </w:p>
    <w:p w14:paraId="71582B14" w14:textId="77777777" w:rsidR="006938AF" w:rsidRPr="003563F5" w:rsidRDefault="006938AF" w:rsidP="003563F5">
      <w:pPr>
        <w:numPr>
          <w:ilvl w:val="1"/>
          <w:numId w:val="2"/>
        </w:numPr>
        <w:tabs>
          <w:tab w:val="clear" w:pos="0"/>
        </w:tabs>
        <w:rPr>
          <w:sz w:val="20"/>
        </w:rPr>
      </w:pPr>
      <w:r w:rsidRPr="003563F5">
        <w:rPr>
          <w:sz w:val="20"/>
        </w:rPr>
        <w:t>INSTALLATION</w:t>
      </w:r>
    </w:p>
    <w:p w14:paraId="5E799121" w14:textId="77777777" w:rsidR="006938AF" w:rsidRDefault="006938AF" w:rsidP="003563F5">
      <w:pPr>
        <w:numPr>
          <w:ilvl w:val="2"/>
          <w:numId w:val="2"/>
        </w:numPr>
        <w:tabs>
          <w:tab w:val="clear" w:pos="0"/>
        </w:tabs>
        <w:rPr>
          <w:sz w:val="20"/>
        </w:rPr>
      </w:pPr>
      <w:r w:rsidRPr="003563F5">
        <w:rPr>
          <w:sz w:val="20"/>
        </w:rPr>
        <w:t>Installation shall be by experienced crews employed by the Shade Structure Contractor.  The shade structure shall be erected in accordance with approved manufacturer’s drawings and instructions.</w:t>
      </w:r>
    </w:p>
    <w:p w14:paraId="78C18A5B" w14:textId="77777777" w:rsidR="006938AF" w:rsidRPr="003563F5" w:rsidRDefault="006938AF" w:rsidP="003563F5">
      <w:pPr>
        <w:ind w:left="72"/>
        <w:rPr>
          <w:sz w:val="20"/>
        </w:rPr>
      </w:pPr>
    </w:p>
    <w:p w14:paraId="33E5D06D" w14:textId="77777777" w:rsidR="006938AF" w:rsidRPr="003563F5" w:rsidRDefault="006938AF" w:rsidP="003563F5">
      <w:pPr>
        <w:numPr>
          <w:ilvl w:val="1"/>
          <w:numId w:val="2"/>
        </w:numPr>
        <w:tabs>
          <w:tab w:val="clear" w:pos="0"/>
        </w:tabs>
        <w:rPr>
          <w:sz w:val="20"/>
        </w:rPr>
      </w:pPr>
      <w:r w:rsidRPr="003563F5">
        <w:rPr>
          <w:sz w:val="20"/>
        </w:rPr>
        <w:t>WARRANTIES</w:t>
      </w:r>
    </w:p>
    <w:p w14:paraId="1279B9BF" w14:textId="77777777" w:rsidR="006938AF" w:rsidRDefault="006938AF" w:rsidP="003563F5">
      <w:pPr>
        <w:numPr>
          <w:ilvl w:val="2"/>
          <w:numId w:val="2"/>
        </w:numPr>
        <w:tabs>
          <w:tab w:val="clear" w:pos="0"/>
        </w:tabs>
        <w:rPr>
          <w:sz w:val="20"/>
        </w:rPr>
      </w:pPr>
      <w:r w:rsidRPr="003563F5">
        <w:rPr>
          <w:sz w:val="20"/>
        </w:rPr>
        <w:t>The Shade Structures shall be free from all defects in materials and workmanship for one year from date of Final Acceptance.  All equipment and coverings will carry the respective manufacturer’s warranties.</w:t>
      </w:r>
    </w:p>
    <w:p w14:paraId="62D78730" w14:textId="63E63C12" w:rsidR="006938AF" w:rsidRDefault="006938AF" w:rsidP="003563F5">
      <w:pPr>
        <w:rPr>
          <w:sz w:val="20"/>
        </w:rPr>
      </w:pPr>
    </w:p>
    <w:p w14:paraId="129B77B4" w14:textId="714BDCD9" w:rsidR="00BC7AB0" w:rsidRDefault="00BC7AB0" w:rsidP="003563F5">
      <w:pPr>
        <w:rPr>
          <w:sz w:val="20"/>
        </w:rPr>
      </w:pPr>
    </w:p>
    <w:p w14:paraId="2B6415B8" w14:textId="77777777" w:rsidR="00BC7AB0" w:rsidRDefault="00BC7AB0" w:rsidP="003563F5">
      <w:pPr>
        <w:rPr>
          <w:sz w:val="20"/>
        </w:rPr>
      </w:pPr>
    </w:p>
    <w:p w14:paraId="016A1C20" w14:textId="77777777" w:rsidR="006938AF" w:rsidRPr="003563F5" w:rsidRDefault="006938AF" w:rsidP="003563F5">
      <w:pPr>
        <w:rPr>
          <w:sz w:val="20"/>
        </w:rPr>
      </w:pPr>
    </w:p>
    <w:p w14:paraId="5EC5A960" w14:textId="77777777" w:rsidR="006938AF" w:rsidRDefault="006938AF" w:rsidP="003563F5">
      <w:pPr>
        <w:jc w:val="center"/>
        <w:rPr>
          <w:sz w:val="20"/>
        </w:rPr>
      </w:pPr>
      <w:r w:rsidRPr="003563F5">
        <w:rPr>
          <w:sz w:val="20"/>
        </w:rPr>
        <w:t>END OF SECTION 13123</w:t>
      </w:r>
    </w:p>
    <w:p w14:paraId="5FFFB917" w14:textId="77777777" w:rsidR="006938AF" w:rsidRPr="00FB74E9" w:rsidRDefault="006938AF" w:rsidP="00294253">
      <w:pPr>
        <w:pStyle w:val="EOS"/>
        <w:spacing w:before="0"/>
        <w:ind w:firstLine="360"/>
        <w:jc w:val="center"/>
        <w:rPr>
          <w:color w:val="808080"/>
          <w:sz w:val="20"/>
        </w:rPr>
      </w:pPr>
      <w:r>
        <w:rPr>
          <w:sz w:val="20"/>
        </w:rPr>
        <w:br w:type="page"/>
      </w:r>
      <w:r w:rsidRPr="00FB74E9">
        <w:rPr>
          <w:color w:val="808080"/>
          <w:sz w:val="20"/>
        </w:rPr>
        <w:lastRenderedPageBreak/>
        <w:t>This Page Left Intentionally Blank</w:t>
      </w:r>
    </w:p>
    <w:p w14:paraId="706C9E44" w14:textId="77777777" w:rsidR="006938AF" w:rsidRPr="003563F5" w:rsidRDefault="006938AF" w:rsidP="003563F5">
      <w:pPr>
        <w:jc w:val="center"/>
        <w:rPr>
          <w:sz w:val="20"/>
        </w:rPr>
      </w:pPr>
    </w:p>
    <w:p w14:paraId="12007AA9" w14:textId="77777777" w:rsidR="006938AF" w:rsidRPr="003563F5" w:rsidRDefault="006938AF" w:rsidP="003563F5">
      <w:pPr>
        <w:rPr>
          <w:sz w:val="20"/>
        </w:rPr>
      </w:pPr>
    </w:p>
    <w:sectPr w:rsidR="006938AF" w:rsidRPr="003563F5" w:rsidSect="00901CEC">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330CB" w14:textId="77777777" w:rsidR="006938AF" w:rsidRDefault="006938AF">
      <w:r>
        <w:separator/>
      </w:r>
    </w:p>
  </w:endnote>
  <w:endnote w:type="continuationSeparator" w:id="0">
    <w:p w14:paraId="0AA1FEBD" w14:textId="77777777" w:rsidR="006938AF" w:rsidRDefault="0069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5C7E" w14:textId="0E5CB86A" w:rsidR="006938AF" w:rsidRDefault="006938AF">
    <w:pPr>
      <w:pStyle w:val="FTR"/>
      <w:rPr>
        <w:b/>
        <w:sz w:val="20"/>
      </w:rPr>
    </w:pPr>
    <w:r>
      <w:rPr>
        <w:b/>
        <w:sz w:val="20"/>
      </w:rPr>
      <w:t>PRE-ENGINEERED STRUCTURES / SHADE STRUCTURES (POLYCARBONATE)</w:t>
    </w:r>
    <w:r>
      <w:rPr>
        <w:sz w:val="20"/>
      </w:rPr>
      <w:tab/>
    </w:r>
    <w:r>
      <w:rPr>
        <w:b/>
        <w:sz w:val="20"/>
      </w:rPr>
      <w:t xml:space="preserve">13123 - </w:t>
    </w:r>
    <w:r w:rsidR="00084F69">
      <w:rPr>
        <w:b/>
        <w:sz w:val="20"/>
      </w:rPr>
      <w:fldChar w:fldCharType="begin"/>
    </w:r>
    <w:r>
      <w:rPr>
        <w:b/>
        <w:sz w:val="20"/>
      </w:rPr>
      <w:instrText xml:space="preserve"> PAGE </w:instrText>
    </w:r>
    <w:r w:rsidR="00084F69">
      <w:rPr>
        <w:b/>
        <w:sz w:val="20"/>
      </w:rPr>
      <w:fldChar w:fldCharType="separate"/>
    </w:r>
    <w:r w:rsidR="00654DD8">
      <w:rPr>
        <w:b/>
        <w:noProof/>
        <w:sz w:val="20"/>
      </w:rPr>
      <w:t>1</w:t>
    </w:r>
    <w:r w:rsidR="00084F69">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E64DC" w14:textId="77777777" w:rsidR="006938AF" w:rsidRDefault="006938AF">
      <w:r>
        <w:separator/>
      </w:r>
    </w:p>
  </w:footnote>
  <w:footnote w:type="continuationSeparator" w:id="0">
    <w:p w14:paraId="68782578" w14:textId="77777777" w:rsidR="006938AF" w:rsidRDefault="006938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5033" w14:textId="6790CA07" w:rsidR="006938AF" w:rsidRDefault="002B68D5">
    <w:pPr>
      <w:pStyle w:val="Header"/>
      <w:tabs>
        <w:tab w:val="clear" w:pos="8640"/>
        <w:tab w:val="right" w:pos="9360"/>
      </w:tabs>
      <w:rPr>
        <w:sz w:val="20"/>
      </w:rPr>
    </w:pPr>
    <w:r>
      <w:rPr>
        <w:b/>
        <w:sz w:val="20"/>
      </w:rPr>
      <w:t>LOWE’S OF WESTLAKE, FL.</w:t>
    </w:r>
    <w:r w:rsidR="006938AF">
      <w:rPr>
        <w:sz w:val="20"/>
      </w:rPr>
      <w:tab/>
    </w:r>
    <w:r w:rsidR="006938AF">
      <w:rPr>
        <w:sz w:val="20"/>
      </w:rPr>
      <w:tab/>
    </w:r>
    <w:r w:rsidR="00C15C45">
      <w:rPr>
        <w:b/>
        <w:sz w:val="20"/>
      </w:rPr>
      <w:t>02/2025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D8AA6E6"/>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0%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07C1268D"/>
    <w:multiLevelType w:val="multilevel"/>
    <w:tmpl w:val="52445A8E"/>
    <w:lvl w:ilvl="0">
      <w:start w:val="1"/>
      <w:numFmt w:val="decimal"/>
      <w:suff w:val="nothing"/>
      <w:lvlText w:val="PART %1 - "/>
      <w:lvlJc w:val="left"/>
      <w:pPr>
        <w:ind w:left="360" w:hanging="360"/>
      </w:pPr>
      <w:rPr>
        <w:rFonts w:ascii="Arial" w:hAnsi="Arial" w:hint="default"/>
        <w:b w:val="0"/>
        <w:i w:val="0"/>
        <w:strike w:val="0"/>
        <w:dstrike w:val="0"/>
        <w:sz w:val="18"/>
      </w:rPr>
    </w:lvl>
    <w:lvl w:ilvl="1">
      <w:start w:val="1"/>
      <w:numFmt w:val="decimalZero"/>
      <w:isLgl/>
      <w:lvlText w:val="%1.%2  "/>
      <w:lvlJc w:val="left"/>
      <w:pPr>
        <w:tabs>
          <w:tab w:val="num" w:pos="360"/>
        </w:tabs>
        <w:ind w:left="360" w:hanging="360"/>
      </w:pPr>
      <w:rPr>
        <w:rFonts w:hint="default"/>
        <w:strike w:val="0"/>
        <w:dstrike w:val="0"/>
        <w:sz w:val="18"/>
      </w:rPr>
    </w:lvl>
    <w:lvl w:ilvl="2">
      <w:start w:val="1"/>
      <w:numFmt w:val="upperLetter"/>
      <w:lvlText w:val="%3."/>
      <w:lvlJc w:val="left"/>
      <w:pPr>
        <w:tabs>
          <w:tab w:val="num" w:pos="720"/>
        </w:tabs>
        <w:ind w:left="720" w:hanging="360"/>
      </w:pPr>
      <w:rPr>
        <w:rFonts w:hint="default"/>
        <w:sz w:val="16"/>
      </w:rPr>
    </w:lvl>
    <w:lvl w:ilvl="3">
      <w:start w:val="1"/>
      <w:numFmt w:val="decimal"/>
      <w:lvlText w:val="%4."/>
      <w:lvlJc w:val="left"/>
      <w:pPr>
        <w:tabs>
          <w:tab w:val="num" w:pos="1080"/>
        </w:tabs>
        <w:ind w:left="1080" w:hanging="360"/>
      </w:pPr>
      <w:rPr>
        <w:rFonts w:hint="default"/>
        <w:sz w:val="16"/>
      </w:rPr>
    </w:lvl>
    <w:lvl w:ilvl="4">
      <w:start w:val="1"/>
      <w:numFmt w:val="lowerLetter"/>
      <w:lvlText w:val="%5."/>
      <w:lvlJc w:val="left"/>
      <w:pPr>
        <w:tabs>
          <w:tab w:val="num" w:pos="1440"/>
        </w:tabs>
        <w:ind w:left="1440" w:hanging="360"/>
      </w:pPr>
      <w:rPr>
        <w:rFonts w:hint="default"/>
        <w:sz w:val="16"/>
      </w:rPr>
    </w:lvl>
    <w:lvl w:ilvl="5">
      <w:start w:val="1"/>
      <w:numFmt w:val="lowerRoman"/>
      <w:lvlText w:val="%6."/>
      <w:lvlJc w:val="left"/>
      <w:pPr>
        <w:tabs>
          <w:tab w:val="num" w:pos="2160"/>
        </w:tabs>
        <w:ind w:left="1800" w:hanging="360"/>
      </w:pPr>
      <w:rPr>
        <w:rFonts w:hint="default"/>
        <w:sz w:val="16"/>
      </w:rPr>
    </w:lvl>
    <w:lvl w:ilvl="6">
      <w:start w:val="1"/>
      <w:numFmt w:val="lowerLetter"/>
      <w:lvlText w:val="%7)."/>
      <w:lvlJc w:val="left"/>
      <w:pPr>
        <w:tabs>
          <w:tab w:val="num" w:pos="2160"/>
        </w:tabs>
        <w:ind w:left="2160" w:hanging="360"/>
      </w:pPr>
      <w:rPr>
        <w:rFonts w:hint="default"/>
        <w:sz w:val="16"/>
      </w:rPr>
    </w:lvl>
    <w:lvl w:ilvl="7">
      <w:start w:val="1"/>
      <w:numFmt w:val="lowerRoman"/>
      <w:lvlText w:val="%8)."/>
      <w:lvlJc w:val="left"/>
      <w:pPr>
        <w:tabs>
          <w:tab w:val="num" w:pos="2880"/>
        </w:tabs>
        <w:ind w:left="2520" w:hanging="360"/>
      </w:pPr>
      <w:rPr>
        <w:rFonts w:hint="default"/>
        <w:sz w:val="16"/>
      </w:rPr>
    </w:lvl>
    <w:lvl w:ilvl="8">
      <w:start w:val="1"/>
      <w:numFmt w:val="none"/>
      <w:lvlText w:val=""/>
      <w:lvlJc w:val="left"/>
      <w:pPr>
        <w:tabs>
          <w:tab w:val="num" w:pos="1440"/>
        </w:tabs>
        <w:ind w:left="1440" w:hanging="1440"/>
      </w:pPr>
      <w:rPr>
        <w:rFonts w:hint="default"/>
      </w:rPr>
    </w:lvl>
  </w:abstractNum>
  <w:abstractNum w:abstractNumId="2" w15:restartNumberingAfterBreak="0">
    <w:nsid w:val="236D5657"/>
    <w:multiLevelType w:val="multilevel"/>
    <w:tmpl w:val="17E07430"/>
    <w:name w:val="WM Spec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15:restartNumberingAfterBreak="0">
    <w:nsid w:val="6ED40ED9"/>
    <w:multiLevelType w:val="multilevel"/>
    <w:tmpl w:val="050851F4"/>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num w:numId="1">
    <w:abstractNumId w:val="0"/>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D9"/>
    <w:rsid w:val="00032D7A"/>
    <w:rsid w:val="00040B44"/>
    <w:rsid w:val="00045EB9"/>
    <w:rsid w:val="0005155C"/>
    <w:rsid w:val="0005544F"/>
    <w:rsid w:val="000575DC"/>
    <w:rsid w:val="000605CB"/>
    <w:rsid w:val="00073E41"/>
    <w:rsid w:val="000820A5"/>
    <w:rsid w:val="00084F69"/>
    <w:rsid w:val="0009072E"/>
    <w:rsid w:val="00092B4F"/>
    <w:rsid w:val="000978CB"/>
    <w:rsid w:val="000B18E4"/>
    <w:rsid w:val="000B3096"/>
    <w:rsid w:val="000B3478"/>
    <w:rsid w:val="000D0737"/>
    <w:rsid w:val="000E159B"/>
    <w:rsid w:val="000F379F"/>
    <w:rsid w:val="00113947"/>
    <w:rsid w:val="00114FAB"/>
    <w:rsid w:val="0016617D"/>
    <w:rsid w:val="00194E3A"/>
    <w:rsid w:val="001A7053"/>
    <w:rsid w:val="001A73C6"/>
    <w:rsid w:val="001C430C"/>
    <w:rsid w:val="001F2490"/>
    <w:rsid w:val="001F7007"/>
    <w:rsid w:val="0021659F"/>
    <w:rsid w:val="00217E19"/>
    <w:rsid w:val="00230848"/>
    <w:rsid w:val="002346AA"/>
    <w:rsid w:val="002367C8"/>
    <w:rsid w:val="00243AA5"/>
    <w:rsid w:val="0024509F"/>
    <w:rsid w:val="00247048"/>
    <w:rsid w:val="0024734A"/>
    <w:rsid w:val="00251C2A"/>
    <w:rsid w:val="00254630"/>
    <w:rsid w:val="00257CE3"/>
    <w:rsid w:val="00294253"/>
    <w:rsid w:val="002A46EA"/>
    <w:rsid w:val="002B085C"/>
    <w:rsid w:val="002B68D5"/>
    <w:rsid w:val="002D23E7"/>
    <w:rsid w:val="002E46EE"/>
    <w:rsid w:val="002E4D05"/>
    <w:rsid w:val="002F6007"/>
    <w:rsid w:val="00302516"/>
    <w:rsid w:val="0031386F"/>
    <w:rsid w:val="00313DBB"/>
    <w:rsid w:val="0033695D"/>
    <w:rsid w:val="003563F5"/>
    <w:rsid w:val="00367EFC"/>
    <w:rsid w:val="0039669C"/>
    <w:rsid w:val="003966A0"/>
    <w:rsid w:val="003A3F95"/>
    <w:rsid w:val="003A7D81"/>
    <w:rsid w:val="003B5C1B"/>
    <w:rsid w:val="003B7B5D"/>
    <w:rsid w:val="003C5649"/>
    <w:rsid w:val="003D304A"/>
    <w:rsid w:val="003D4FC2"/>
    <w:rsid w:val="003D55C9"/>
    <w:rsid w:val="003D6AD5"/>
    <w:rsid w:val="003E0306"/>
    <w:rsid w:val="003E5E8F"/>
    <w:rsid w:val="003E65A8"/>
    <w:rsid w:val="003F6580"/>
    <w:rsid w:val="00410985"/>
    <w:rsid w:val="00410D91"/>
    <w:rsid w:val="0042213F"/>
    <w:rsid w:val="004315BF"/>
    <w:rsid w:val="0044307F"/>
    <w:rsid w:val="004469A5"/>
    <w:rsid w:val="00453DF1"/>
    <w:rsid w:val="0045439B"/>
    <w:rsid w:val="0045665C"/>
    <w:rsid w:val="0047073B"/>
    <w:rsid w:val="00480D82"/>
    <w:rsid w:val="004A0194"/>
    <w:rsid w:val="004C57F3"/>
    <w:rsid w:val="004E05DB"/>
    <w:rsid w:val="004E5E2C"/>
    <w:rsid w:val="004E7177"/>
    <w:rsid w:val="004E75D9"/>
    <w:rsid w:val="00500F86"/>
    <w:rsid w:val="00501690"/>
    <w:rsid w:val="00505879"/>
    <w:rsid w:val="005118BC"/>
    <w:rsid w:val="00525E23"/>
    <w:rsid w:val="005434F1"/>
    <w:rsid w:val="00544785"/>
    <w:rsid w:val="00572116"/>
    <w:rsid w:val="00574BD1"/>
    <w:rsid w:val="005A5A10"/>
    <w:rsid w:val="005A678D"/>
    <w:rsid w:val="005B0810"/>
    <w:rsid w:val="005B65CB"/>
    <w:rsid w:val="005C5B77"/>
    <w:rsid w:val="005C697F"/>
    <w:rsid w:val="005C7742"/>
    <w:rsid w:val="005D040E"/>
    <w:rsid w:val="005D14CF"/>
    <w:rsid w:val="005F7DBE"/>
    <w:rsid w:val="0062054A"/>
    <w:rsid w:val="00635B56"/>
    <w:rsid w:val="006450A7"/>
    <w:rsid w:val="00654DD8"/>
    <w:rsid w:val="0065690F"/>
    <w:rsid w:val="006820AD"/>
    <w:rsid w:val="006928D9"/>
    <w:rsid w:val="006938AF"/>
    <w:rsid w:val="00695151"/>
    <w:rsid w:val="00697A8C"/>
    <w:rsid w:val="006D26F7"/>
    <w:rsid w:val="006D7737"/>
    <w:rsid w:val="006E3F52"/>
    <w:rsid w:val="006F5B9F"/>
    <w:rsid w:val="006F6FE2"/>
    <w:rsid w:val="007313EF"/>
    <w:rsid w:val="00745502"/>
    <w:rsid w:val="007870E3"/>
    <w:rsid w:val="00790F3D"/>
    <w:rsid w:val="007972BC"/>
    <w:rsid w:val="007B0723"/>
    <w:rsid w:val="007B531E"/>
    <w:rsid w:val="007E6ECF"/>
    <w:rsid w:val="007E72B6"/>
    <w:rsid w:val="007F6E66"/>
    <w:rsid w:val="0080050E"/>
    <w:rsid w:val="00800D87"/>
    <w:rsid w:val="00801CF4"/>
    <w:rsid w:val="00812371"/>
    <w:rsid w:val="00813263"/>
    <w:rsid w:val="008179A7"/>
    <w:rsid w:val="008202E4"/>
    <w:rsid w:val="00823C70"/>
    <w:rsid w:val="00827060"/>
    <w:rsid w:val="008417D2"/>
    <w:rsid w:val="00851660"/>
    <w:rsid w:val="00863ACA"/>
    <w:rsid w:val="00863C2A"/>
    <w:rsid w:val="008704EF"/>
    <w:rsid w:val="0088322A"/>
    <w:rsid w:val="008C4253"/>
    <w:rsid w:val="00901CEC"/>
    <w:rsid w:val="009024C4"/>
    <w:rsid w:val="009028E3"/>
    <w:rsid w:val="00902E08"/>
    <w:rsid w:val="00905C73"/>
    <w:rsid w:val="00906F25"/>
    <w:rsid w:val="00913DCB"/>
    <w:rsid w:val="00950D60"/>
    <w:rsid w:val="00972581"/>
    <w:rsid w:val="0097700C"/>
    <w:rsid w:val="00981279"/>
    <w:rsid w:val="00983503"/>
    <w:rsid w:val="00984642"/>
    <w:rsid w:val="009930BF"/>
    <w:rsid w:val="009B2A94"/>
    <w:rsid w:val="009C3820"/>
    <w:rsid w:val="009C5418"/>
    <w:rsid w:val="009D18E8"/>
    <w:rsid w:val="009E1109"/>
    <w:rsid w:val="00A03270"/>
    <w:rsid w:val="00A06F65"/>
    <w:rsid w:val="00A1144D"/>
    <w:rsid w:val="00A1359B"/>
    <w:rsid w:val="00A26448"/>
    <w:rsid w:val="00A3025F"/>
    <w:rsid w:val="00A3150B"/>
    <w:rsid w:val="00A5060B"/>
    <w:rsid w:val="00A6333A"/>
    <w:rsid w:val="00A73E2E"/>
    <w:rsid w:val="00A74EC9"/>
    <w:rsid w:val="00A76045"/>
    <w:rsid w:val="00A80D9E"/>
    <w:rsid w:val="00A82985"/>
    <w:rsid w:val="00A92D9C"/>
    <w:rsid w:val="00A97F9F"/>
    <w:rsid w:val="00AA115F"/>
    <w:rsid w:val="00AA4C4A"/>
    <w:rsid w:val="00AC5228"/>
    <w:rsid w:val="00B0313E"/>
    <w:rsid w:val="00B1210D"/>
    <w:rsid w:val="00B23821"/>
    <w:rsid w:val="00B4214F"/>
    <w:rsid w:val="00B73EB2"/>
    <w:rsid w:val="00B7438E"/>
    <w:rsid w:val="00B84C21"/>
    <w:rsid w:val="00B873DF"/>
    <w:rsid w:val="00B87B20"/>
    <w:rsid w:val="00B96F13"/>
    <w:rsid w:val="00B96FFD"/>
    <w:rsid w:val="00BA1231"/>
    <w:rsid w:val="00BB68C1"/>
    <w:rsid w:val="00BB7868"/>
    <w:rsid w:val="00BC1070"/>
    <w:rsid w:val="00BC6354"/>
    <w:rsid w:val="00BC7AB0"/>
    <w:rsid w:val="00BD2D09"/>
    <w:rsid w:val="00BD5E47"/>
    <w:rsid w:val="00BE418A"/>
    <w:rsid w:val="00C01F1C"/>
    <w:rsid w:val="00C02F25"/>
    <w:rsid w:val="00C03852"/>
    <w:rsid w:val="00C0538C"/>
    <w:rsid w:val="00C10EE5"/>
    <w:rsid w:val="00C15C45"/>
    <w:rsid w:val="00C235CD"/>
    <w:rsid w:val="00C24AA3"/>
    <w:rsid w:val="00C3462D"/>
    <w:rsid w:val="00C46F55"/>
    <w:rsid w:val="00C57D5B"/>
    <w:rsid w:val="00C62C4A"/>
    <w:rsid w:val="00C66EC4"/>
    <w:rsid w:val="00C672EB"/>
    <w:rsid w:val="00C7142E"/>
    <w:rsid w:val="00C73707"/>
    <w:rsid w:val="00C927CB"/>
    <w:rsid w:val="00CA1C07"/>
    <w:rsid w:val="00CA5E04"/>
    <w:rsid w:val="00CA666E"/>
    <w:rsid w:val="00CC46B9"/>
    <w:rsid w:val="00CE38B6"/>
    <w:rsid w:val="00CE7276"/>
    <w:rsid w:val="00CF24C2"/>
    <w:rsid w:val="00CF27FB"/>
    <w:rsid w:val="00D016A2"/>
    <w:rsid w:val="00D024D5"/>
    <w:rsid w:val="00D202CE"/>
    <w:rsid w:val="00D32FBB"/>
    <w:rsid w:val="00D33454"/>
    <w:rsid w:val="00D41660"/>
    <w:rsid w:val="00D51668"/>
    <w:rsid w:val="00D53056"/>
    <w:rsid w:val="00D5711F"/>
    <w:rsid w:val="00D61626"/>
    <w:rsid w:val="00D85596"/>
    <w:rsid w:val="00D86FE3"/>
    <w:rsid w:val="00D913F3"/>
    <w:rsid w:val="00DB417A"/>
    <w:rsid w:val="00DC16B8"/>
    <w:rsid w:val="00DC7B71"/>
    <w:rsid w:val="00DD2B30"/>
    <w:rsid w:val="00DD39B4"/>
    <w:rsid w:val="00DD6C51"/>
    <w:rsid w:val="00DE2D54"/>
    <w:rsid w:val="00DF17ED"/>
    <w:rsid w:val="00E06204"/>
    <w:rsid w:val="00E118B6"/>
    <w:rsid w:val="00E25E89"/>
    <w:rsid w:val="00E366FB"/>
    <w:rsid w:val="00E548AD"/>
    <w:rsid w:val="00E63865"/>
    <w:rsid w:val="00E705EA"/>
    <w:rsid w:val="00E7414C"/>
    <w:rsid w:val="00E74D0D"/>
    <w:rsid w:val="00E758F1"/>
    <w:rsid w:val="00E779AC"/>
    <w:rsid w:val="00E90CAA"/>
    <w:rsid w:val="00EA2005"/>
    <w:rsid w:val="00EB022D"/>
    <w:rsid w:val="00ED35C1"/>
    <w:rsid w:val="00ED3708"/>
    <w:rsid w:val="00ED561F"/>
    <w:rsid w:val="00EE6260"/>
    <w:rsid w:val="00EF2111"/>
    <w:rsid w:val="00EF540E"/>
    <w:rsid w:val="00EF7192"/>
    <w:rsid w:val="00F14437"/>
    <w:rsid w:val="00F21F3E"/>
    <w:rsid w:val="00F24845"/>
    <w:rsid w:val="00F4621E"/>
    <w:rsid w:val="00F47F3C"/>
    <w:rsid w:val="00F627FA"/>
    <w:rsid w:val="00F7198F"/>
    <w:rsid w:val="00F83AC5"/>
    <w:rsid w:val="00F87FD2"/>
    <w:rsid w:val="00F95222"/>
    <w:rsid w:val="00FA6347"/>
    <w:rsid w:val="00FB3937"/>
    <w:rsid w:val="00FB6229"/>
    <w:rsid w:val="00FB74E9"/>
    <w:rsid w:val="00FC3221"/>
    <w:rsid w:val="00FE26B1"/>
    <w:rsid w:val="00FF264A"/>
    <w:rsid w:val="00FF414A"/>
    <w:rsid w:val="00FF567D"/>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13C7A98"/>
  <w15:docId w15:val="{5615067E-F126-4B2B-95BA-22A46118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EC"/>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901CEC"/>
    <w:pPr>
      <w:tabs>
        <w:tab w:val="center" w:pos="4608"/>
        <w:tab w:val="right" w:pos="9360"/>
      </w:tabs>
      <w:suppressAutoHyphens/>
      <w:jc w:val="both"/>
    </w:pPr>
  </w:style>
  <w:style w:type="paragraph" w:customStyle="1" w:styleId="FTR">
    <w:name w:val="FTR"/>
    <w:basedOn w:val="Normal"/>
    <w:next w:val="SCT"/>
    <w:uiPriority w:val="99"/>
    <w:rsid w:val="00901CEC"/>
    <w:pPr>
      <w:tabs>
        <w:tab w:val="right" w:pos="9360"/>
      </w:tabs>
      <w:suppressAutoHyphens/>
      <w:jc w:val="both"/>
    </w:pPr>
  </w:style>
  <w:style w:type="paragraph" w:customStyle="1" w:styleId="SCT">
    <w:name w:val="SCT"/>
    <w:basedOn w:val="Normal"/>
    <w:next w:val="PRT"/>
    <w:uiPriority w:val="99"/>
    <w:rsid w:val="00901CEC"/>
    <w:pPr>
      <w:suppressAutoHyphens/>
      <w:spacing w:before="240"/>
      <w:jc w:val="both"/>
    </w:pPr>
  </w:style>
  <w:style w:type="paragraph" w:customStyle="1" w:styleId="PRT">
    <w:name w:val="PRT"/>
    <w:basedOn w:val="Normal"/>
    <w:next w:val="ART"/>
    <w:uiPriority w:val="99"/>
    <w:rsid w:val="00901CEC"/>
    <w:pPr>
      <w:numPr>
        <w:numId w:val="1"/>
      </w:numPr>
      <w:suppressAutoHyphens/>
      <w:spacing w:before="240"/>
      <w:jc w:val="both"/>
      <w:outlineLvl w:val="0"/>
    </w:pPr>
  </w:style>
  <w:style w:type="paragraph" w:customStyle="1" w:styleId="SUT">
    <w:name w:val="SUT"/>
    <w:basedOn w:val="Normal"/>
    <w:next w:val="PR1"/>
    <w:uiPriority w:val="99"/>
    <w:rsid w:val="00901CEC"/>
    <w:pPr>
      <w:numPr>
        <w:ilvl w:val="1"/>
        <w:numId w:val="1"/>
      </w:numPr>
      <w:suppressAutoHyphens/>
      <w:spacing w:before="240"/>
      <w:jc w:val="both"/>
      <w:outlineLvl w:val="0"/>
    </w:pPr>
  </w:style>
  <w:style w:type="paragraph" w:customStyle="1" w:styleId="DST">
    <w:name w:val="DST"/>
    <w:basedOn w:val="Normal"/>
    <w:next w:val="PR1"/>
    <w:uiPriority w:val="99"/>
    <w:rsid w:val="00901CEC"/>
    <w:pPr>
      <w:numPr>
        <w:ilvl w:val="2"/>
        <w:numId w:val="1"/>
      </w:numPr>
      <w:suppressAutoHyphens/>
      <w:spacing w:before="240"/>
      <w:jc w:val="both"/>
      <w:outlineLvl w:val="0"/>
    </w:pPr>
  </w:style>
  <w:style w:type="paragraph" w:customStyle="1" w:styleId="ART">
    <w:name w:val="ART"/>
    <w:basedOn w:val="Normal"/>
    <w:next w:val="PR1"/>
    <w:uiPriority w:val="99"/>
    <w:rsid w:val="00901CEC"/>
    <w:pPr>
      <w:numPr>
        <w:ilvl w:val="3"/>
        <w:numId w:val="1"/>
      </w:numPr>
      <w:suppressAutoHyphens/>
      <w:spacing w:before="240"/>
      <w:jc w:val="both"/>
      <w:outlineLvl w:val="1"/>
    </w:pPr>
  </w:style>
  <w:style w:type="paragraph" w:customStyle="1" w:styleId="PR1">
    <w:name w:val="PR1"/>
    <w:basedOn w:val="Normal"/>
    <w:uiPriority w:val="99"/>
    <w:rsid w:val="00901CEC"/>
    <w:pPr>
      <w:numPr>
        <w:ilvl w:val="4"/>
        <w:numId w:val="1"/>
      </w:numPr>
      <w:suppressAutoHyphens/>
      <w:spacing w:before="240"/>
      <w:jc w:val="both"/>
      <w:outlineLvl w:val="2"/>
    </w:pPr>
  </w:style>
  <w:style w:type="paragraph" w:customStyle="1" w:styleId="PR2">
    <w:name w:val="PR2"/>
    <w:basedOn w:val="Normal"/>
    <w:uiPriority w:val="99"/>
    <w:rsid w:val="00901CEC"/>
    <w:pPr>
      <w:numPr>
        <w:ilvl w:val="5"/>
        <w:numId w:val="1"/>
      </w:numPr>
      <w:suppressAutoHyphens/>
      <w:jc w:val="both"/>
      <w:outlineLvl w:val="3"/>
    </w:pPr>
  </w:style>
  <w:style w:type="paragraph" w:customStyle="1" w:styleId="PR3">
    <w:name w:val="PR3"/>
    <w:basedOn w:val="Normal"/>
    <w:uiPriority w:val="99"/>
    <w:rsid w:val="00901CEC"/>
    <w:pPr>
      <w:numPr>
        <w:ilvl w:val="6"/>
        <w:numId w:val="1"/>
      </w:numPr>
      <w:suppressAutoHyphens/>
      <w:jc w:val="both"/>
      <w:outlineLvl w:val="4"/>
    </w:pPr>
  </w:style>
  <w:style w:type="paragraph" w:customStyle="1" w:styleId="PR4">
    <w:name w:val="PR4"/>
    <w:basedOn w:val="Normal"/>
    <w:uiPriority w:val="99"/>
    <w:rsid w:val="00901CEC"/>
    <w:pPr>
      <w:numPr>
        <w:ilvl w:val="7"/>
        <w:numId w:val="1"/>
      </w:numPr>
      <w:suppressAutoHyphens/>
      <w:jc w:val="both"/>
      <w:outlineLvl w:val="5"/>
    </w:pPr>
  </w:style>
  <w:style w:type="paragraph" w:customStyle="1" w:styleId="PR5">
    <w:name w:val="PR5"/>
    <w:basedOn w:val="Normal"/>
    <w:uiPriority w:val="99"/>
    <w:rsid w:val="00901CEC"/>
    <w:pPr>
      <w:numPr>
        <w:ilvl w:val="8"/>
        <w:numId w:val="1"/>
      </w:numPr>
      <w:suppressAutoHyphens/>
      <w:jc w:val="both"/>
      <w:outlineLvl w:val="6"/>
    </w:pPr>
  </w:style>
  <w:style w:type="paragraph" w:customStyle="1" w:styleId="TB1">
    <w:name w:val="TB1"/>
    <w:basedOn w:val="Normal"/>
    <w:next w:val="PR1"/>
    <w:uiPriority w:val="99"/>
    <w:rsid w:val="00901CEC"/>
    <w:pPr>
      <w:suppressAutoHyphens/>
      <w:spacing w:before="240"/>
      <w:ind w:left="288"/>
      <w:jc w:val="both"/>
    </w:pPr>
  </w:style>
  <w:style w:type="paragraph" w:customStyle="1" w:styleId="TB2">
    <w:name w:val="TB2"/>
    <w:basedOn w:val="Normal"/>
    <w:next w:val="PR2"/>
    <w:uiPriority w:val="99"/>
    <w:rsid w:val="00901CEC"/>
    <w:pPr>
      <w:suppressAutoHyphens/>
      <w:spacing w:before="240"/>
      <w:ind w:left="864"/>
      <w:jc w:val="both"/>
    </w:pPr>
  </w:style>
  <w:style w:type="paragraph" w:customStyle="1" w:styleId="TB3">
    <w:name w:val="TB3"/>
    <w:basedOn w:val="Normal"/>
    <w:next w:val="PR3"/>
    <w:uiPriority w:val="99"/>
    <w:rsid w:val="00901CEC"/>
    <w:pPr>
      <w:suppressAutoHyphens/>
      <w:spacing w:before="240"/>
      <w:ind w:left="1440"/>
      <w:jc w:val="both"/>
    </w:pPr>
  </w:style>
  <w:style w:type="paragraph" w:customStyle="1" w:styleId="TB4">
    <w:name w:val="TB4"/>
    <w:basedOn w:val="Normal"/>
    <w:next w:val="PR4"/>
    <w:uiPriority w:val="99"/>
    <w:rsid w:val="00901CEC"/>
    <w:pPr>
      <w:suppressAutoHyphens/>
      <w:spacing w:before="240"/>
      <w:ind w:left="2016"/>
      <w:jc w:val="both"/>
    </w:pPr>
  </w:style>
  <w:style w:type="paragraph" w:customStyle="1" w:styleId="TB5">
    <w:name w:val="TB5"/>
    <w:basedOn w:val="Normal"/>
    <w:next w:val="PR5"/>
    <w:uiPriority w:val="99"/>
    <w:rsid w:val="00901CEC"/>
    <w:pPr>
      <w:suppressAutoHyphens/>
      <w:spacing w:before="240"/>
      <w:ind w:left="2592"/>
      <w:jc w:val="both"/>
    </w:pPr>
  </w:style>
  <w:style w:type="paragraph" w:customStyle="1" w:styleId="TCH">
    <w:name w:val="TCH"/>
    <w:basedOn w:val="Normal"/>
    <w:uiPriority w:val="99"/>
    <w:rsid w:val="00901CEC"/>
    <w:pPr>
      <w:suppressAutoHyphens/>
    </w:pPr>
  </w:style>
  <w:style w:type="paragraph" w:customStyle="1" w:styleId="TCE">
    <w:name w:val="TCE"/>
    <w:basedOn w:val="Normal"/>
    <w:uiPriority w:val="99"/>
    <w:rsid w:val="00901CEC"/>
    <w:pPr>
      <w:suppressAutoHyphens/>
      <w:ind w:left="144" w:hanging="144"/>
    </w:pPr>
  </w:style>
  <w:style w:type="paragraph" w:customStyle="1" w:styleId="EOS">
    <w:name w:val="EOS"/>
    <w:basedOn w:val="Normal"/>
    <w:uiPriority w:val="99"/>
    <w:rsid w:val="00901CEC"/>
    <w:pPr>
      <w:suppressAutoHyphens/>
      <w:spacing w:before="240"/>
      <w:jc w:val="both"/>
    </w:pPr>
  </w:style>
  <w:style w:type="paragraph" w:customStyle="1" w:styleId="CMT">
    <w:name w:val="CMT"/>
    <w:basedOn w:val="Normal"/>
    <w:uiPriority w:val="99"/>
    <w:rsid w:val="00901CEC"/>
    <w:pPr>
      <w:suppressAutoHyphens/>
      <w:spacing w:before="240"/>
      <w:jc w:val="both"/>
    </w:pPr>
    <w:rPr>
      <w:vanish/>
      <w:color w:val="0000FF"/>
    </w:rPr>
  </w:style>
  <w:style w:type="character" w:customStyle="1" w:styleId="SI">
    <w:name w:val="SI"/>
    <w:basedOn w:val="DefaultParagraphFont"/>
    <w:uiPriority w:val="99"/>
    <w:rsid w:val="00901CEC"/>
    <w:rPr>
      <w:rFonts w:cs="Times New Roman"/>
      <w:color w:val="008080"/>
    </w:rPr>
  </w:style>
  <w:style w:type="character" w:customStyle="1" w:styleId="IP">
    <w:name w:val="IP"/>
    <w:basedOn w:val="DefaultParagraphFont"/>
    <w:uiPriority w:val="99"/>
    <w:rsid w:val="00901CEC"/>
    <w:rPr>
      <w:rFonts w:cs="Times New Roman"/>
      <w:color w:val="FF0000"/>
    </w:rPr>
  </w:style>
  <w:style w:type="paragraph" w:styleId="Header">
    <w:name w:val="header"/>
    <w:basedOn w:val="Normal"/>
    <w:link w:val="HeaderChar"/>
    <w:uiPriority w:val="99"/>
    <w:rsid w:val="00901CEC"/>
    <w:pPr>
      <w:tabs>
        <w:tab w:val="center" w:pos="4320"/>
        <w:tab w:val="right" w:pos="8640"/>
      </w:tabs>
    </w:pPr>
  </w:style>
  <w:style w:type="character" w:customStyle="1" w:styleId="HeaderChar">
    <w:name w:val="Header Char"/>
    <w:basedOn w:val="DefaultParagraphFont"/>
    <w:link w:val="Header"/>
    <w:uiPriority w:val="99"/>
    <w:semiHidden/>
    <w:locked/>
    <w:rsid w:val="00FA6347"/>
    <w:rPr>
      <w:rFonts w:cs="Times New Roman"/>
      <w:sz w:val="20"/>
      <w:szCs w:val="20"/>
    </w:rPr>
  </w:style>
  <w:style w:type="paragraph" w:styleId="Footer">
    <w:name w:val="footer"/>
    <w:basedOn w:val="Normal"/>
    <w:link w:val="FooterChar"/>
    <w:uiPriority w:val="99"/>
    <w:rsid w:val="00901CEC"/>
    <w:pPr>
      <w:tabs>
        <w:tab w:val="center" w:pos="4320"/>
        <w:tab w:val="right" w:pos="8640"/>
      </w:tabs>
    </w:pPr>
  </w:style>
  <w:style w:type="character" w:customStyle="1" w:styleId="FooterChar">
    <w:name w:val="Footer Char"/>
    <w:basedOn w:val="DefaultParagraphFont"/>
    <w:link w:val="Footer"/>
    <w:uiPriority w:val="99"/>
    <w:semiHidden/>
    <w:locked/>
    <w:rsid w:val="00FA6347"/>
    <w:rPr>
      <w:rFonts w:cs="Times New Roman"/>
      <w:sz w:val="20"/>
      <w:szCs w:val="20"/>
    </w:rPr>
  </w:style>
  <w:style w:type="character" w:styleId="Hyperlink">
    <w:name w:val="Hyperlink"/>
    <w:basedOn w:val="DefaultParagraphFont"/>
    <w:uiPriority w:val="99"/>
    <w:rsid w:val="006928D9"/>
    <w:rPr>
      <w:rFonts w:cs="Times New Roman"/>
      <w:color w:val="0000FF"/>
      <w:u w:val="single"/>
    </w:rPr>
  </w:style>
  <w:style w:type="paragraph" w:styleId="BalloonText">
    <w:name w:val="Balloon Text"/>
    <w:basedOn w:val="Normal"/>
    <w:link w:val="BalloonTextChar"/>
    <w:uiPriority w:val="99"/>
    <w:semiHidden/>
    <w:rsid w:val="00902E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6347"/>
    <w:rPr>
      <w:rFonts w:cs="Times New Roman"/>
      <w:sz w:val="2"/>
    </w:rPr>
  </w:style>
  <w:style w:type="paragraph" w:styleId="ListParagraph">
    <w:name w:val="List Paragraph"/>
    <w:basedOn w:val="Normal"/>
    <w:uiPriority w:val="34"/>
    <w:qFormat/>
    <w:rsid w:val="00073E41"/>
    <w:pPr>
      <w:ind w:left="720"/>
      <w:contextualSpacing/>
    </w:pPr>
  </w:style>
  <w:style w:type="paragraph" w:styleId="Revision">
    <w:name w:val="Revision"/>
    <w:hidden/>
    <w:uiPriority w:val="99"/>
    <w:semiHidden/>
    <w:rsid w:val="00D41660"/>
    <w:rPr>
      <w:szCs w:val="20"/>
    </w:rPr>
  </w:style>
  <w:style w:type="character" w:customStyle="1" w:styleId="UnresolvedMention">
    <w:name w:val="Unresolved Mention"/>
    <w:basedOn w:val="DefaultParagraphFont"/>
    <w:uiPriority w:val="99"/>
    <w:semiHidden/>
    <w:unhideWhenUsed/>
    <w:rsid w:val="00C1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5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koch@prospiant.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FD7B9416-3B35-4666-BE90-E1577B3A3801}"/>
</file>

<file path=customXml/itemProps2.xml><?xml version="1.0" encoding="utf-8"?>
<ds:datastoreItem xmlns:ds="http://schemas.openxmlformats.org/officeDocument/2006/customXml" ds:itemID="{82DB043A-896E-41C2-BEB6-8F3202F8F312}"/>
</file>

<file path=customXml/itemProps3.xml><?xml version="1.0" encoding="utf-8"?>
<ds:datastoreItem xmlns:ds="http://schemas.openxmlformats.org/officeDocument/2006/customXml" ds:itemID="{6B058E2F-5AF5-4C30-AE14-9D446B1501D9}"/>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09260 - GYPSUM BOARD ASSEMBLIES</vt:lpstr>
    </vt:vector>
  </TitlesOfParts>
  <Company>ARCOM, Inc.</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09260 - GYPSUM BOARD ASSEMBLIES</dc:title>
  <dc:subject>GYPSUM BOARD ASSEMBLIES</dc:subject>
  <dc:creator>ARCOM, Inc.</dc:creator>
  <cp:keywords>BAS-12345-MS80</cp:keywords>
  <cp:lastModifiedBy>Lori Mech</cp:lastModifiedBy>
  <cp:revision>4</cp:revision>
  <cp:lastPrinted>2021-09-21T19:09:00Z</cp:lastPrinted>
  <dcterms:created xsi:type="dcterms:W3CDTF">2025-02-17T22:43:00Z</dcterms:created>
  <dcterms:modified xsi:type="dcterms:W3CDTF">2025-04-17T20:48:00Z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2021-11-08T18:12:04Z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1210f90a-8c50-449a-9274-7b13f9862f69</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