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634" w:rsidRPr="004330E3" w:rsidRDefault="005D3634" w:rsidP="004330E3">
      <w:pPr>
        <w:rPr>
          <w:b/>
          <w:sz w:val="20"/>
        </w:rPr>
      </w:pPr>
      <w:r w:rsidRPr="004330E3">
        <w:rPr>
          <w:b/>
          <w:sz w:val="20"/>
        </w:rPr>
        <w:t>SECTION 10155 - TOIL</w:t>
      </w:r>
      <w:bookmarkStart w:id="0" w:name="_GoBack"/>
      <w:bookmarkEnd w:id="0"/>
      <w:r w:rsidRPr="004330E3">
        <w:rPr>
          <w:b/>
          <w:sz w:val="20"/>
        </w:rPr>
        <w:t>ET COMPARTMENTS</w:t>
      </w:r>
    </w:p>
    <w:p w:rsidR="005D3634" w:rsidRPr="004330E3" w:rsidRDefault="005D3634" w:rsidP="004330E3">
      <w:pPr>
        <w:rPr>
          <w:sz w:val="20"/>
        </w:rPr>
      </w:pPr>
    </w:p>
    <w:p w:rsidR="005D3634" w:rsidRDefault="005D3634" w:rsidP="006C6068">
      <w:pPr>
        <w:numPr>
          <w:ilvl w:val="0"/>
          <w:numId w:val="3"/>
        </w:numPr>
        <w:tabs>
          <w:tab w:val="left" w:pos="960"/>
        </w:tabs>
        <w:rPr>
          <w:sz w:val="20"/>
        </w:rPr>
      </w:pPr>
      <w:r w:rsidRPr="004330E3">
        <w:rPr>
          <w:sz w:val="20"/>
        </w:rPr>
        <w:t>GENERAL</w:t>
      </w:r>
    </w:p>
    <w:p w:rsidR="005D3634" w:rsidRPr="004330E3" w:rsidRDefault="005D3634" w:rsidP="004330E3">
      <w:pPr>
        <w:rPr>
          <w:sz w:val="20"/>
        </w:rPr>
      </w:pPr>
    </w:p>
    <w:p w:rsidR="005D3634" w:rsidRPr="004330E3" w:rsidRDefault="005D3634" w:rsidP="006C6068">
      <w:pPr>
        <w:numPr>
          <w:ilvl w:val="1"/>
          <w:numId w:val="3"/>
        </w:numPr>
        <w:rPr>
          <w:sz w:val="20"/>
        </w:rPr>
      </w:pPr>
      <w:r w:rsidRPr="004330E3">
        <w:rPr>
          <w:sz w:val="20"/>
        </w:rPr>
        <w:t>RELATED DOCUMENTS</w:t>
      </w:r>
    </w:p>
    <w:p w:rsidR="005D3634" w:rsidRDefault="005D3634" w:rsidP="006C6068">
      <w:pPr>
        <w:numPr>
          <w:ilvl w:val="2"/>
          <w:numId w:val="3"/>
        </w:numPr>
        <w:rPr>
          <w:sz w:val="20"/>
        </w:rPr>
      </w:pPr>
      <w:r w:rsidRPr="004330E3">
        <w:rPr>
          <w:sz w:val="20"/>
        </w:rPr>
        <w:t>Drawings and general provisions of the Contract, including General and Supplementary Conditions and Division 1 Specification Sections, apply to this Section.</w:t>
      </w:r>
    </w:p>
    <w:p w:rsidR="005D3634" w:rsidRPr="004330E3" w:rsidRDefault="005D3634" w:rsidP="004330E3">
      <w:pPr>
        <w:ind w:left="72"/>
        <w:rPr>
          <w:sz w:val="20"/>
        </w:rPr>
      </w:pPr>
    </w:p>
    <w:p w:rsidR="005D3634" w:rsidRPr="004330E3" w:rsidRDefault="005D3634" w:rsidP="006C6068">
      <w:pPr>
        <w:numPr>
          <w:ilvl w:val="1"/>
          <w:numId w:val="3"/>
        </w:numPr>
        <w:rPr>
          <w:sz w:val="20"/>
        </w:rPr>
      </w:pPr>
      <w:r w:rsidRPr="004330E3">
        <w:rPr>
          <w:sz w:val="20"/>
        </w:rPr>
        <w:t>SUMMARY</w:t>
      </w:r>
    </w:p>
    <w:p w:rsidR="005D3634" w:rsidRDefault="005D3634" w:rsidP="006C6068">
      <w:pPr>
        <w:numPr>
          <w:ilvl w:val="2"/>
          <w:numId w:val="3"/>
        </w:numPr>
        <w:rPr>
          <w:sz w:val="20"/>
        </w:rPr>
      </w:pPr>
      <w:r w:rsidRPr="004330E3">
        <w:rPr>
          <w:sz w:val="20"/>
        </w:rPr>
        <w:t>Furnish and install Phenolic toilet compartments and urinal screen as shown on the drawings and as specified herein.</w:t>
      </w:r>
    </w:p>
    <w:p w:rsidR="005D3634" w:rsidRPr="004330E3" w:rsidRDefault="005D3634" w:rsidP="004330E3">
      <w:pPr>
        <w:ind w:left="72"/>
        <w:rPr>
          <w:sz w:val="20"/>
        </w:rPr>
      </w:pPr>
    </w:p>
    <w:p w:rsidR="005D3634" w:rsidRDefault="005D3634" w:rsidP="004330E3">
      <w:pPr>
        <w:numPr>
          <w:ilvl w:val="1"/>
          <w:numId w:val="3"/>
        </w:numPr>
        <w:rPr>
          <w:sz w:val="20"/>
        </w:rPr>
      </w:pPr>
      <w:r w:rsidRPr="004330E3">
        <w:rPr>
          <w:sz w:val="20"/>
        </w:rPr>
        <w:t>SUBMITTALS</w:t>
      </w:r>
    </w:p>
    <w:p w:rsidR="005D3634" w:rsidRPr="004330E3" w:rsidRDefault="005D3634" w:rsidP="004330E3">
      <w:pPr>
        <w:numPr>
          <w:ilvl w:val="2"/>
          <w:numId w:val="3"/>
        </w:numPr>
        <w:rPr>
          <w:sz w:val="20"/>
        </w:rPr>
      </w:pPr>
      <w:r w:rsidRPr="004330E3">
        <w:rPr>
          <w:sz w:val="20"/>
        </w:rPr>
        <w:t>Product Data: For each product indicated, including a color chart.</w:t>
      </w:r>
    </w:p>
    <w:p w:rsidR="005D3634" w:rsidRDefault="005D3634" w:rsidP="004330E3">
      <w:pPr>
        <w:numPr>
          <w:ilvl w:val="2"/>
          <w:numId w:val="3"/>
        </w:numPr>
        <w:rPr>
          <w:sz w:val="20"/>
        </w:rPr>
      </w:pPr>
      <w:r w:rsidRPr="004330E3">
        <w:rPr>
          <w:sz w:val="20"/>
        </w:rPr>
        <w:t xml:space="preserve">Shop Drawings: Include </w:t>
      </w:r>
      <w:r w:rsidR="006F21D2">
        <w:rPr>
          <w:sz w:val="20"/>
        </w:rPr>
        <w:t xml:space="preserve">dimensioned </w:t>
      </w:r>
      <w:r w:rsidRPr="004330E3">
        <w:rPr>
          <w:sz w:val="20"/>
        </w:rPr>
        <w:t>plans</w:t>
      </w:r>
      <w:r w:rsidR="006F21D2">
        <w:rPr>
          <w:sz w:val="20"/>
        </w:rPr>
        <w:t xml:space="preserve"> and</w:t>
      </w:r>
      <w:r w:rsidR="00981AE7">
        <w:rPr>
          <w:sz w:val="20"/>
        </w:rPr>
        <w:t xml:space="preserve"> </w:t>
      </w:r>
      <w:r w:rsidRPr="004330E3">
        <w:rPr>
          <w:sz w:val="20"/>
        </w:rPr>
        <w:t xml:space="preserve">elevations, sections, details of installation, and attachments to other </w:t>
      </w:r>
      <w:r w:rsidR="006F21D2">
        <w:rPr>
          <w:sz w:val="20"/>
        </w:rPr>
        <w:t>w</w:t>
      </w:r>
      <w:r w:rsidRPr="004330E3">
        <w:rPr>
          <w:sz w:val="20"/>
        </w:rPr>
        <w:t>ork</w:t>
      </w:r>
      <w:r w:rsidRPr="00756E14">
        <w:rPr>
          <w:sz w:val="20"/>
        </w:rPr>
        <w:t xml:space="preserve"> </w:t>
      </w:r>
      <w:r>
        <w:rPr>
          <w:sz w:val="20"/>
        </w:rPr>
        <w:t>to Site / Folio (www.sitefolio.net)</w:t>
      </w:r>
      <w:r w:rsidRPr="004330E3">
        <w:rPr>
          <w:sz w:val="20"/>
        </w:rPr>
        <w:t>.</w:t>
      </w:r>
    </w:p>
    <w:p w:rsidR="005D3634" w:rsidRPr="004330E3" w:rsidRDefault="005D3634" w:rsidP="004330E3">
      <w:pPr>
        <w:ind w:left="72"/>
        <w:rPr>
          <w:sz w:val="20"/>
        </w:rPr>
      </w:pPr>
    </w:p>
    <w:p w:rsidR="005D3634" w:rsidRDefault="005D3634" w:rsidP="006C6068">
      <w:pPr>
        <w:numPr>
          <w:ilvl w:val="0"/>
          <w:numId w:val="3"/>
        </w:numPr>
        <w:tabs>
          <w:tab w:val="left" w:pos="960"/>
        </w:tabs>
        <w:rPr>
          <w:sz w:val="20"/>
        </w:rPr>
      </w:pPr>
      <w:r w:rsidRPr="004330E3">
        <w:rPr>
          <w:sz w:val="20"/>
        </w:rPr>
        <w:t>PRODUCTS</w:t>
      </w:r>
    </w:p>
    <w:p w:rsidR="005D3634" w:rsidRPr="004330E3" w:rsidRDefault="005D3634" w:rsidP="004330E3">
      <w:pPr>
        <w:rPr>
          <w:sz w:val="20"/>
        </w:rPr>
      </w:pPr>
    </w:p>
    <w:p w:rsidR="005D3634" w:rsidRPr="004330E3" w:rsidRDefault="005D3634" w:rsidP="004330E3">
      <w:pPr>
        <w:numPr>
          <w:ilvl w:val="1"/>
          <w:numId w:val="3"/>
        </w:numPr>
        <w:rPr>
          <w:sz w:val="20"/>
        </w:rPr>
      </w:pPr>
      <w:r w:rsidRPr="004330E3">
        <w:rPr>
          <w:sz w:val="20"/>
        </w:rPr>
        <w:t>MANUFACTURER</w:t>
      </w:r>
    </w:p>
    <w:p w:rsidR="005D3634" w:rsidRPr="004330E3" w:rsidRDefault="00657217" w:rsidP="004330E3">
      <w:pPr>
        <w:numPr>
          <w:ilvl w:val="2"/>
          <w:numId w:val="3"/>
        </w:numPr>
        <w:rPr>
          <w:sz w:val="20"/>
        </w:rPr>
      </w:pPr>
      <w:r>
        <w:rPr>
          <w:sz w:val="20"/>
        </w:rPr>
        <w:t>Global</w:t>
      </w:r>
      <w:r w:rsidR="00821D8B">
        <w:rPr>
          <w:sz w:val="20"/>
        </w:rPr>
        <w:t>:</w:t>
      </w:r>
    </w:p>
    <w:p w:rsidR="00821D8B" w:rsidRDefault="00821D8B" w:rsidP="00821D8B">
      <w:pPr>
        <w:ind w:left="720"/>
        <w:rPr>
          <w:sz w:val="20"/>
        </w:rPr>
      </w:pPr>
      <w:r>
        <w:rPr>
          <w:sz w:val="20"/>
        </w:rPr>
        <w:t xml:space="preserve">For </w:t>
      </w:r>
      <w:r w:rsidR="00657217">
        <w:rPr>
          <w:sz w:val="20"/>
        </w:rPr>
        <w:t>Global</w:t>
      </w:r>
      <w:r>
        <w:rPr>
          <w:sz w:val="20"/>
        </w:rPr>
        <w:t xml:space="preserve"> products contact </w:t>
      </w:r>
      <w:r w:rsidR="00D14440">
        <w:rPr>
          <w:sz w:val="20"/>
        </w:rPr>
        <w:t xml:space="preserve">Cook and Boardman - </w:t>
      </w:r>
      <w:r w:rsidR="00657217">
        <w:rPr>
          <w:sz w:val="20"/>
        </w:rPr>
        <w:t>Joe Harrell, Director National Business Development (336-413-7050)</w:t>
      </w:r>
      <w:r w:rsidR="00D14440">
        <w:rPr>
          <w:sz w:val="20"/>
        </w:rPr>
        <w:t xml:space="preserve"> or Josh Wilkinson (336-837-0673 ext. 3819</w:t>
      </w:r>
      <w:r w:rsidR="00466290">
        <w:rPr>
          <w:sz w:val="20"/>
        </w:rPr>
        <w:t>)</w:t>
      </w:r>
    </w:p>
    <w:p w:rsidR="005D3634" w:rsidRPr="004330E3" w:rsidRDefault="005D3634" w:rsidP="00821D8B">
      <w:pPr>
        <w:rPr>
          <w:sz w:val="20"/>
        </w:rPr>
      </w:pPr>
    </w:p>
    <w:p w:rsidR="005D3634" w:rsidRPr="004330E3" w:rsidRDefault="005D3634" w:rsidP="004330E3">
      <w:pPr>
        <w:numPr>
          <w:ilvl w:val="1"/>
          <w:numId w:val="3"/>
        </w:numPr>
        <w:rPr>
          <w:sz w:val="20"/>
        </w:rPr>
      </w:pPr>
      <w:r w:rsidRPr="004330E3">
        <w:rPr>
          <w:sz w:val="20"/>
        </w:rPr>
        <w:t>MATERIALS  -  SOLID PHENOLIC CORE PARTITIONS</w:t>
      </w:r>
    </w:p>
    <w:p w:rsidR="005D3634" w:rsidRPr="004330E3" w:rsidRDefault="003C22DD" w:rsidP="004330E3">
      <w:pPr>
        <w:numPr>
          <w:ilvl w:val="2"/>
          <w:numId w:val="3"/>
        </w:numPr>
        <w:rPr>
          <w:sz w:val="20"/>
        </w:rPr>
      </w:pPr>
      <w:r>
        <w:rPr>
          <w:sz w:val="20"/>
        </w:rPr>
        <w:t>Partitions to be</w:t>
      </w:r>
      <w:r w:rsidR="00981AE7">
        <w:rPr>
          <w:sz w:val="20"/>
        </w:rPr>
        <w:t xml:space="preserve"> </w:t>
      </w:r>
      <w:r>
        <w:rPr>
          <w:sz w:val="20"/>
        </w:rPr>
        <w:t>G</w:t>
      </w:r>
      <w:r w:rsidR="00C463AE">
        <w:rPr>
          <w:sz w:val="20"/>
        </w:rPr>
        <w:t>lobal solid phenolic black core</w:t>
      </w:r>
      <w:r>
        <w:rPr>
          <w:sz w:val="20"/>
        </w:rPr>
        <w:t xml:space="preserve">, </w:t>
      </w:r>
      <w:r w:rsidR="005D3634" w:rsidRPr="004330E3">
        <w:rPr>
          <w:sz w:val="20"/>
        </w:rPr>
        <w:t>floor mounted</w:t>
      </w:r>
      <w:r>
        <w:rPr>
          <w:sz w:val="20"/>
        </w:rPr>
        <w:t xml:space="preserve"> </w:t>
      </w:r>
      <w:r w:rsidR="00466290">
        <w:rPr>
          <w:sz w:val="20"/>
        </w:rPr>
        <w:t xml:space="preserve"> </w:t>
      </w:r>
      <w:r>
        <w:rPr>
          <w:sz w:val="20"/>
        </w:rPr>
        <w:t>and</w:t>
      </w:r>
      <w:r w:rsidR="005D3634" w:rsidRPr="004330E3">
        <w:rPr>
          <w:sz w:val="20"/>
        </w:rPr>
        <w:t xml:space="preserve"> overhead braced.</w:t>
      </w:r>
    </w:p>
    <w:p w:rsidR="005D3634" w:rsidRPr="004330E3" w:rsidRDefault="005D3634" w:rsidP="004330E3">
      <w:pPr>
        <w:numPr>
          <w:ilvl w:val="2"/>
          <w:numId w:val="3"/>
        </w:numPr>
        <w:rPr>
          <w:sz w:val="20"/>
        </w:rPr>
      </w:pPr>
      <w:r w:rsidRPr="004330E3">
        <w:rPr>
          <w:sz w:val="20"/>
        </w:rPr>
        <w:t>Urinal screens to be supported by floor braced pilaster.</w:t>
      </w:r>
    </w:p>
    <w:p w:rsidR="005D3634" w:rsidRPr="004330E3" w:rsidRDefault="005D3634" w:rsidP="004330E3">
      <w:pPr>
        <w:numPr>
          <w:ilvl w:val="2"/>
          <w:numId w:val="3"/>
        </w:numPr>
        <w:rPr>
          <w:sz w:val="20"/>
        </w:rPr>
      </w:pPr>
      <w:r w:rsidRPr="004330E3">
        <w:rPr>
          <w:sz w:val="20"/>
        </w:rPr>
        <w:t>Toilet compartments and urinal screens shall be composed of compressed cellulose fibers resin-impregnated core.   Plastic Laminate skin shall be Formica, Navy Grafix #7018-58.</w:t>
      </w:r>
    </w:p>
    <w:p w:rsidR="005D3634" w:rsidRPr="004330E3" w:rsidRDefault="005D3634" w:rsidP="004330E3">
      <w:pPr>
        <w:numPr>
          <w:ilvl w:val="2"/>
          <w:numId w:val="3"/>
        </w:numPr>
        <w:rPr>
          <w:sz w:val="20"/>
        </w:rPr>
      </w:pPr>
      <w:r w:rsidRPr="004330E3">
        <w:rPr>
          <w:sz w:val="20"/>
        </w:rPr>
        <w:t>Doors and partitions are manufactured from solid phenolic materials. Laminating to a core material is not an acceptable alternative. All edges are beveled and polished.  Phenolic is Class-B fire rated based on E-84 Tunnel testing; NFPA No. 255 and U.L. No. 723.</w:t>
      </w:r>
    </w:p>
    <w:p w:rsidR="005D3634" w:rsidRPr="004330E3" w:rsidRDefault="005D3634" w:rsidP="004330E3">
      <w:pPr>
        <w:numPr>
          <w:ilvl w:val="2"/>
          <w:numId w:val="3"/>
        </w:numPr>
        <w:rPr>
          <w:sz w:val="20"/>
        </w:rPr>
      </w:pPr>
      <w:r w:rsidRPr="004330E3">
        <w:rPr>
          <w:sz w:val="20"/>
        </w:rPr>
        <w:t>Pilasters are manufactured from solid phenolic materials. Laminating to a core material is not an acceptable alternative. All edges are beveled and polished.  Phenolic is Class-B fire rated based on E-84 Tunnel testing; NFPA No. 255 and U.L. No. 723. Pilasters will be anchored to concrete floor Using 3/8” threaded rods, hex nuts</w:t>
      </w:r>
      <w:r w:rsidR="006F49BC">
        <w:rPr>
          <w:sz w:val="20"/>
        </w:rPr>
        <w:t xml:space="preserve"> </w:t>
      </w:r>
      <w:r w:rsidRPr="004330E3">
        <w:rPr>
          <w:sz w:val="20"/>
        </w:rPr>
        <w:t>and washers to provide floor adjustment.  All pilasters will have a  4”  (101.6) high #4 finish stainless steel plinth (type 304) and have straight, flat sides to match pilaster profile. Anodized aluminum headrail, .050" (1.27) wall thickness, with anti-grip profile, will brace the top of the pilasters.</w:t>
      </w:r>
    </w:p>
    <w:p w:rsidR="005D3634" w:rsidRPr="004330E3" w:rsidRDefault="005D3634" w:rsidP="004330E3">
      <w:pPr>
        <w:numPr>
          <w:ilvl w:val="2"/>
          <w:numId w:val="3"/>
        </w:numPr>
        <w:rPr>
          <w:sz w:val="20"/>
        </w:rPr>
      </w:pPr>
      <w:r w:rsidRPr="004330E3">
        <w:rPr>
          <w:sz w:val="20"/>
        </w:rPr>
        <w:t>Mounting brackets are heavy duty aluminum, 6063 T5 alloy, with a clear anodized, satin finish.  All connections must be continuous brackets.</w:t>
      </w:r>
    </w:p>
    <w:p w:rsidR="005D3634" w:rsidRDefault="005D3634" w:rsidP="004330E3">
      <w:pPr>
        <w:numPr>
          <w:ilvl w:val="2"/>
          <w:numId w:val="3"/>
        </w:numPr>
        <w:rPr>
          <w:sz w:val="20"/>
        </w:rPr>
      </w:pPr>
      <w:r w:rsidRPr="004330E3">
        <w:rPr>
          <w:sz w:val="20"/>
        </w:rPr>
        <w:t xml:space="preserve">Each compartment will be complete with all stainless steel surface mounted hardware including; slide latch, stop and keeper, coat hook, as well as all the necessary fittings and fastenings for a complete installation. Fasteners are stainless steel through bolts with tamper-proof </w:t>
      </w:r>
      <w:r w:rsidR="006F49BC">
        <w:rPr>
          <w:sz w:val="20"/>
        </w:rPr>
        <w:t xml:space="preserve"> </w:t>
      </w:r>
      <w:r w:rsidRPr="004330E3">
        <w:rPr>
          <w:sz w:val="20"/>
        </w:rPr>
        <w:t>Torx-Pin heads. Door hinges are fully adjustable, heavy-duty cast stainless steel, wrap around vault.  Adjustable door positioning gravity cam and pintle to be made from stainless steel operating on a ball bearing assembly.  Strike &amp; keeper to be heavy duty cast stainless steel with brushed finish. Coat hook &amp; bumper to be 304stainless steel.</w:t>
      </w:r>
    </w:p>
    <w:p w:rsidR="005D3634" w:rsidRPr="004330E3" w:rsidRDefault="005D3634" w:rsidP="004330E3">
      <w:pPr>
        <w:ind w:left="72"/>
        <w:rPr>
          <w:sz w:val="20"/>
        </w:rPr>
      </w:pPr>
    </w:p>
    <w:p w:rsidR="005D3634" w:rsidRDefault="005D3634" w:rsidP="006C6068">
      <w:pPr>
        <w:keepNext/>
        <w:keepLines/>
        <w:widowControl w:val="0"/>
        <w:numPr>
          <w:ilvl w:val="0"/>
          <w:numId w:val="3"/>
        </w:numPr>
        <w:tabs>
          <w:tab w:val="left" w:pos="960"/>
        </w:tabs>
        <w:rPr>
          <w:sz w:val="20"/>
        </w:rPr>
      </w:pPr>
      <w:r w:rsidRPr="004330E3">
        <w:rPr>
          <w:sz w:val="20"/>
        </w:rPr>
        <w:lastRenderedPageBreak/>
        <w:t>EXECUTION</w:t>
      </w:r>
    </w:p>
    <w:p w:rsidR="005D3634" w:rsidRPr="004330E3" w:rsidRDefault="005D3634" w:rsidP="004330E3">
      <w:pPr>
        <w:keepNext/>
        <w:keepLines/>
        <w:widowControl w:val="0"/>
        <w:rPr>
          <w:sz w:val="20"/>
        </w:rPr>
      </w:pPr>
    </w:p>
    <w:p w:rsidR="005D3634" w:rsidRPr="004330E3" w:rsidRDefault="005D3634" w:rsidP="004330E3">
      <w:pPr>
        <w:keepNext/>
        <w:keepLines/>
        <w:widowControl w:val="0"/>
        <w:numPr>
          <w:ilvl w:val="1"/>
          <w:numId w:val="3"/>
        </w:numPr>
        <w:rPr>
          <w:sz w:val="20"/>
        </w:rPr>
      </w:pPr>
      <w:r w:rsidRPr="004330E3">
        <w:rPr>
          <w:sz w:val="20"/>
        </w:rPr>
        <w:t>INSTALLATION</w:t>
      </w:r>
    </w:p>
    <w:p w:rsidR="005D3634" w:rsidRPr="004330E3" w:rsidRDefault="005D3634" w:rsidP="004330E3">
      <w:pPr>
        <w:keepNext/>
        <w:keepLines/>
        <w:widowControl w:val="0"/>
        <w:numPr>
          <w:ilvl w:val="2"/>
          <w:numId w:val="3"/>
        </w:numPr>
        <w:rPr>
          <w:sz w:val="20"/>
        </w:rPr>
      </w:pPr>
      <w:r w:rsidRPr="004330E3">
        <w:rPr>
          <w:sz w:val="20"/>
        </w:rPr>
        <w:t>Install units rigid, straight, level, and plumb, with not more than 1/2 inch (13 mm) between pilasters and panels and not more than 1 inch (25 mm) between panels and walls.  Provide brackets, pilaster shoes, bracing, and other components required for a complete installation.  Use theft-resistant exposed fasteners finished to match hardware.  Use machine bolt and sleeve for through-bolt applications.</w:t>
      </w:r>
    </w:p>
    <w:p w:rsidR="005D3634" w:rsidRPr="004330E3" w:rsidRDefault="005D3634" w:rsidP="004330E3">
      <w:pPr>
        <w:keepNext/>
        <w:keepLines/>
        <w:widowControl w:val="0"/>
        <w:numPr>
          <w:ilvl w:val="3"/>
          <w:numId w:val="3"/>
        </w:numPr>
        <w:rPr>
          <w:sz w:val="20"/>
        </w:rPr>
      </w:pPr>
      <w:r w:rsidRPr="004330E3">
        <w:rPr>
          <w:sz w:val="20"/>
        </w:rPr>
        <w:t>Continuous Brackets:  Align brackets at pilasters with brackets at walls.  Locate wall brackets so holes for wall anchors occur in masonry joints.</w:t>
      </w:r>
    </w:p>
    <w:p w:rsidR="005D3634" w:rsidRPr="004330E3" w:rsidRDefault="005D3634" w:rsidP="004330E3">
      <w:pPr>
        <w:keepNext/>
        <w:keepLines/>
        <w:widowControl w:val="0"/>
        <w:numPr>
          <w:ilvl w:val="3"/>
          <w:numId w:val="3"/>
        </w:numPr>
        <w:rPr>
          <w:sz w:val="20"/>
        </w:rPr>
      </w:pPr>
      <w:r w:rsidRPr="004330E3">
        <w:rPr>
          <w:sz w:val="20"/>
        </w:rPr>
        <w:t>Set hinges on in-swinging doors to hold open approximately 30 degrees from closed position when unlatched.  Set hinges on out-swinging doors and swing doors in entrance screens to return to fully closed position.</w:t>
      </w:r>
    </w:p>
    <w:p w:rsidR="005D3634" w:rsidRPr="004330E3" w:rsidRDefault="005D3634" w:rsidP="004330E3">
      <w:pPr>
        <w:keepNext/>
        <w:keepLines/>
        <w:widowControl w:val="0"/>
        <w:numPr>
          <w:ilvl w:val="2"/>
          <w:numId w:val="3"/>
        </w:numPr>
        <w:rPr>
          <w:sz w:val="20"/>
        </w:rPr>
      </w:pPr>
      <w:r w:rsidRPr="004330E3">
        <w:rPr>
          <w:sz w:val="20"/>
        </w:rPr>
        <w:t xml:space="preserve">Installation shall be in accordance with manufacturer’s shop drawings, as </w:t>
      </w:r>
      <w:r>
        <w:rPr>
          <w:sz w:val="20"/>
        </w:rPr>
        <w:t>review</w:t>
      </w:r>
      <w:r w:rsidRPr="004330E3">
        <w:rPr>
          <w:sz w:val="20"/>
        </w:rPr>
        <w:t>ed by the Owner.</w:t>
      </w:r>
    </w:p>
    <w:p w:rsidR="005D3634" w:rsidRPr="004330E3" w:rsidRDefault="005D3634" w:rsidP="004330E3">
      <w:pPr>
        <w:keepNext/>
        <w:keepLines/>
        <w:widowControl w:val="0"/>
        <w:numPr>
          <w:ilvl w:val="2"/>
          <w:numId w:val="3"/>
        </w:numPr>
        <w:rPr>
          <w:sz w:val="20"/>
        </w:rPr>
      </w:pPr>
      <w:r w:rsidRPr="004330E3">
        <w:rPr>
          <w:sz w:val="20"/>
        </w:rPr>
        <w:t>Pilasters will be anchored to the floor using 3/8” threaded rods, hex nuts and washer to provide floor adjustment.</w:t>
      </w:r>
    </w:p>
    <w:p w:rsidR="005D3634" w:rsidRPr="004330E3" w:rsidRDefault="005D3634" w:rsidP="004330E3">
      <w:pPr>
        <w:keepNext/>
        <w:keepLines/>
        <w:widowControl w:val="0"/>
        <w:numPr>
          <w:ilvl w:val="2"/>
          <w:numId w:val="3"/>
        </w:numPr>
        <w:rPr>
          <w:sz w:val="20"/>
        </w:rPr>
      </w:pPr>
      <w:r w:rsidRPr="004330E3">
        <w:rPr>
          <w:sz w:val="20"/>
        </w:rPr>
        <w:t>The general contractor shall inspect every door, pilaster, partition and accessory upon delivery to the job site to insure its workmanship, quality, and that the material is free from all defects.  The Owner will not accept any materials damaged and/or repaired.</w:t>
      </w:r>
    </w:p>
    <w:p w:rsidR="005D3634" w:rsidRDefault="005D3634" w:rsidP="004330E3">
      <w:pPr>
        <w:rPr>
          <w:sz w:val="20"/>
        </w:rPr>
      </w:pPr>
    </w:p>
    <w:p w:rsidR="005D3634" w:rsidRDefault="005D3634" w:rsidP="004330E3">
      <w:pPr>
        <w:rPr>
          <w:sz w:val="20"/>
        </w:rPr>
      </w:pPr>
    </w:p>
    <w:p w:rsidR="005D3634" w:rsidRPr="004330E3" w:rsidRDefault="005D3634" w:rsidP="004330E3">
      <w:pPr>
        <w:jc w:val="center"/>
        <w:rPr>
          <w:sz w:val="20"/>
        </w:rPr>
      </w:pPr>
      <w:r w:rsidRPr="004330E3">
        <w:rPr>
          <w:sz w:val="20"/>
        </w:rPr>
        <w:t>END OF SECTION 10155</w:t>
      </w:r>
    </w:p>
    <w:sectPr w:rsidR="005D3634" w:rsidRPr="004330E3" w:rsidSect="00667203">
      <w:headerReference w:type="default" r:id="rId7"/>
      <w:footerReference w:type="default" r:id="rId8"/>
      <w:footnotePr>
        <w:numRestart w:val="eachSect"/>
      </w:footnotePr>
      <w:endnotePr>
        <w:numFmt w:val="decimal"/>
      </w:endnotePr>
      <w:pgSz w:w="12240" w:h="15840" w:code="1"/>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9A8" w:rsidRDefault="001869A8">
      <w:r>
        <w:separator/>
      </w:r>
    </w:p>
  </w:endnote>
  <w:endnote w:type="continuationSeparator" w:id="0">
    <w:p w:rsidR="001869A8" w:rsidRDefault="00186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634" w:rsidRDefault="005D3634">
    <w:pPr>
      <w:pStyle w:val="FTR"/>
      <w:rPr>
        <w:b/>
        <w:sz w:val="20"/>
      </w:rPr>
    </w:pPr>
    <w:r>
      <w:rPr>
        <w:b/>
        <w:sz w:val="20"/>
      </w:rPr>
      <w:t>TOILET COMPARTMENTS</w:t>
    </w:r>
    <w:r>
      <w:rPr>
        <w:sz w:val="20"/>
      </w:rPr>
      <w:tab/>
    </w:r>
    <w:r>
      <w:rPr>
        <w:b/>
        <w:sz w:val="20"/>
      </w:rPr>
      <w:t xml:space="preserve">10155 - </w:t>
    </w:r>
    <w:r w:rsidR="0077305E">
      <w:rPr>
        <w:b/>
        <w:sz w:val="20"/>
      </w:rPr>
      <w:fldChar w:fldCharType="begin"/>
    </w:r>
    <w:r>
      <w:rPr>
        <w:b/>
        <w:sz w:val="20"/>
      </w:rPr>
      <w:instrText xml:space="preserve"> PAGE </w:instrText>
    </w:r>
    <w:r w:rsidR="0077305E">
      <w:rPr>
        <w:b/>
        <w:sz w:val="20"/>
      </w:rPr>
      <w:fldChar w:fldCharType="separate"/>
    </w:r>
    <w:r w:rsidR="00910187">
      <w:rPr>
        <w:b/>
        <w:noProof/>
        <w:sz w:val="20"/>
      </w:rPr>
      <w:t>1</w:t>
    </w:r>
    <w:r w:rsidR="0077305E">
      <w:rPr>
        <w:b/>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9A8" w:rsidRDefault="001869A8">
      <w:r>
        <w:separator/>
      </w:r>
    </w:p>
  </w:footnote>
  <w:footnote w:type="continuationSeparator" w:id="0">
    <w:p w:rsidR="001869A8" w:rsidRDefault="001869A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634" w:rsidRDefault="000D3EA8">
    <w:pPr>
      <w:pStyle w:val="HDR"/>
      <w:rPr>
        <w:sz w:val="20"/>
      </w:rPr>
    </w:pPr>
    <w:r>
      <w:rPr>
        <w:b/>
        <w:sz w:val="20"/>
      </w:rPr>
      <w:t>LOWE’S OF WESTLAKE, FL.</w:t>
    </w:r>
    <w:r w:rsidR="005D3634">
      <w:rPr>
        <w:sz w:val="20"/>
      </w:rPr>
      <w:tab/>
    </w:r>
    <w:r w:rsidR="005D3634">
      <w:rPr>
        <w:sz w:val="20"/>
      </w:rPr>
      <w:tab/>
    </w:r>
    <w:r w:rsidR="00F570CF">
      <w:rPr>
        <w:b/>
        <w:sz w:val="20"/>
      </w:rPr>
      <w:t>0</w:t>
    </w:r>
    <w:r w:rsidR="00990A18">
      <w:rPr>
        <w:b/>
        <w:sz w:val="20"/>
      </w:rPr>
      <w:t>7</w:t>
    </w:r>
    <w:r w:rsidR="005D3634">
      <w:rPr>
        <w:b/>
        <w:sz w:val="20"/>
      </w:rPr>
      <w:t>/201</w:t>
    </w:r>
    <w:r w:rsidR="00C85D2D">
      <w:rPr>
        <w:b/>
        <w:sz w:val="20"/>
      </w:rPr>
      <w:t>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D349F84"/>
    <w:name w:val="MASTERSPEC"/>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0%4"/>
      <w:lvlJc w:val="left"/>
      <w:pPr>
        <w:tabs>
          <w:tab w:val="num" w:pos="864"/>
        </w:tabs>
        <w:ind w:left="864" w:hanging="864"/>
      </w:pPr>
      <w:rPr>
        <w:rFonts w:cs="Times New Roman"/>
      </w:rPr>
    </w:lvl>
    <w:lvl w:ilvl="4">
      <w:start w:val="1"/>
      <w:numFmt w:val="upperLetter"/>
      <w:pStyle w:val="PR1"/>
      <w:lvlText w:val="%5."/>
      <w:lvlJc w:val="left"/>
      <w:pPr>
        <w:tabs>
          <w:tab w:val="num" w:pos="864"/>
        </w:tabs>
        <w:ind w:left="864" w:hanging="576"/>
      </w:pPr>
      <w:rPr>
        <w:rFonts w:cs="Times New Roman"/>
      </w:rPr>
    </w:lvl>
    <w:lvl w:ilvl="5">
      <w:start w:val="1"/>
      <w:numFmt w:val="decimal"/>
      <w:pStyle w:val="PR2"/>
      <w:lvlText w:val="%6."/>
      <w:lvlJc w:val="left"/>
      <w:pPr>
        <w:tabs>
          <w:tab w:val="num" w:pos="1440"/>
        </w:tabs>
        <w:ind w:left="1440" w:hanging="576"/>
      </w:pPr>
      <w:rPr>
        <w:rFonts w:cs="Times New Roman"/>
      </w:rPr>
    </w:lvl>
    <w:lvl w:ilvl="6">
      <w:start w:val="1"/>
      <w:numFmt w:val="lowerLetter"/>
      <w:pStyle w:val="PR3"/>
      <w:lvlText w:val="%7."/>
      <w:lvlJc w:val="left"/>
      <w:pPr>
        <w:tabs>
          <w:tab w:val="num" w:pos="2016"/>
        </w:tabs>
        <w:ind w:left="2016" w:hanging="576"/>
      </w:pPr>
      <w:rPr>
        <w:rFonts w:cs="Times New Roman"/>
      </w:rPr>
    </w:lvl>
    <w:lvl w:ilvl="7">
      <w:start w:val="1"/>
      <w:numFmt w:val="decimal"/>
      <w:pStyle w:val="PR4"/>
      <w:lvlText w:val="%8)"/>
      <w:lvlJc w:val="left"/>
      <w:pPr>
        <w:tabs>
          <w:tab w:val="num" w:pos="2592"/>
        </w:tabs>
        <w:ind w:left="2592" w:hanging="576"/>
      </w:pPr>
      <w:rPr>
        <w:rFonts w:cs="Times New Roman"/>
      </w:rPr>
    </w:lvl>
    <w:lvl w:ilvl="8">
      <w:start w:val="1"/>
      <w:numFmt w:val="lowerLetter"/>
      <w:pStyle w:val="PR5"/>
      <w:lvlText w:val="%9)"/>
      <w:lvlJc w:val="left"/>
      <w:pPr>
        <w:tabs>
          <w:tab w:val="num" w:pos="3168"/>
        </w:tabs>
        <w:ind w:left="3168" w:hanging="576"/>
      </w:pPr>
      <w:rPr>
        <w:rFonts w:cs="Times New Roman"/>
      </w:rPr>
    </w:lvl>
  </w:abstractNum>
  <w:abstractNum w:abstractNumId="1" w15:restartNumberingAfterBreak="0">
    <w:nsid w:val="026B035C"/>
    <w:multiLevelType w:val="multilevel"/>
    <w:tmpl w:val="17E07430"/>
    <w:name w:val="WM Spec22"/>
    <w:lvl w:ilvl="0">
      <w:start w:val="1"/>
      <w:numFmt w:val="decimal"/>
      <w:lvlText w:val="PART %1. - "/>
      <w:lvlJc w:val="left"/>
      <w:pPr>
        <w:tabs>
          <w:tab w:val="num" w:pos="0"/>
        </w:tabs>
      </w:pPr>
      <w:rPr>
        <w:rFonts w:cs="Times New Roman" w:hint="default"/>
        <w:b w:val="0"/>
        <w:i w:val="0"/>
      </w:rPr>
    </w:lvl>
    <w:lvl w:ilvl="1">
      <w:start w:val="1"/>
      <w:numFmt w:val="decimalZero"/>
      <w:lvlText w:val="%1.%2"/>
      <w:lvlJc w:val="left"/>
      <w:pPr>
        <w:tabs>
          <w:tab w:val="num" w:pos="0"/>
        </w:tabs>
        <w:ind w:left="720" w:hanging="720"/>
      </w:pPr>
      <w:rPr>
        <w:rFonts w:cs="Times New Roman" w:hint="default"/>
        <w:b w:val="0"/>
        <w:i w:val="0"/>
      </w:rPr>
    </w:lvl>
    <w:lvl w:ilvl="2">
      <w:start w:val="1"/>
      <w:numFmt w:val="upperLetter"/>
      <w:lvlText w:val="%3. "/>
      <w:lvlJc w:val="left"/>
      <w:pPr>
        <w:tabs>
          <w:tab w:val="num" w:pos="0"/>
        </w:tabs>
        <w:ind w:left="720" w:hanging="504"/>
      </w:pPr>
      <w:rPr>
        <w:rFonts w:cs="Times New Roman" w:hint="default"/>
      </w:rPr>
    </w:lvl>
    <w:lvl w:ilvl="3">
      <w:start w:val="1"/>
      <w:numFmt w:val="decimal"/>
      <w:lvlText w:val="%4."/>
      <w:lvlJc w:val="left"/>
      <w:pPr>
        <w:tabs>
          <w:tab w:val="num" w:pos="0"/>
        </w:tabs>
        <w:ind w:left="1152" w:hanging="432"/>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decimal"/>
      <w:lvlText w:val="%6)"/>
      <w:lvlJc w:val="left"/>
      <w:pPr>
        <w:tabs>
          <w:tab w:val="num" w:pos="0"/>
        </w:tabs>
        <w:ind w:left="2520" w:hanging="360"/>
      </w:pPr>
      <w:rPr>
        <w:rFonts w:cs="Times New Roman" w:hint="default"/>
      </w:rPr>
    </w:lvl>
    <w:lvl w:ilvl="6">
      <w:start w:val="1"/>
      <w:numFmt w:val="decimal"/>
      <w:lvlText w:val="%7)"/>
      <w:lvlJc w:val="left"/>
      <w:pPr>
        <w:tabs>
          <w:tab w:val="num" w:pos="0"/>
        </w:tabs>
        <w:ind w:left="3600" w:hanging="720"/>
      </w:pPr>
      <w:rPr>
        <w:rFonts w:cs="Times New Roman" w:hint="default"/>
      </w:rPr>
    </w:lvl>
    <w:lvl w:ilvl="7">
      <w:start w:val="1"/>
      <w:numFmt w:val="decimal"/>
      <w:lvlText w:val=".%8"/>
      <w:lvlJc w:val="left"/>
      <w:pPr>
        <w:tabs>
          <w:tab w:val="num" w:pos="0"/>
        </w:tabs>
      </w:pPr>
      <w:rPr>
        <w:rFonts w:cs="Times New Roman" w:hint="default"/>
      </w:rPr>
    </w:lvl>
    <w:lvl w:ilvl="8">
      <w:numFmt w:val="decimal"/>
      <w:lvlText w:val=""/>
      <w:lvlJc w:val="left"/>
      <w:pPr>
        <w:tabs>
          <w:tab w:val="num" w:pos="0"/>
        </w:tabs>
      </w:pPr>
      <w:rPr>
        <w:rFonts w:cs="Times New Roman" w:hint="default"/>
      </w:rPr>
    </w:lvl>
  </w:abstractNum>
  <w:abstractNum w:abstractNumId="2" w15:restartNumberingAfterBreak="0">
    <w:nsid w:val="0CD32FDC"/>
    <w:multiLevelType w:val="multilevel"/>
    <w:tmpl w:val="050851F4"/>
    <w:lvl w:ilvl="0">
      <w:start w:val="1"/>
      <w:numFmt w:val="decimal"/>
      <w:lvlText w:val="PART %1.- "/>
      <w:lvlJc w:val="left"/>
      <w:pPr>
        <w:tabs>
          <w:tab w:val="num" w:pos="0"/>
        </w:tabs>
      </w:pPr>
      <w:rPr>
        <w:rFonts w:cs="Times New Roman" w:hint="default"/>
        <w:b w:val="0"/>
        <w:i w:val="0"/>
      </w:rPr>
    </w:lvl>
    <w:lvl w:ilvl="1">
      <w:start w:val="1"/>
      <w:numFmt w:val="decimalZero"/>
      <w:lvlText w:val="%1.%2"/>
      <w:lvlJc w:val="left"/>
      <w:pPr>
        <w:tabs>
          <w:tab w:val="num" w:pos="0"/>
        </w:tabs>
        <w:ind w:left="720" w:hanging="720"/>
      </w:pPr>
      <w:rPr>
        <w:rFonts w:cs="Times New Roman" w:hint="default"/>
        <w:b w:val="0"/>
        <w:i w:val="0"/>
      </w:rPr>
    </w:lvl>
    <w:lvl w:ilvl="2">
      <w:start w:val="1"/>
      <w:numFmt w:val="upperLetter"/>
      <w:lvlText w:val="%3 "/>
      <w:lvlJc w:val="left"/>
      <w:pPr>
        <w:tabs>
          <w:tab w:val="num" w:pos="0"/>
        </w:tabs>
        <w:ind w:left="720" w:hanging="648"/>
      </w:pPr>
      <w:rPr>
        <w:rFonts w:cs="Times New Roman" w:hint="default"/>
      </w:rPr>
    </w:lvl>
    <w:lvl w:ilvl="3">
      <w:start w:val="1"/>
      <w:numFmt w:val="decimal"/>
      <w:lvlText w:val=".%4"/>
      <w:lvlJc w:val="left"/>
      <w:pPr>
        <w:tabs>
          <w:tab w:val="num" w:pos="0"/>
        </w:tabs>
        <w:ind w:left="1440" w:hanging="720"/>
      </w:pPr>
      <w:rPr>
        <w:rFonts w:cs="Times New Roman" w:hint="default"/>
      </w:rPr>
    </w:lvl>
    <w:lvl w:ilvl="4">
      <w:start w:val="1"/>
      <w:numFmt w:val="lowerLetter"/>
      <w:lvlText w:val="%5."/>
      <w:lvlJc w:val="left"/>
      <w:pPr>
        <w:tabs>
          <w:tab w:val="num" w:pos="0"/>
        </w:tabs>
        <w:ind w:left="2160" w:hanging="720"/>
      </w:pPr>
      <w:rPr>
        <w:rFonts w:cs="Times New Roman" w:hint="default"/>
      </w:rPr>
    </w:lvl>
    <w:lvl w:ilvl="5">
      <w:start w:val="1"/>
      <w:numFmt w:val="decimal"/>
      <w:lvlText w:val="%6)"/>
      <w:lvlJc w:val="left"/>
      <w:pPr>
        <w:tabs>
          <w:tab w:val="num" w:pos="0"/>
        </w:tabs>
        <w:ind w:left="2880" w:hanging="720"/>
      </w:pPr>
      <w:rPr>
        <w:rFonts w:cs="Times New Roman" w:hint="default"/>
      </w:rPr>
    </w:lvl>
    <w:lvl w:ilvl="6">
      <w:start w:val="1"/>
      <w:numFmt w:val="decimal"/>
      <w:lvlText w:val="%7)"/>
      <w:lvlJc w:val="left"/>
      <w:pPr>
        <w:tabs>
          <w:tab w:val="num" w:pos="0"/>
        </w:tabs>
        <w:ind w:left="3600" w:hanging="720"/>
      </w:pPr>
      <w:rPr>
        <w:rFonts w:cs="Times New Roman" w:hint="default"/>
      </w:rPr>
    </w:lvl>
    <w:lvl w:ilvl="7">
      <w:start w:val="1"/>
      <w:numFmt w:val="decimal"/>
      <w:lvlText w:val=".%8"/>
      <w:lvlJc w:val="left"/>
      <w:pPr>
        <w:tabs>
          <w:tab w:val="num" w:pos="0"/>
        </w:tabs>
      </w:pPr>
      <w:rPr>
        <w:rFonts w:cs="Times New Roman" w:hint="default"/>
      </w:rPr>
    </w:lvl>
    <w:lvl w:ilvl="8">
      <w:numFmt w:val="decimal"/>
      <w:lvlText w:val=""/>
      <w:lvlJc w:val="left"/>
      <w:pPr>
        <w:tabs>
          <w:tab w:val="num" w:pos="0"/>
        </w:tabs>
      </w:pPr>
      <w:rPr>
        <w:rFonts w:cs="Times New Roman" w:hint="default"/>
      </w:rPr>
    </w:lvl>
  </w:abstractNum>
  <w:abstractNum w:abstractNumId="3" w15:restartNumberingAfterBreak="0">
    <w:nsid w:val="7C855464"/>
    <w:multiLevelType w:val="multilevel"/>
    <w:tmpl w:val="ABBE37C0"/>
    <w:name w:val="WM Spec2"/>
    <w:lvl w:ilvl="0">
      <w:start w:val="1"/>
      <w:numFmt w:val="decimal"/>
      <w:lvlText w:val="PART %1:"/>
      <w:lvlJc w:val="left"/>
      <w:pPr>
        <w:tabs>
          <w:tab w:val="num" w:pos="0"/>
        </w:tabs>
      </w:pPr>
      <w:rPr>
        <w:rFonts w:cs="Times New Roman" w:hint="default"/>
      </w:rPr>
    </w:lvl>
    <w:lvl w:ilvl="1">
      <w:start w:val="1"/>
      <w:numFmt w:val="decimal"/>
      <w:lvlText w:val="%1.%2"/>
      <w:lvlJc w:val="left"/>
      <w:pPr>
        <w:tabs>
          <w:tab w:val="num" w:pos="0"/>
        </w:tabs>
        <w:ind w:left="720" w:hanging="720"/>
      </w:pPr>
      <w:rPr>
        <w:rFonts w:cs="Times New Roman" w:hint="default"/>
      </w:rPr>
    </w:lvl>
    <w:lvl w:ilvl="2">
      <w:start w:val="1"/>
      <w:numFmt w:val="decimal"/>
      <w:lvlText w:val=".%3"/>
      <w:lvlJc w:val="left"/>
      <w:pPr>
        <w:tabs>
          <w:tab w:val="num" w:pos="0"/>
        </w:tabs>
        <w:ind w:left="1440" w:hanging="720"/>
      </w:pPr>
      <w:rPr>
        <w:rFonts w:cs="Times New Roman" w:hint="default"/>
      </w:rPr>
    </w:lvl>
    <w:lvl w:ilvl="3">
      <w:start w:val="1"/>
      <w:numFmt w:val="decimal"/>
      <w:lvlText w:val=".%4"/>
      <w:lvlJc w:val="left"/>
      <w:pPr>
        <w:tabs>
          <w:tab w:val="num" w:pos="0"/>
        </w:tabs>
        <w:ind w:left="2160" w:hanging="720"/>
      </w:pPr>
      <w:rPr>
        <w:rFonts w:cs="Times New Roman" w:hint="default"/>
      </w:rPr>
    </w:lvl>
    <w:lvl w:ilvl="4">
      <w:start w:val="1"/>
      <w:numFmt w:val="decimal"/>
      <w:lvlText w:val=".%5"/>
      <w:lvlJc w:val="left"/>
      <w:pPr>
        <w:tabs>
          <w:tab w:val="num" w:pos="0"/>
        </w:tabs>
        <w:ind w:left="2880" w:hanging="720"/>
      </w:pPr>
      <w:rPr>
        <w:rFonts w:cs="Times New Roman" w:hint="default"/>
      </w:rPr>
    </w:lvl>
    <w:lvl w:ilvl="5">
      <w:start w:val="1"/>
      <w:numFmt w:val="decimal"/>
      <w:lvlText w:val=".%6"/>
      <w:lvlJc w:val="left"/>
      <w:pPr>
        <w:tabs>
          <w:tab w:val="num" w:pos="0"/>
        </w:tabs>
        <w:ind w:left="3600" w:hanging="720"/>
      </w:pPr>
      <w:rPr>
        <w:rFonts w:cs="Times New Roman" w:hint="default"/>
      </w:rPr>
    </w:lvl>
    <w:lvl w:ilvl="6">
      <w:start w:val="1"/>
      <w:numFmt w:val="decimal"/>
      <w:lvlText w:val=".%7"/>
      <w:lvlJc w:val="left"/>
      <w:pPr>
        <w:tabs>
          <w:tab w:val="num" w:pos="0"/>
        </w:tabs>
        <w:ind w:left="4320" w:hanging="720"/>
      </w:pPr>
      <w:rPr>
        <w:rFonts w:cs="Times New Roman" w:hint="default"/>
      </w:rPr>
    </w:lvl>
    <w:lvl w:ilvl="7">
      <w:start w:val="1"/>
      <w:numFmt w:val="decimal"/>
      <w:lvlText w:val=".%8"/>
      <w:lvlJc w:val="left"/>
      <w:pPr>
        <w:tabs>
          <w:tab w:val="num" w:pos="0"/>
        </w:tabs>
      </w:pPr>
      <w:rPr>
        <w:rFonts w:cs="Times New Roman" w:hint="default"/>
      </w:rPr>
    </w:lvl>
    <w:lvl w:ilvl="8">
      <w:numFmt w:val="decimal"/>
      <w:lvlText w:val=""/>
      <w:lvlJc w:val="left"/>
      <w:pPr>
        <w:tabs>
          <w:tab w:val="num" w:pos="0"/>
        </w:tabs>
      </w:pPr>
      <w:rPr>
        <w:rFonts w:cs="Times New Roman"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90B"/>
    <w:rsid w:val="00020203"/>
    <w:rsid w:val="00023FAF"/>
    <w:rsid w:val="00024C5E"/>
    <w:rsid w:val="00027EB5"/>
    <w:rsid w:val="00056EED"/>
    <w:rsid w:val="000679BD"/>
    <w:rsid w:val="000A0357"/>
    <w:rsid w:val="000A262B"/>
    <w:rsid w:val="000D3ABB"/>
    <w:rsid w:val="000D3EA8"/>
    <w:rsid w:val="000F3852"/>
    <w:rsid w:val="00116FAB"/>
    <w:rsid w:val="0011778D"/>
    <w:rsid w:val="00182F40"/>
    <w:rsid w:val="001869A8"/>
    <w:rsid w:val="001902A1"/>
    <w:rsid w:val="001A142D"/>
    <w:rsid w:val="001D3A9E"/>
    <w:rsid w:val="001E37C4"/>
    <w:rsid w:val="001F054D"/>
    <w:rsid w:val="00225E3D"/>
    <w:rsid w:val="0023434D"/>
    <w:rsid w:val="0026423B"/>
    <w:rsid w:val="0028511A"/>
    <w:rsid w:val="002C1611"/>
    <w:rsid w:val="00331DFE"/>
    <w:rsid w:val="00347287"/>
    <w:rsid w:val="00351C6F"/>
    <w:rsid w:val="00360E62"/>
    <w:rsid w:val="003A6983"/>
    <w:rsid w:val="003B393B"/>
    <w:rsid w:val="003B5C13"/>
    <w:rsid w:val="003C164B"/>
    <w:rsid w:val="003C22DD"/>
    <w:rsid w:val="003F2A0F"/>
    <w:rsid w:val="004075EB"/>
    <w:rsid w:val="0042118D"/>
    <w:rsid w:val="00425D75"/>
    <w:rsid w:val="004330E3"/>
    <w:rsid w:val="004423DD"/>
    <w:rsid w:val="00456ED4"/>
    <w:rsid w:val="004602E9"/>
    <w:rsid w:val="00461FCD"/>
    <w:rsid w:val="00466290"/>
    <w:rsid w:val="004911D7"/>
    <w:rsid w:val="004A4B67"/>
    <w:rsid w:val="004F7277"/>
    <w:rsid w:val="00581889"/>
    <w:rsid w:val="005D3634"/>
    <w:rsid w:val="005D3CEC"/>
    <w:rsid w:val="006455AF"/>
    <w:rsid w:val="006530AC"/>
    <w:rsid w:val="00657217"/>
    <w:rsid w:val="00661351"/>
    <w:rsid w:val="00662BF5"/>
    <w:rsid w:val="00667203"/>
    <w:rsid w:val="00673D0B"/>
    <w:rsid w:val="0068590B"/>
    <w:rsid w:val="006C6068"/>
    <w:rsid w:val="006E6A40"/>
    <w:rsid w:val="006E7284"/>
    <w:rsid w:val="006F21D2"/>
    <w:rsid w:val="006F49BC"/>
    <w:rsid w:val="006F5FBD"/>
    <w:rsid w:val="007307CC"/>
    <w:rsid w:val="00740584"/>
    <w:rsid w:val="00746D83"/>
    <w:rsid w:val="00747F60"/>
    <w:rsid w:val="00756E14"/>
    <w:rsid w:val="00772388"/>
    <w:rsid w:val="0077305E"/>
    <w:rsid w:val="0077520E"/>
    <w:rsid w:val="007926D8"/>
    <w:rsid w:val="007A3726"/>
    <w:rsid w:val="007A50D9"/>
    <w:rsid w:val="007D4D47"/>
    <w:rsid w:val="007E3E92"/>
    <w:rsid w:val="007F1AFC"/>
    <w:rsid w:val="007F73B2"/>
    <w:rsid w:val="00802F9E"/>
    <w:rsid w:val="00821D8B"/>
    <w:rsid w:val="0085743D"/>
    <w:rsid w:val="008E0D89"/>
    <w:rsid w:val="008E7389"/>
    <w:rsid w:val="008F6AAC"/>
    <w:rsid w:val="00910187"/>
    <w:rsid w:val="009179F2"/>
    <w:rsid w:val="00955D4C"/>
    <w:rsid w:val="00961E66"/>
    <w:rsid w:val="00977915"/>
    <w:rsid w:val="00981AE7"/>
    <w:rsid w:val="00990A18"/>
    <w:rsid w:val="009A4DCC"/>
    <w:rsid w:val="009B3144"/>
    <w:rsid w:val="009D5B19"/>
    <w:rsid w:val="00A21C54"/>
    <w:rsid w:val="00A25AC8"/>
    <w:rsid w:val="00A31360"/>
    <w:rsid w:val="00A346D3"/>
    <w:rsid w:val="00A43030"/>
    <w:rsid w:val="00A47858"/>
    <w:rsid w:val="00A777B6"/>
    <w:rsid w:val="00A93E4A"/>
    <w:rsid w:val="00AB0128"/>
    <w:rsid w:val="00AB2E4D"/>
    <w:rsid w:val="00AF6194"/>
    <w:rsid w:val="00B2078C"/>
    <w:rsid w:val="00B35A94"/>
    <w:rsid w:val="00B40451"/>
    <w:rsid w:val="00B42A65"/>
    <w:rsid w:val="00B435C2"/>
    <w:rsid w:val="00B54271"/>
    <w:rsid w:val="00B5662E"/>
    <w:rsid w:val="00B65ECC"/>
    <w:rsid w:val="00B83C24"/>
    <w:rsid w:val="00B844E0"/>
    <w:rsid w:val="00B85B8C"/>
    <w:rsid w:val="00BA678F"/>
    <w:rsid w:val="00BB75F9"/>
    <w:rsid w:val="00BC6778"/>
    <w:rsid w:val="00BD6462"/>
    <w:rsid w:val="00BE2219"/>
    <w:rsid w:val="00C075AD"/>
    <w:rsid w:val="00C21D54"/>
    <w:rsid w:val="00C375C5"/>
    <w:rsid w:val="00C463AE"/>
    <w:rsid w:val="00C61F44"/>
    <w:rsid w:val="00C85D2D"/>
    <w:rsid w:val="00C97036"/>
    <w:rsid w:val="00CE3288"/>
    <w:rsid w:val="00CE39DA"/>
    <w:rsid w:val="00CF27C8"/>
    <w:rsid w:val="00CF44EB"/>
    <w:rsid w:val="00D13289"/>
    <w:rsid w:val="00D14440"/>
    <w:rsid w:val="00D14B93"/>
    <w:rsid w:val="00D30F79"/>
    <w:rsid w:val="00D349B0"/>
    <w:rsid w:val="00D41C6B"/>
    <w:rsid w:val="00D570C8"/>
    <w:rsid w:val="00D60DE9"/>
    <w:rsid w:val="00D61815"/>
    <w:rsid w:val="00D81671"/>
    <w:rsid w:val="00D851C2"/>
    <w:rsid w:val="00D87F18"/>
    <w:rsid w:val="00D907DC"/>
    <w:rsid w:val="00D92ADC"/>
    <w:rsid w:val="00DB19E2"/>
    <w:rsid w:val="00DC4465"/>
    <w:rsid w:val="00DE756C"/>
    <w:rsid w:val="00E20358"/>
    <w:rsid w:val="00E24F82"/>
    <w:rsid w:val="00E33CC1"/>
    <w:rsid w:val="00E44BAF"/>
    <w:rsid w:val="00E458E2"/>
    <w:rsid w:val="00E66EB0"/>
    <w:rsid w:val="00E725D7"/>
    <w:rsid w:val="00E742E9"/>
    <w:rsid w:val="00E76E54"/>
    <w:rsid w:val="00E86F32"/>
    <w:rsid w:val="00E87C98"/>
    <w:rsid w:val="00E97FAF"/>
    <w:rsid w:val="00EA5569"/>
    <w:rsid w:val="00ED307A"/>
    <w:rsid w:val="00F239F6"/>
    <w:rsid w:val="00F41ACC"/>
    <w:rsid w:val="00F4393E"/>
    <w:rsid w:val="00F505E1"/>
    <w:rsid w:val="00F570CF"/>
    <w:rsid w:val="00F63C75"/>
    <w:rsid w:val="00F82115"/>
    <w:rsid w:val="00FE2D79"/>
    <w:rsid w:val="00FE476C"/>
    <w:rsid w:val="00FE6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E8847A8-1589-4572-8D07-FF4F3CC50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7203"/>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next w:val="PRT"/>
    <w:uiPriority w:val="99"/>
    <w:rsid w:val="00667203"/>
    <w:pPr>
      <w:tabs>
        <w:tab w:val="center" w:pos="4608"/>
        <w:tab w:val="right" w:pos="9360"/>
      </w:tabs>
      <w:suppressAutoHyphens/>
      <w:jc w:val="both"/>
    </w:pPr>
  </w:style>
  <w:style w:type="paragraph" w:customStyle="1" w:styleId="FTR">
    <w:name w:val="FTR"/>
    <w:basedOn w:val="Normal"/>
    <w:next w:val="SCT"/>
    <w:uiPriority w:val="99"/>
    <w:rsid w:val="00667203"/>
    <w:pPr>
      <w:tabs>
        <w:tab w:val="right" w:pos="9360"/>
      </w:tabs>
      <w:suppressAutoHyphens/>
      <w:jc w:val="both"/>
    </w:pPr>
  </w:style>
  <w:style w:type="paragraph" w:customStyle="1" w:styleId="SCT">
    <w:name w:val="SCT"/>
    <w:basedOn w:val="Normal"/>
    <w:next w:val="PRT"/>
    <w:uiPriority w:val="99"/>
    <w:rsid w:val="00667203"/>
    <w:pPr>
      <w:suppressAutoHyphens/>
      <w:spacing w:before="240"/>
      <w:jc w:val="both"/>
    </w:pPr>
  </w:style>
  <w:style w:type="paragraph" w:customStyle="1" w:styleId="PRT">
    <w:name w:val="PRT"/>
    <w:basedOn w:val="Normal"/>
    <w:next w:val="ART"/>
    <w:uiPriority w:val="99"/>
    <w:rsid w:val="00667203"/>
    <w:pPr>
      <w:numPr>
        <w:numId w:val="1"/>
      </w:numPr>
      <w:suppressAutoHyphens/>
      <w:spacing w:before="240"/>
      <w:jc w:val="both"/>
      <w:outlineLvl w:val="0"/>
    </w:pPr>
  </w:style>
  <w:style w:type="paragraph" w:customStyle="1" w:styleId="SUT">
    <w:name w:val="SUT"/>
    <w:basedOn w:val="Normal"/>
    <w:next w:val="PR1"/>
    <w:uiPriority w:val="99"/>
    <w:rsid w:val="00667203"/>
    <w:pPr>
      <w:numPr>
        <w:ilvl w:val="1"/>
        <w:numId w:val="1"/>
      </w:numPr>
      <w:suppressAutoHyphens/>
      <w:spacing w:before="240"/>
      <w:jc w:val="both"/>
      <w:outlineLvl w:val="0"/>
    </w:pPr>
  </w:style>
  <w:style w:type="paragraph" w:customStyle="1" w:styleId="DST">
    <w:name w:val="DST"/>
    <w:basedOn w:val="Normal"/>
    <w:next w:val="PR1"/>
    <w:uiPriority w:val="99"/>
    <w:rsid w:val="00667203"/>
    <w:pPr>
      <w:numPr>
        <w:ilvl w:val="2"/>
        <w:numId w:val="1"/>
      </w:numPr>
      <w:suppressAutoHyphens/>
      <w:spacing w:before="240"/>
      <w:jc w:val="both"/>
      <w:outlineLvl w:val="0"/>
    </w:pPr>
  </w:style>
  <w:style w:type="paragraph" w:customStyle="1" w:styleId="ART">
    <w:name w:val="ART"/>
    <w:basedOn w:val="Normal"/>
    <w:next w:val="PR1"/>
    <w:uiPriority w:val="99"/>
    <w:rsid w:val="00667203"/>
    <w:pPr>
      <w:numPr>
        <w:ilvl w:val="3"/>
        <w:numId w:val="1"/>
      </w:numPr>
      <w:suppressAutoHyphens/>
      <w:spacing w:before="240"/>
      <w:jc w:val="both"/>
      <w:outlineLvl w:val="1"/>
    </w:pPr>
  </w:style>
  <w:style w:type="paragraph" w:customStyle="1" w:styleId="PR1">
    <w:name w:val="PR1"/>
    <w:basedOn w:val="Normal"/>
    <w:uiPriority w:val="99"/>
    <w:rsid w:val="00667203"/>
    <w:pPr>
      <w:numPr>
        <w:ilvl w:val="4"/>
        <w:numId w:val="1"/>
      </w:numPr>
      <w:suppressAutoHyphens/>
      <w:spacing w:before="240"/>
      <w:jc w:val="both"/>
      <w:outlineLvl w:val="2"/>
    </w:pPr>
  </w:style>
  <w:style w:type="paragraph" w:customStyle="1" w:styleId="PR2">
    <w:name w:val="PR2"/>
    <w:basedOn w:val="Normal"/>
    <w:uiPriority w:val="99"/>
    <w:rsid w:val="00667203"/>
    <w:pPr>
      <w:numPr>
        <w:ilvl w:val="5"/>
        <w:numId w:val="1"/>
      </w:numPr>
      <w:suppressAutoHyphens/>
      <w:jc w:val="both"/>
      <w:outlineLvl w:val="3"/>
    </w:pPr>
  </w:style>
  <w:style w:type="paragraph" w:customStyle="1" w:styleId="PR3">
    <w:name w:val="PR3"/>
    <w:basedOn w:val="Normal"/>
    <w:uiPriority w:val="99"/>
    <w:rsid w:val="00667203"/>
    <w:pPr>
      <w:numPr>
        <w:ilvl w:val="6"/>
        <w:numId w:val="1"/>
      </w:numPr>
      <w:suppressAutoHyphens/>
      <w:jc w:val="both"/>
      <w:outlineLvl w:val="4"/>
    </w:pPr>
  </w:style>
  <w:style w:type="paragraph" w:customStyle="1" w:styleId="PR4">
    <w:name w:val="PR4"/>
    <w:basedOn w:val="Normal"/>
    <w:uiPriority w:val="99"/>
    <w:rsid w:val="00667203"/>
    <w:pPr>
      <w:numPr>
        <w:ilvl w:val="7"/>
        <w:numId w:val="1"/>
      </w:numPr>
      <w:suppressAutoHyphens/>
      <w:jc w:val="both"/>
      <w:outlineLvl w:val="5"/>
    </w:pPr>
  </w:style>
  <w:style w:type="paragraph" w:customStyle="1" w:styleId="PR5">
    <w:name w:val="PR5"/>
    <w:basedOn w:val="Normal"/>
    <w:uiPriority w:val="99"/>
    <w:rsid w:val="00667203"/>
    <w:pPr>
      <w:numPr>
        <w:ilvl w:val="8"/>
        <w:numId w:val="1"/>
      </w:numPr>
      <w:suppressAutoHyphens/>
      <w:jc w:val="both"/>
      <w:outlineLvl w:val="6"/>
    </w:pPr>
  </w:style>
  <w:style w:type="paragraph" w:customStyle="1" w:styleId="TB1">
    <w:name w:val="TB1"/>
    <w:basedOn w:val="Normal"/>
    <w:next w:val="PR1"/>
    <w:uiPriority w:val="99"/>
    <w:rsid w:val="00667203"/>
    <w:pPr>
      <w:suppressAutoHyphens/>
      <w:spacing w:before="240"/>
      <w:ind w:left="288"/>
      <w:jc w:val="both"/>
    </w:pPr>
  </w:style>
  <w:style w:type="paragraph" w:customStyle="1" w:styleId="TB2">
    <w:name w:val="TB2"/>
    <w:basedOn w:val="Normal"/>
    <w:next w:val="PR2"/>
    <w:uiPriority w:val="99"/>
    <w:rsid w:val="00667203"/>
    <w:pPr>
      <w:suppressAutoHyphens/>
      <w:spacing w:before="240"/>
      <w:ind w:left="864"/>
      <w:jc w:val="both"/>
    </w:pPr>
  </w:style>
  <w:style w:type="paragraph" w:customStyle="1" w:styleId="TB3">
    <w:name w:val="TB3"/>
    <w:basedOn w:val="Normal"/>
    <w:next w:val="PR3"/>
    <w:uiPriority w:val="99"/>
    <w:rsid w:val="00667203"/>
    <w:pPr>
      <w:suppressAutoHyphens/>
      <w:spacing w:before="240"/>
      <w:ind w:left="1440"/>
      <w:jc w:val="both"/>
    </w:pPr>
  </w:style>
  <w:style w:type="paragraph" w:customStyle="1" w:styleId="TB4">
    <w:name w:val="TB4"/>
    <w:basedOn w:val="Normal"/>
    <w:next w:val="PR4"/>
    <w:uiPriority w:val="99"/>
    <w:rsid w:val="00667203"/>
    <w:pPr>
      <w:suppressAutoHyphens/>
      <w:spacing w:before="240"/>
      <w:ind w:left="2016"/>
      <w:jc w:val="both"/>
    </w:pPr>
  </w:style>
  <w:style w:type="paragraph" w:customStyle="1" w:styleId="TB5">
    <w:name w:val="TB5"/>
    <w:basedOn w:val="Normal"/>
    <w:next w:val="PR5"/>
    <w:uiPriority w:val="99"/>
    <w:rsid w:val="00667203"/>
    <w:pPr>
      <w:suppressAutoHyphens/>
      <w:spacing w:before="240"/>
      <w:ind w:left="2592"/>
      <w:jc w:val="both"/>
    </w:pPr>
  </w:style>
  <w:style w:type="paragraph" w:customStyle="1" w:styleId="TCH">
    <w:name w:val="TCH"/>
    <w:basedOn w:val="Normal"/>
    <w:uiPriority w:val="99"/>
    <w:rsid w:val="00667203"/>
    <w:pPr>
      <w:suppressAutoHyphens/>
    </w:pPr>
  </w:style>
  <w:style w:type="paragraph" w:customStyle="1" w:styleId="TCE">
    <w:name w:val="TCE"/>
    <w:basedOn w:val="Normal"/>
    <w:uiPriority w:val="99"/>
    <w:rsid w:val="00667203"/>
    <w:pPr>
      <w:suppressAutoHyphens/>
      <w:ind w:left="144" w:hanging="144"/>
    </w:pPr>
  </w:style>
  <w:style w:type="paragraph" w:customStyle="1" w:styleId="EOS">
    <w:name w:val="EOS"/>
    <w:basedOn w:val="Normal"/>
    <w:uiPriority w:val="99"/>
    <w:rsid w:val="00667203"/>
    <w:pPr>
      <w:suppressAutoHyphens/>
      <w:spacing w:before="240"/>
      <w:jc w:val="both"/>
    </w:pPr>
  </w:style>
  <w:style w:type="paragraph" w:customStyle="1" w:styleId="CMT">
    <w:name w:val="CMT"/>
    <w:basedOn w:val="Normal"/>
    <w:uiPriority w:val="99"/>
    <w:rsid w:val="00667203"/>
    <w:pPr>
      <w:suppressAutoHyphens/>
      <w:spacing w:before="240"/>
      <w:jc w:val="both"/>
    </w:pPr>
    <w:rPr>
      <w:vanish/>
      <w:color w:val="0000FF"/>
    </w:rPr>
  </w:style>
  <w:style w:type="character" w:customStyle="1" w:styleId="SI">
    <w:name w:val="SI"/>
    <w:basedOn w:val="DefaultParagraphFont"/>
    <w:uiPriority w:val="99"/>
    <w:rsid w:val="00667203"/>
    <w:rPr>
      <w:rFonts w:cs="Times New Roman"/>
      <w:color w:val="008080"/>
    </w:rPr>
  </w:style>
  <w:style w:type="character" w:customStyle="1" w:styleId="IP">
    <w:name w:val="IP"/>
    <w:basedOn w:val="DefaultParagraphFont"/>
    <w:uiPriority w:val="99"/>
    <w:rsid w:val="00667203"/>
    <w:rPr>
      <w:rFonts w:cs="Times New Roman"/>
      <w:color w:val="FF0000"/>
    </w:rPr>
  </w:style>
  <w:style w:type="paragraph" w:styleId="Header">
    <w:name w:val="header"/>
    <w:basedOn w:val="Normal"/>
    <w:link w:val="HeaderChar"/>
    <w:uiPriority w:val="99"/>
    <w:rsid w:val="00667203"/>
    <w:pPr>
      <w:tabs>
        <w:tab w:val="center" w:pos="4320"/>
        <w:tab w:val="right" w:pos="8640"/>
      </w:tabs>
    </w:pPr>
  </w:style>
  <w:style w:type="character" w:customStyle="1" w:styleId="HeaderChar">
    <w:name w:val="Header Char"/>
    <w:basedOn w:val="DefaultParagraphFont"/>
    <w:link w:val="Header"/>
    <w:uiPriority w:val="99"/>
    <w:semiHidden/>
    <w:locked/>
    <w:rsid w:val="00A93E4A"/>
    <w:rPr>
      <w:rFonts w:cs="Times New Roman"/>
      <w:sz w:val="20"/>
      <w:szCs w:val="20"/>
    </w:rPr>
  </w:style>
  <w:style w:type="paragraph" w:styleId="Footer">
    <w:name w:val="footer"/>
    <w:basedOn w:val="Normal"/>
    <w:link w:val="FooterChar"/>
    <w:uiPriority w:val="99"/>
    <w:rsid w:val="00667203"/>
    <w:pPr>
      <w:tabs>
        <w:tab w:val="center" w:pos="4320"/>
        <w:tab w:val="right" w:pos="8640"/>
      </w:tabs>
    </w:pPr>
  </w:style>
  <w:style w:type="character" w:customStyle="1" w:styleId="FooterChar">
    <w:name w:val="Footer Char"/>
    <w:basedOn w:val="DefaultParagraphFont"/>
    <w:link w:val="Footer"/>
    <w:uiPriority w:val="99"/>
    <w:semiHidden/>
    <w:locked/>
    <w:rsid w:val="00A93E4A"/>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79526">
      <w:bodyDiv w:val="1"/>
      <w:marLeft w:val="0"/>
      <w:marRight w:val="0"/>
      <w:marTop w:val="0"/>
      <w:marBottom w:val="0"/>
      <w:divBdr>
        <w:top w:val="none" w:sz="0" w:space="0" w:color="auto"/>
        <w:left w:val="none" w:sz="0" w:space="0" w:color="auto"/>
        <w:bottom w:val="none" w:sz="0" w:space="0" w:color="auto"/>
        <w:right w:val="none" w:sz="0" w:space="0" w:color="auto"/>
      </w:divBdr>
    </w:div>
    <w:div w:id="300573174">
      <w:bodyDiv w:val="1"/>
      <w:marLeft w:val="0"/>
      <w:marRight w:val="0"/>
      <w:marTop w:val="0"/>
      <w:marBottom w:val="0"/>
      <w:divBdr>
        <w:top w:val="none" w:sz="0" w:space="0" w:color="auto"/>
        <w:left w:val="none" w:sz="0" w:space="0" w:color="auto"/>
        <w:bottom w:val="none" w:sz="0" w:space="0" w:color="auto"/>
        <w:right w:val="none" w:sz="0" w:space="0" w:color="auto"/>
      </w:divBdr>
    </w:div>
    <w:div w:id="98331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DF8BBA90-37CC-4A7C-A48C-4C7C71FB4394}"/>
</file>

<file path=customXml/itemProps2.xml><?xml version="1.0" encoding="utf-8"?>
<ds:datastoreItem xmlns:ds="http://schemas.openxmlformats.org/officeDocument/2006/customXml" ds:itemID="{23F0FF50-8B9C-4B11-909C-EF54188E61EB}"/>
</file>

<file path=customXml/itemProps3.xml><?xml version="1.0" encoding="utf-8"?>
<ds:datastoreItem xmlns:ds="http://schemas.openxmlformats.org/officeDocument/2006/customXml" ds:itemID="{16D6D545-0D1C-4472-867B-1619E5A7700C}"/>
</file>

<file path=docProps/app.xml><?xml version="1.0" encoding="utf-8"?>
<Properties xmlns="http://schemas.openxmlformats.org/officeDocument/2006/extended-properties" xmlns:vt="http://schemas.openxmlformats.org/officeDocument/2006/docPropsVTypes">
  <Template>Normal.dotm</Template>
  <TotalTime>3</TotalTime>
  <Pages>2</Pages>
  <Words>610</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10155 - TOILET COMPARTMENTS</vt:lpstr>
    </vt:vector>
  </TitlesOfParts>
  <Company>ARCOM, Inc.</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10155 - TOILET COMPARTMENTS</dc:title>
  <dc:subject>TOILET COMPARTMENTS</dc:subject>
  <dc:creator>ARCOM, Inc.</dc:creator>
  <cp:keywords>BAS-12345-MS80</cp:keywords>
  <cp:lastModifiedBy>Lori Mech</cp:lastModifiedBy>
  <cp:revision>5</cp:revision>
  <cp:lastPrinted>2014-06-30T15:31:00Z</cp:lastPrinted>
  <dcterms:created xsi:type="dcterms:W3CDTF">2015-07-06T19:48:00Z</dcterms:created>
  <dcterms:modified xsi:type="dcterms:W3CDTF">2025-04-17T20:43:00Z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-940650537</vt:i4>
  </property>
  <property fmtid="{D5CDD505-2E9C-101B-9397-08002B2CF9AE}" pid="3" name="_EmailSubject">
    <vt:lpwstr>Toilet Partition Color Selection</vt:lpwstr>
  </property>
  <property fmtid="{D5CDD505-2E9C-101B-9397-08002B2CF9AE}" pid="4" name="_AuthorEmail">
    <vt:lpwstr>Mark.M.Hughes@Lowes.com</vt:lpwstr>
  </property>
  <property fmtid="{D5CDD505-2E9C-101B-9397-08002B2CF9AE}" pid="5" name="_AuthorEmailDisplayName">
    <vt:lpwstr>Hughes, Mark - John M</vt:lpwstr>
  </property>
  <property fmtid="{D5CDD505-2E9C-101B-9397-08002B2CF9AE}" pid="6" name="_ReviewingToolsShownOnce">
    <vt:lpwstr/>
  </property>
  <property fmtid="{D5CDD505-2E9C-101B-9397-08002B2CF9AE}" pid="7" name="ContentTypeId">
    <vt:lpwstr>0x010100F5176579B4705049BD8CFB30C97B3785</vt:lpwstr>
  </property>
</Properties>
</file>