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2C" w:rsidRDefault="00977C2C">
      <w:pPr>
        <w:pStyle w:val="EOS"/>
        <w:spacing w:before="0"/>
        <w:rPr>
          <w:b/>
          <w:color w:val="000000"/>
          <w:sz w:val="20"/>
        </w:rPr>
      </w:pPr>
      <w:bookmarkStart w:id="0" w:name="_GoBack"/>
      <w:bookmarkEnd w:id="0"/>
      <w:r>
        <w:rPr>
          <w:b/>
          <w:sz w:val="20"/>
        </w:rPr>
        <w:t>SECTION 08410</w:t>
      </w:r>
      <w:r>
        <w:rPr>
          <w:b/>
          <w:color w:val="000000"/>
          <w:sz w:val="20"/>
        </w:rPr>
        <w:t xml:space="preserve"> - </w:t>
      </w:r>
      <w:r>
        <w:rPr>
          <w:b/>
          <w:sz w:val="20"/>
        </w:rPr>
        <w:t>ALUMINUM ENTRANCES AND STOREFRONTS</w:t>
      </w:r>
    </w:p>
    <w:p w:rsidR="00977C2C" w:rsidRDefault="00977C2C">
      <w:pPr>
        <w:pStyle w:val="PRT"/>
        <w:rPr>
          <w:color w:val="000000"/>
          <w:sz w:val="20"/>
        </w:rPr>
      </w:pPr>
      <w:r>
        <w:rPr>
          <w:color w:val="000000"/>
          <w:sz w:val="20"/>
        </w:rPr>
        <w:t>GENERAL</w:t>
      </w:r>
    </w:p>
    <w:p w:rsidR="00977C2C" w:rsidRDefault="00977C2C">
      <w:pPr>
        <w:pStyle w:val="ART"/>
        <w:tabs>
          <w:tab w:val="clear" w:pos="864"/>
          <w:tab w:val="num" w:pos="720"/>
        </w:tabs>
        <w:ind w:left="0" w:firstLine="0"/>
        <w:rPr>
          <w:color w:val="000000"/>
          <w:sz w:val="20"/>
        </w:rPr>
      </w:pPr>
      <w:r>
        <w:rPr>
          <w:color w:val="000000"/>
          <w:sz w:val="20"/>
        </w:rPr>
        <w:t>RELATED DOCUMENTS</w:t>
      </w:r>
    </w:p>
    <w:p w:rsidR="00977C2C" w:rsidRDefault="00977C2C">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977C2C" w:rsidRDefault="00977C2C">
      <w:pPr>
        <w:pStyle w:val="ART"/>
        <w:tabs>
          <w:tab w:val="clear" w:pos="864"/>
          <w:tab w:val="num" w:pos="720"/>
        </w:tabs>
        <w:ind w:left="720" w:hanging="720"/>
        <w:rPr>
          <w:color w:val="000000"/>
          <w:sz w:val="20"/>
        </w:rPr>
      </w:pPr>
      <w:r>
        <w:rPr>
          <w:color w:val="000000"/>
          <w:sz w:val="20"/>
        </w:rPr>
        <w:t>SUMMARY</w:t>
      </w:r>
    </w:p>
    <w:p w:rsidR="00977C2C" w:rsidRDefault="00977C2C">
      <w:pPr>
        <w:pStyle w:val="PR1"/>
        <w:tabs>
          <w:tab w:val="clear" w:pos="864"/>
        </w:tabs>
        <w:spacing w:before="0"/>
        <w:ind w:left="720" w:hanging="540"/>
        <w:outlineLvl w:val="9"/>
        <w:rPr>
          <w:color w:val="000000"/>
          <w:sz w:val="20"/>
        </w:rPr>
      </w:pPr>
      <w:r>
        <w:rPr>
          <w:color w:val="000000"/>
          <w:sz w:val="20"/>
        </w:rPr>
        <w:t>This Section includes the following:</w:t>
      </w:r>
    </w:p>
    <w:p w:rsidR="00977C2C" w:rsidRDefault="00977C2C">
      <w:pPr>
        <w:pStyle w:val="PR2"/>
        <w:tabs>
          <w:tab w:val="clear" w:pos="1440"/>
        </w:tabs>
        <w:ind w:left="1080" w:hanging="360"/>
        <w:rPr>
          <w:color w:val="000000"/>
          <w:sz w:val="20"/>
        </w:rPr>
      </w:pPr>
      <w:r>
        <w:rPr>
          <w:color w:val="000000"/>
          <w:sz w:val="20"/>
        </w:rPr>
        <w:t>Exterior entrance systems.</w:t>
      </w:r>
    </w:p>
    <w:p w:rsidR="00977C2C" w:rsidRDefault="00977C2C">
      <w:pPr>
        <w:pStyle w:val="PR2"/>
        <w:tabs>
          <w:tab w:val="clear" w:pos="1440"/>
        </w:tabs>
        <w:ind w:left="1080" w:hanging="360"/>
        <w:rPr>
          <w:color w:val="000000"/>
          <w:sz w:val="20"/>
        </w:rPr>
      </w:pPr>
      <w:r>
        <w:rPr>
          <w:color w:val="000000"/>
          <w:sz w:val="20"/>
        </w:rPr>
        <w:t>Exterior storefront systems.</w:t>
      </w:r>
    </w:p>
    <w:p w:rsidR="00977C2C" w:rsidRDefault="00977C2C">
      <w:pPr>
        <w:pStyle w:val="PR2"/>
        <w:tabs>
          <w:tab w:val="clear" w:pos="1440"/>
        </w:tabs>
        <w:ind w:left="1080" w:hanging="360"/>
        <w:rPr>
          <w:color w:val="000000"/>
          <w:sz w:val="20"/>
        </w:rPr>
      </w:pPr>
      <w:r>
        <w:rPr>
          <w:color w:val="000000"/>
          <w:sz w:val="20"/>
        </w:rPr>
        <w:t>Metal clad storefront panels.</w:t>
      </w:r>
    </w:p>
    <w:p w:rsidR="00977C2C" w:rsidRDefault="00977C2C">
      <w:pPr>
        <w:pStyle w:val="PR1"/>
        <w:tabs>
          <w:tab w:val="clear" w:pos="864"/>
        </w:tabs>
        <w:spacing w:before="0"/>
        <w:ind w:left="720" w:hanging="540"/>
        <w:outlineLvl w:val="9"/>
        <w:rPr>
          <w:color w:val="000000"/>
          <w:sz w:val="20"/>
        </w:rPr>
      </w:pPr>
      <w:r>
        <w:rPr>
          <w:color w:val="000000"/>
          <w:sz w:val="20"/>
        </w:rPr>
        <w:t>See Division 8 Sections "Glazing", "Finish Hardware" and "Sliding Automatic Entrance Doors".</w:t>
      </w:r>
    </w:p>
    <w:p w:rsidR="00977C2C" w:rsidRDefault="00977C2C">
      <w:pPr>
        <w:pStyle w:val="PR1"/>
        <w:tabs>
          <w:tab w:val="clear" w:pos="864"/>
        </w:tabs>
        <w:spacing w:before="0"/>
        <w:ind w:left="720" w:hanging="540"/>
        <w:outlineLvl w:val="9"/>
        <w:rPr>
          <w:color w:val="000000"/>
          <w:sz w:val="20"/>
        </w:rPr>
      </w:pPr>
      <w:r>
        <w:rPr>
          <w:color w:val="000000"/>
          <w:sz w:val="20"/>
        </w:rPr>
        <w:t>See Division 13 "Shade Structures".</w:t>
      </w:r>
    </w:p>
    <w:p w:rsidR="00977C2C" w:rsidRDefault="00977C2C">
      <w:pPr>
        <w:pStyle w:val="ART"/>
        <w:tabs>
          <w:tab w:val="clear" w:pos="864"/>
          <w:tab w:val="num" w:pos="720"/>
        </w:tabs>
        <w:ind w:left="720" w:hanging="720"/>
        <w:rPr>
          <w:color w:val="000000"/>
          <w:sz w:val="20"/>
        </w:rPr>
      </w:pPr>
      <w:r>
        <w:rPr>
          <w:color w:val="000000"/>
          <w:sz w:val="20"/>
        </w:rPr>
        <w:t>PERFORMANCE REQUIREMENTS</w:t>
      </w:r>
    </w:p>
    <w:p w:rsidR="00977C2C" w:rsidRDefault="00977C2C">
      <w:pPr>
        <w:pStyle w:val="PR1"/>
        <w:tabs>
          <w:tab w:val="clear" w:pos="864"/>
        </w:tabs>
        <w:spacing w:before="0"/>
        <w:ind w:left="720" w:hanging="540"/>
        <w:outlineLvl w:val="9"/>
        <w:rPr>
          <w:color w:val="000000"/>
          <w:sz w:val="20"/>
        </w:rPr>
      </w:pPr>
      <w:r>
        <w:rPr>
          <w:color w:val="000000"/>
          <w:sz w:val="20"/>
        </w:rPr>
        <w:t>Provide systems, including anchorage, capable of withstanding loads and thermal and structural movements indicated without failure when supporting full dead loads and without framing members transferring stresses to glazing.</w:t>
      </w:r>
    </w:p>
    <w:p w:rsidR="00977C2C" w:rsidRDefault="00977C2C">
      <w:pPr>
        <w:pStyle w:val="PR1"/>
        <w:tabs>
          <w:tab w:val="clear" w:pos="864"/>
        </w:tabs>
        <w:spacing w:before="0"/>
        <w:ind w:left="720" w:hanging="540"/>
        <w:outlineLvl w:val="9"/>
        <w:rPr>
          <w:color w:val="000000"/>
          <w:sz w:val="20"/>
        </w:rPr>
      </w:pPr>
      <w:r>
        <w:rPr>
          <w:color w:val="000000"/>
          <w:sz w:val="20"/>
        </w:rPr>
        <w:t xml:space="preserve">Structural-Silicone-Sealant Joints:  Less than </w:t>
      </w:r>
      <w:r>
        <w:rPr>
          <w:rStyle w:val="IP"/>
          <w:color w:val="000000"/>
          <w:sz w:val="20"/>
        </w:rPr>
        <w:t>20-psi</w:t>
      </w:r>
      <w:r>
        <w:rPr>
          <w:color w:val="000000"/>
          <w:sz w:val="20"/>
        </w:rPr>
        <w:t xml:space="preserve"> shear stress in joints.</w:t>
      </w:r>
    </w:p>
    <w:p w:rsidR="00977C2C" w:rsidRDefault="00977C2C">
      <w:pPr>
        <w:pStyle w:val="PR1"/>
        <w:tabs>
          <w:tab w:val="clear" w:pos="864"/>
        </w:tabs>
        <w:spacing w:before="0"/>
        <w:ind w:left="720" w:hanging="540"/>
        <w:outlineLvl w:val="9"/>
        <w:rPr>
          <w:color w:val="000000"/>
          <w:sz w:val="20"/>
        </w:rPr>
      </w:pPr>
      <w:r>
        <w:rPr>
          <w:color w:val="000000"/>
          <w:sz w:val="20"/>
        </w:rPr>
        <w:t>Structural Performance:  Provide systems, including anchorage, capable of withstanding local area wind load requirements.</w:t>
      </w:r>
    </w:p>
    <w:p w:rsidR="00977C2C" w:rsidRDefault="00977C2C">
      <w:pPr>
        <w:pStyle w:val="PR2"/>
        <w:tabs>
          <w:tab w:val="clear" w:pos="1440"/>
        </w:tabs>
        <w:ind w:left="1080" w:hanging="360"/>
        <w:rPr>
          <w:color w:val="000000"/>
          <w:sz w:val="20"/>
        </w:rPr>
      </w:pPr>
      <w:r>
        <w:rPr>
          <w:color w:val="000000"/>
          <w:sz w:val="20"/>
        </w:rPr>
        <w:t xml:space="preserve">Deflection </w:t>
      </w:r>
      <w:smartTag w:uri="urn:schemas-microsoft-com:office:smarttags" w:element="place">
        <w:smartTag w:uri="urn:schemas-microsoft-com:office:smarttags" w:element="City">
          <w:r>
            <w:rPr>
              <w:color w:val="000000"/>
              <w:sz w:val="20"/>
            </w:rPr>
            <w:t>Normal</w:t>
          </w:r>
        </w:smartTag>
      </w:smartTag>
      <w:r>
        <w:rPr>
          <w:color w:val="000000"/>
          <w:sz w:val="20"/>
        </w:rPr>
        <w:t xml:space="preserve"> to Glazing Plane:  Limited to 1/175 of clear span or </w:t>
      </w:r>
      <w:r>
        <w:rPr>
          <w:rStyle w:val="IP"/>
          <w:color w:val="000000"/>
          <w:sz w:val="20"/>
        </w:rPr>
        <w:t>3/4 inch</w:t>
      </w:r>
      <w:r>
        <w:rPr>
          <w:rStyle w:val="SI"/>
          <w:color w:val="000000"/>
          <w:sz w:val="20"/>
        </w:rPr>
        <w:t xml:space="preserve"> (19 mm)</w:t>
      </w:r>
      <w:r>
        <w:rPr>
          <w:color w:val="000000"/>
          <w:sz w:val="20"/>
        </w:rPr>
        <w:t>, whichever is smaller.</w:t>
      </w:r>
    </w:p>
    <w:p w:rsidR="00977C2C" w:rsidRDefault="00977C2C">
      <w:pPr>
        <w:pStyle w:val="PR2"/>
        <w:tabs>
          <w:tab w:val="clear" w:pos="1440"/>
        </w:tabs>
        <w:ind w:left="1080" w:hanging="360"/>
        <w:rPr>
          <w:color w:val="000000"/>
          <w:sz w:val="20"/>
        </w:rPr>
      </w:pPr>
      <w:r>
        <w:rPr>
          <w:color w:val="000000"/>
          <w:sz w:val="20"/>
        </w:rPr>
        <w:t xml:space="preserve">Deflection Parallel to Glazing Plane:  When carrying full dead load, not to exceed amount that reduces glazing bite below 75 percent of design dimension and that which reduces edge clearance between framing members and glazing or other fixed components to less than </w:t>
      </w:r>
      <w:r>
        <w:rPr>
          <w:rStyle w:val="IP"/>
          <w:color w:val="000000"/>
          <w:sz w:val="20"/>
        </w:rPr>
        <w:t>1/8 inch</w:t>
      </w:r>
      <w:r>
        <w:rPr>
          <w:rStyle w:val="SI"/>
          <w:color w:val="000000"/>
          <w:sz w:val="20"/>
        </w:rPr>
        <w:t xml:space="preserve"> (3.2 mm)</w:t>
      </w:r>
      <w:r>
        <w:rPr>
          <w:color w:val="000000"/>
          <w:sz w:val="20"/>
        </w:rPr>
        <w:t>.</w:t>
      </w:r>
    </w:p>
    <w:p w:rsidR="00977C2C" w:rsidRDefault="00977C2C">
      <w:pPr>
        <w:pStyle w:val="PR1"/>
        <w:tabs>
          <w:tab w:val="clear" w:pos="864"/>
          <w:tab w:val="left" w:pos="720"/>
        </w:tabs>
        <w:spacing w:before="0"/>
        <w:ind w:left="720" w:hanging="540"/>
        <w:outlineLvl w:val="9"/>
        <w:rPr>
          <w:color w:val="000000"/>
          <w:sz w:val="20"/>
        </w:rPr>
      </w:pPr>
      <w:r>
        <w:rPr>
          <w:color w:val="000000"/>
          <w:sz w:val="20"/>
        </w:rPr>
        <w:t>Structural Testing:  ASTM E 330 at 150 percent of inward and outward wind-load design pressures for duration required by design wind velocity without system evidencing material failures, structural distress, deflection failures, or permanent deformation of main framing members exceeding 0.2 percent of clear span.</w:t>
      </w:r>
    </w:p>
    <w:p w:rsidR="00977C2C" w:rsidRDefault="00977C2C">
      <w:pPr>
        <w:pStyle w:val="PR1"/>
        <w:tabs>
          <w:tab w:val="clear" w:pos="864"/>
          <w:tab w:val="left" w:pos="720"/>
        </w:tabs>
        <w:spacing w:before="0"/>
        <w:ind w:left="720" w:hanging="540"/>
        <w:outlineLvl w:val="9"/>
        <w:rPr>
          <w:color w:val="000000"/>
          <w:sz w:val="20"/>
        </w:rPr>
      </w:pPr>
      <w:r>
        <w:rPr>
          <w:color w:val="000000"/>
          <w:sz w:val="20"/>
        </w:rPr>
        <w:t xml:space="preserve">Air Infiltration:  Limited to </w:t>
      </w:r>
      <w:r>
        <w:rPr>
          <w:rStyle w:val="IP"/>
          <w:color w:val="000000"/>
          <w:sz w:val="20"/>
        </w:rPr>
        <w:t>0.06 cfm/sq. ft.</w:t>
      </w:r>
      <w:r>
        <w:rPr>
          <w:rStyle w:val="SI"/>
          <w:color w:val="000000"/>
          <w:sz w:val="20"/>
        </w:rPr>
        <w:t xml:space="preserve"> (0.3 L/s per sq. m)</w:t>
      </w:r>
      <w:r>
        <w:rPr>
          <w:color w:val="000000"/>
          <w:sz w:val="20"/>
        </w:rPr>
        <w:t xml:space="preserve"> of system surface area when tested according to ASTM E 283 at a static-air-pressure difference of </w:t>
      </w:r>
      <w:r>
        <w:rPr>
          <w:rStyle w:val="IP"/>
          <w:color w:val="000000"/>
          <w:sz w:val="20"/>
        </w:rPr>
        <w:t>1.57 lbf/sq. ft.</w:t>
      </w:r>
      <w:r>
        <w:rPr>
          <w:rStyle w:val="SI"/>
          <w:color w:val="000000"/>
          <w:sz w:val="20"/>
        </w:rPr>
        <w:t xml:space="preserve"> (75.2 Pa)</w:t>
      </w:r>
      <w:r>
        <w:rPr>
          <w:color w:val="000000"/>
          <w:sz w:val="20"/>
        </w:rPr>
        <w:t>.</w:t>
      </w:r>
    </w:p>
    <w:p w:rsidR="00977C2C" w:rsidRDefault="00977C2C">
      <w:pPr>
        <w:pStyle w:val="PR1"/>
        <w:tabs>
          <w:tab w:val="clear" w:pos="864"/>
          <w:tab w:val="left" w:pos="720"/>
        </w:tabs>
        <w:spacing w:before="0"/>
        <w:ind w:left="720" w:hanging="540"/>
        <w:outlineLvl w:val="9"/>
        <w:rPr>
          <w:color w:val="000000"/>
          <w:sz w:val="20"/>
        </w:rPr>
      </w:pPr>
      <w:r>
        <w:rPr>
          <w:color w:val="000000"/>
          <w:sz w:val="20"/>
        </w:rPr>
        <w:t xml:space="preserve">Water Penetration:  No water leakage when tested according to ASTM E 331 at minimum differential pressure of 20 percent of inward acting wind-load design pressure but not less than </w:t>
      </w:r>
      <w:r>
        <w:rPr>
          <w:rStyle w:val="IP"/>
          <w:color w:val="000000"/>
          <w:sz w:val="20"/>
        </w:rPr>
        <w:t>6.24 lbf/sq. ft.</w:t>
      </w:r>
      <w:r>
        <w:rPr>
          <w:rStyle w:val="SI"/>
          <w:color w:val="000000"/>
          <w:sz w:val="20"/>
        </w:rPr>
        <w:t xml:space="preserve"> (299 Pa)</w:t>
      </w:r>
      <w:r>
        <w:rPr>
          <w:color w:val="000000"/>
          <w:sz w:val="20"/>
        </w:rPr>
        <w:t>.</w:t>
      </w:r>
    </w:p>
    <w:p w:rsidR="00977C2C" w:rsidRDefault="00977C2C">
      <w:pPr>
        <w:pStyle w:val="PR1"/>
        <w:tabs>
          <w:tab w:val="clear" w:pos="864"/>
          <w:tab w:val="left" w:pos="720"/>
        </w:tabs>
        <w:spacing w:before="0"/>
        <w:ind w:left="720" w:hanging="540"/>
        <w:outlineLvl w:val="9"/>
        <w:rPr>
          <w:color w:val="000000"/>
          <w:sz w:val="20"/>
        </w:rPr>
      </w:pPr>
      <w:r>
        <w:rPr>
          <w:color w:val="000000"/>
          <w:sz w:val="20"/>
        </w:rPr>
        <w:t xml:space="preserve">Temperature Change (Range):  Accommodate </w:t>
      </w:r>
      <w:r>
        <w:rPr>
          <w:rStyle w:val="IP"/>
          <w:color w:val="000000"/>
          <w:sz w:val="20"/>
        </w:rPr>
        <w:t>120 deg F</w:t>
      </w:r>
      <w:r>
        <w:rPr>
          <w:rStyle w:val="SI"/>
          <w:color w:val="000000"/>
          <w:sz w:val="20"/>
        </w:rPr>
        <w:t xml:space="preserve"> (67 deg C)</w:t>
      </w:r>
      <w:r>
        <w:rPr>
          <w:color w:val="000000"/>
          <w:sz w:val="20"/>
        </w:rPr>
        <w:t xml:space="preserve"> ambient and </w:t>
      </w:r>
      <w:r>
        <w:rPr>
          <w:rStyle w:val="IP"/>
          <w:color w:val="000000"/>
          <w:sz w:val="20"/>
        </w:rPr>
        <w:t>180 deg F</w:t>
      </w:r>
      <w:r>
        <w:rPr>
          <w:rStyle w:val="SI"/>
          <w:color w:val="000000"/>
          <w:sz w:val="20"/>
        </w:rPr>
        <w:t xml:space="preserve"> (100 deg C)</w:t>
      </w:r>
      <w:r>
        <w:rPr>
          <w:color w:val="000000"/>
          <w:sz w:val="20"/>
        </w:rPr>
        <w:t xml:space="preserve"> material surfaces.</w:t>
      </w:r>
    </w:p>
    <w:p w:rsidR="00977C2C" w:rsidRDefault="00977C2C">
      <w:pPr>
        <w:pStyle w:val="PR1"/>
        <w:tabs>
          <w:tab w:val="clear" w:pos="864"/>
          <w:tab w:val="left" w:pos="720"/>
        </w:tabs>
        <w:spacing w:before="0"/>
        <w:ind w:left="720" w:hanging="540"/>
        <w:outlineLvl w:val="9"/>
        <w:rPr>
          <w:color w:val="000000"/>
          <w:sz w:val="20"/>
        </w:rPr>
      </w:pPr>
      <w:r>
        <w:rPr>
          <w:color w:val="000000"/>
          <w:sz w:val="20"/>
        </w:rPr>
        <w:t>Average Thermal Conductance (U-Value):  Not more than .58 per AAMA 1503.1.</w:t>
      </w:r>
    </w:p>
    <w:p w:rsidR="00977C2C" w:rsidRDefault="00977C2C">
      <w:pPr>
        <w:pStyle w:val="ART"/>
        <w:tabs>
          <w:tab w:val="clear" w:pos="864"/>
          <w:tab w:val="num" w:pos="720"/>
        </w:tabs>
        <w:ind w:left="720" w:hanging="720"/>
        <w:rPr>
          <w:color w:val="000000"/>
          <w:sz w:val="20"/>
        </w:rPr>
      </w:pPr>
      <w:r>
        <w:rPr>
          <w:color w:val="000000"/>
          <w:sz w:val="20"/>
        </w:rPr>
        <w:t>SUBMITTALS</w:t>
      </w:r>
    </w:p>
    <w:p w:rsidR="00977C2C" w:rsidRDefault="00977C2C">
      <w:pPr>
        <w:pStyle w:val="PR1"/>
        <w:tabs>
          <w:tab w:val="clear" w:pos="864"/>
          <w:tab w:val="left" w:pos="720"/>
        </w:tabs>
        <w:spacing w:before="0"/>
        <w:ind w:left="720" w:hanging="630"/>
        <w:outlineLvl w:val="9"/>
        <w:rPr>
          <w:color w:val="000000"/>
          <w:sz w:val="20"/>
        </w:rPr>
      </w:pPr>
      <w:r>
        <w:rPr>
          <w:color w:val="000000"/>
          <w:sz w:val="20"/>
        </w:rPr>
        <w:t>Product Data:    Submit complete shop drawings on storefronts, entrance doors and hardware for Owner’s approval.</w:t>
      </w:r>
    </w:p>
    <w:p w:rsidR="00977C2C" w:rsidRDefault="00977C2C">
      <w:pPr>
        <w:pStyle w:val="PR1"/>
        <w:tabs>
          <w:tab w:val="clear" w:pos="864"/>
          <w:tab w:val="left" w:pos="720"/>
        </w:tabs>
        <w:spacing w:before="0"/>
        <w:ind w:left="720" w:hanging="630"/>
        <w:outlineLvl w:val="9"/>
        <w:rPr>
          <w:color w:val="000000"/>
          <w:sz w:val="20"/>
        </w:rPr>
      </w:pPr>
      <w:r>
        <w:rPr>
          <w:color w:val="000000"/>
          <w:sz w:val="20"/>
        </w:rPr>
        <w:t>Shop Drawings:  Include plans, elevations, sections, details of installation and attachments to other Work.  Extent of aluminum entrances/storefronts is shown on drawings/schedules and includes doors and frames for exterior entrances and storefronts type sash system.</w:t>
      </w:r>
      <w:r w:rsidR="004747C8">
        <w:rPr>
          <w:color w:val="000000"/>
          <w:sz w:val="20"/>
        </w:rPr>
        <w:t xml:space="preserve">  Use same reference designations indicated on Drawings and Door Schedule.</w:t>
      </w:r>
      <w:r w:rsidR="009F7B88">
        <w:rPr>
          <w:color w:val="000000"/>
          <w:sz w:val="20"/>
        </w:rPr>
        <w:t xml:space="preserve"> Upload information to Site|Folio. (www.sitefolio.net)</w:t>
      </w:r>
    </w:p>
    <w:p w:rsidR="00977C2C" w:rsidRDefault="00977C2C">
      <w:pPr>
        <w:pStyle w:val="PR2"/>
        <w:tabs>
          <w:tab w:val="clear" w:pos="1440"/>
        </w:tabs>
        <w:ind w:left="1080" w:hanging="360"/>
        <w:rPr>
          <w:color w:val="000000"/>
          <w:sz w:val="20"/>
        </w:rPr>
      </w:pPr>
      <w:r>
        <w:rPr>
          <w:color w:val="000000"/>
          <w:sz w:val="20"/>
        </w:rPr>
        <w:t>Prepare data based on testing and engineering analysis of manufacturer's standard units in systems similar to those indicated for this Project.</w:t>
      </w:r>
    </w:p>
    <w:p w:rsidR="00977C2C" w:rsidRDefault="00977C2C">
      <w:pPr>
        <w:pStyle w:val="PR2"/>
        <w:tabs>
          <w:tab w:val="clear" w:pos="1440"/>
        </w:tabs>
        <w:ind w:left="1080" w:hanging="360"/>
        <w:rPr>
          <w:color w:val="000000"/>
          <w:sz w:val="20"/>
        </w:rPr>
      </w:pPr>
      <w:r>
        <w:rPr>
          <w:color w:val="000000"/>
          <w:sz w:val="20"/>
        </w:rPr>
        <w:t>For entrance systems, include hardware schedule and locations.</w:t>
      </w:r>
    </w:p>
    <w:p w:rsidR="00977C2C" w:rsidRDefault="00977C2C">
      <w:pPr>
        <w:pStyle w:val="PR1"/>
        <w:tabs>
          <w:tab w:val="clear" w:pos="864"/>
        </w:tabs>
        <w:spacing w:before="0"/>
        <w:ind w:left="720" w:hanging="540"/>
        <w:outlineLvl w:val="9"/>
        <w:rPr>
          <w:color w:val="000000"/>
          <w:sz w:val="20"/>
        </w:rPr>
      </w:pPr>
      <w:r>
        <w:rPr>
          <w:color w:val="000000"/>
          <w:sz w:val="20"/>
        </w:rPr>
        <w:t>Product and sealant test reports if requested.</w:t>
      </w:r>
    </w:p>
    <w:p w:rsidR="00977C2C" w:rsidRDefault="00977C2C">
      <w:pPr>
        <w:pStyle w:val="ART"/>
        <w:tabs>
          <w:tab w:val="clear" w:pos="864"/>
          <w:tab w:val="left" w:pos="720"/>
        </w:tabs>
        <w:ind w:left="720" w:hanging="720"/>
        <w:rPr>
          <w:color w:val="000000"/>
          <w:sz w:val="20"/>
        </w:rPr>
      </w:pPr>
      <w:r>
        <w:rPr>
          <w:color w:val="000000"/>
          <w:sz w:val="20"/>
        </w:rPr>
        <w:t>QUALITY ASSURANCE</w:t>
      </w:r>
    </w:p>
    <w:p w:rsidR="00977C2C" w:rsidRDefault="00977C2C">
      <w:pPr>
        <w:pStyle w:val="PR1"/>
        <w:tabs>
          <w:tab w:val="clear" w:pos="864"/>
        </w:tabs>
        <w:spacing w:before="0"/>
        <w:ind w:left="720" w:hanging="540"/>
        <w:outlineLvl w:val="9"/>
        <w:rPr>
          <w:color w:val="000000"/>
          <w:sz w:val="20"/>
        </w:rPr>
      </w:pPr>
      <w:r>
        <w:rPr>
          <w:color w:val="000000"/>
          <w:sz w:val="20"/>
        </w:rPr>
        <w:t>Welding:  Qualify procedures and personnel according to AWS D1.2, "Structural Welding Code--Aluminum."</w:t>
      </w:r>
    </w:p>
    <w:p w:rsidR="00977C2C" w:rsidRDefault="00977C2C">
      <w:pPr>
        <w:pStyle w:val="ART"/>
        <w:tabs>
          <w:tab w:val="clear" w:pos="864"/>
          <w:tab w:val="num" w:pos="720"/>
        </w:tabs>
        <w:ind w:left="720" w:hanging="720"/>
        <w:rPr>
          <w:color w:val="000000"/>
          <w:sz w:val="20"/>
        </w:rPr>
      </w:pPr>
      <w:r>
        <w:rPr>
          <w:color w:val="000000"/>
          <w:sz w:val="20"/>
        </w:rPr>
        <w:br w:type="page"/>
      </w:r>
      <w:r>
        <w:rPr>
          <w:color w:val="000000"/>
          <w:sz w:val="20"/>
        </w:rPr>
        <w:lastRenderedPageBreak/>
        <w:t>WARRANTY</w:t>
      </w:r>
    </w:p>
    <w:p w:rsidR="00977C2C" w:rsidRDefault="00977C2C">
      <w:pPr>
        <w:pStyle w:val="PR1"/>
        <w:tabs>
          <w:tab w:val="clear" w:pos="864"/>
        </w:tabs>
        <w:spacing w:before="0"/>
        <w:ind w:left="720" w:hanging="540"/>
        <w:outlineLvl w:val="9"/>
        <w:rPr>
          <w:color w:val="000000"/>
          <w:sz w:val="20"/>
        </w:rPr>
      </w:pPr>
      <w:r>
        <w:rPr>
          <w:color w:val="000000"/>
          <w:sz w:val="20"/>
        </w:rPr>
        <w:t>Special Warranty: Manufacturer's standard form in which manufacturer agrees to repair or replace systems that fail in materials and workmanship within two years from date of Final Acceptance.  Failure includes, but is not limited to the following:</w:t>
      </w:r>
    </w:p>
    <w:p w:rsidR="00977C2C" w:rsidRDefault="00977C2C">
      <w:pPr>
        <w:pStyle w:val="PR2"/>
        <w:tabs>
          <w:tab w:val="clear" w:pos="1440"/>
        </w:tabs>
        <w:ind w:left="1080" w:hanging="360"/>
        <w:rPr>
          <w:color w:val="000000"/>
          <w:sz w:val="20"/>
        </w:rPr>
      </w:pPr>
      <w:r>
        <w:rPr>
          <w:color w:val="000000"/>
          <w:sz w:val="20"/>
        </w:rPr>
        <w:t>Structural failures including, but not limited to, excessive deflection.</w:t>
      </w:r>
    </w:p>
    <w:p w:rsidR="00977C2C" w:rsidRDefault="00977C2C">
      <w:pPr>
        <w:pStyle w:val="PR2"/>
        <w:tabs>
          <w:tab w:val="clear" w:pos="1440"/>
        </w:tabs>
        <w:ind w:left="1080" w:hanging="360"/>
        <w:rPr>
          <w:color w:val="000000"/>
          <w:sz w:val="20"/>
        </w:rPr>
      </w:pPr>
      <w:r>
        <w:rPr>
          <w:color w:val="000000"/>
          <w:sz w:val="20"/>
        </w:rPr>
        <w:t>Adhesive or cohesive sealant failures.</w:t>
      </w:r>
    </w:p>
    <w:p w:rsidR="00977C2C" w:rsidRDefault="00977C2C">
      <w:pPr>
        <w:pStyle w:val="PR2"/>
        <w:tabs>
          <w:tab w:val="clear" w:pos="1440"/>
        </w:tabs>
        <w:ind w:left="1080" w:hanging="360"/>
        <w:rPr>
          <w:color w:val="000000"/>
          <w:sz w:val="20"/>
        </w:rPr>
      </w:pPr>
      <w:r>
        <w:rPr>
          <w:color w:val="000000"/>
          <w:sz w:val="20"/>
        </w:rPr>
        <w:t>Deterioration of metals, metal finishes, and other materials beyond normal weathering.</w:t>
      </w:r>
    </w:p>
    <w:p w:rsidR="00977C2C" w:rsidRDefault="00977C2C">
      <w:pPr>
        <w:pStyle w:val="PR2"/>
        <w:tabs>
          <w:tab w:val="clear" w:pos="1440"/>
        </w:tabs>
        <w:ind w:left="1080" w:hanging="360"/>
        <w:rPr>
          <w:color w:val="000000"/>
          <w:sz w:val="20"/>
        </w:rPr>
      </w:pPr>
      <w:r>
        <w:rPr>
          <w:color w:val="000000"/>
          <w:sz w:val="20"/>
        </w:rPr>
        <w:t>Failure of operating components to function normally.</w:t>
      </w:r>
    </w:p>
    <w:p w:rsidR="00977C2C" w:rsidRDefault="00977C2C">
      <w:pPr>
        <w:pStyle w:val="PR2"/>
        <w:tabs>
          <w:tab w:val="clear" w:pos="1440"/>
        </w:tabs>
        <w:ind w:left="1080" w:hanging="360"/>
        <w:rPr>
          <w:color w:val="000000"/>
          <w:sz w:val="20"/>
        </w:rPr>
      </w:pPr>
      <w:r>
        <w:rPr>
          <w:color w:val="000000"/>
          <w:sz w:val="20"/>
        </w:rPr>
        <w:t>Water leakage through fixed glazing and frame areas.</w:t>
      </w:r>
    </w:p>
    <w:p w:rsidR="00977C2C" w:rsidRDefault="00977C2C">
      <w:pPr>
        <w:pStyle w:val="PRT"/>
        <w:rPr>
          <w:color w:val="000000"/>
          <w:sz w:val="20"/>
        </w:rPr>
      </w:pPr>
      <w:r>
        <w:rPr>
          <w:color w:val="000000"/>
          <w:sz w:val="20"/>
        </w:rPr>
        <w:t>PRODUCTS</w:t>
      </w:r>
    </w:p>
    <w:p w:rsidR="00977C2C" w:rsidRDefault="00977C2C">
      <w:pPr>
        <w:pStyle w:val="ART"/>
        <w:tabs>
          <w:tab w:val="clear" w:pos="864"/>
          <w:tab w:val="num" w:pos="720"/>
        </w:tabs>
        <w:ind w:left="720" w:hanging="720"/>
        <w:rPr>
          <w:color w:val="000000"/>
          <w:sz w:val="20"/>
        </w:rPr>
      </w:pPr>
      <w:r>
        <w:rPr>
          <w:color w:val="000000"/>
          <w:sz w:val="20"/>
        </w:rPr>
        <w:t>MANUFACTURERS</w:t>
      </w:r>
    </w:p>
    <w:p w:rsidR="00977C2C" w:rsidRDefault="00977C2C">
      <w:pPr>
        <w:pStyle w:val="PR1"/>
        <w:tabs>
          <w:tab w:val="clear" w:pos="864"/>
        </w:tabs>
        <w:spacing w:before="0"/>
        <w:ind w:left="720" w:hanging="540"/>
        <w:outlineLvl w:val="9"/>
        <w:rPr>
          <w:color w:val="000000"/>
          <w:sz w:val="20"/>
        </w:rPr>
      </w:pPr>
      <w:r>
        <w:rPr>
          <w:color w:val="000000"/>
          <w:sz w:val="20"/>
        </w:rPr>
        <w:t>Manufacturers: Subject to compliance with requirements, provide products by one of the following:</w:t>
      </w:r>
    </w:p>
    <w:p w:rsidR="00977C2C" w:rsidRDefault="00977C2C">
      <w:pPr>
        <w:pStyle w:val="PR2"/>
        <w:tabs>
          <w:tab w:val="clear" w:pos="1440"/>
        </w:tabs>
        <w:ind w:left="1080" w:hanging="360"/>
        <w:rPr>
          <w:color w:val="000000"/>
          <w:sz w:val="20"/>
        </w:rPr>
      </w:pPr>
      <w:r>
        <w:rPr>
          <w:color w:val="000000"/>
          <w:sz w:val="20"/>
        </w:rPr>
        <w:t>Amarlite Architectural Products.</w:t>
      </w:r>
    </w:p>
    <w:p w:rsidR="00977C2C" w:rsidRDefault="00977C2C">
      <w:pPr>
        <w:pStyle w:val="PR2"/>
        <w:tabs>
          <w:tab w:val="clear" w:pos="1440"/>
        </w:tabs>
        <w:ind w:left="1080" w:hanging="360"/>
        <w:rPr>
          <w:color w:val="000000"/>
          <w:sz w:val="20"/>
        </w:rPr>
      </w:pPr>
      <w:r>
        <w:rPr>
          <w:color w:val="000000"/>
          <w:sz w:val="20"/>
        </w:rPr>
        <w:t>Kawneer Company, Inc.</w:t>
      </w:r>
    </w:p>
    <w:p w:rsidR="00977C2C" w:rsidRDefault="00977C2C">
      <w:pPr>
        <w:pStyle w:val="PR2"/>
        <w:tabs>
          <w:tab w:val="clear" w:pos="1440"/>
        </w:tabs>
        <w:ind w:left="1080" w:hanging="360"/>
        <w:rPr>
          <w:color w:val="000000"/>
          <w:sz w:val="20"/>
        </w:rPr>
      </w:pPr>
      <w:r>
        <w:rPr>
          <w:color w:val="000000"/>
          <w:sz w:val="20"/>
        </w:rPr>
        <w:t>YKK AP America Inc.</w:t>
      </w:r>
    </w:p>
    <w:p w:rsidR="00977C2C" w:rsidRDefault="00977C2C">
      <w:pPr>
        <w:pStyle w:val="PR2"/>
        <w:tabs>
          <w:tab w:val="clear" w:pos="1440"/>
        </w:tabs>
        <w:ind w:left="1080" w:hanging="360"/>
        <w:rPr>
          <w:color w:val="000000"/>
          <w:sz w:val="20"/>
        </w:rPr>
      </w:pPr>
      <w:r>
        <w:rPr>
          <w:color w:val="000000"/>
          <w:sz w:val="20"/>
        </w:rPr>
        <w:t>The Vistawall Group</w:t>
      </w:r>
    </w:p>
    <w:p w:rsidR="00977C2C" w:rsidRDefault="00977C2C">
      <w:pPr>
        <w:pStyle w:val="PR1"/>
        <w:tabs>
          <w:tab w:val="clear" w:pos="864"/>
        </w:tabs>
        <w:spacing w:before="0"/>
        <w:ind w:left="720" w:hanging="540"/>
        <w:outlineLvl w:val="9"/>
        <w:rPr>
          <w:color w:val="000000"/>
          <w:sz w:val="20"/>
        </w:rPr>
      </w:pPr>
      <w:r>
        <w:rPr>
          <w:color w:val="000000"/>
          <w:sz w:val="20"/>
        </w:rPr>
        <w:t>Metal Storefront Panels:</w:t>
      </w:r>
    </w:p>
    <w:p w:rsidR="00977C2C" w:rsidRDefault="00977C2C">
      <w:pPr>
        <w:pStyle w:val="PR2"/>
        <w:tabs>
          <w:tab w:val="clear" w:pos="1440"/>
        </w:tabs>
        <w:ind w:left="1080" w:hanging="360"/>
        <w:rPr>
          <w:color w:val="000000"/>
          <w:sz w:val="20"/>
        </w:rPr>
      </w:pPr>
      <w:r>
        <w:rPr>
          <w:color w:val="000000"/>
          <w:sz w:val="20"/>
        </w:rPr>
        <w:t>Citadel Architectural Panels (800) 446-8828, “Glaze Guard 1000 (1” thick) textured baked enamel finish on 0.010” aluminum skins both sides with a polystrene core; color: Metallic Silver (unless otherwise noted).</w:t>
      </w:r>
    </w:p>
    <w:p w:rsidR="00977C2C" w:rsidRDefault="00977C2C">
      <w:pPr>
        <w:pStyle w:val="PR2"/>
        <w:tabs>
          <w:tab w:val="clear" w:pos="1440"/>
        </w:tabs>
        <w:ind w:left="1080" w:hanging="360"/>
        <w:rPr>
          <w:color w:val="000000"/>
          <w:sz w:val="20"/>
        </w:rPr>
      </w:pPr>
      <w:r>
        <w:rPr>
          <w:color w:val="000000"/>
          <w:sz w:val="20"/>
        </w:rPr>
        <w:t>Laminators Inc. (800) 523-2347, Omega Foam-Ply, 1” thick panel with baked enamel stucco surface finish on 0.013” aluminum skins both sides with a polystrene core; color: Silver Metallic (unless otherwise noted).</w:t>
      </w:r>
    </w:p>
    <w:p w:rsidR="00977C2C" w:rsidRDefault="00977C2C">
      <w:pPr>
        <w:pStyle w:val="PR2"/>
        <w:tabs>
          <w:tab w:val="clear" w:pos="1440"/>
        </w:tabs>
        <w:ind w:left="1080" w:hanging="360"/>
        <w:rPr>
          <w:color w:val="000000"/>
          <w:sz w:val="20"/>
        </w:rPr>
      </w:pPr>
      <w:r>
        <w:rPr>
          <w:color w:val="000000"/>
          <w:sz w:val="20"/>
        </w:rPr>
        <w:t>Mapes Inc. (800) 228-239, 1” thick panel with polyester baked enamel stucco surface finish on aluminum skins (22 gauge) both sides with polystrene core; color: A 29 Silver (unless otherwise noted).</w:t>
      </w:r>
    </w:p>
    <w:p w:rsidR="00977C2C" w:rsidRDefault="00977C2C">
      <w:pPr>
        <w:pStyle w:val="ART"/>
        <w:tabs>
          <w:tab w:val="clear" w:pos="864"/>
          <w:tab w:val="num" w:pos="720"/>
        </w:tabs>
        <w:ind w:left="720" w:hanging="720"/>
        <w:rPr>
          <w:color w:val="000000"/>
          <w:sz w:val="20"/>
        </w:rPr>
      </w:pPr>
      <w:r>
        <w:rPr>
          <w:color w:val="000000"/>
          <w:sz w:val="20"/>
        </w:rPr>
        <w:t>MATERIALS</w:t>
      </w:r>
    </w:p>
    <w:p w:rsidR="00977C2C" w:rsidRDefault="00977C2C">
      <w:pPr>
        <w:pStyle w:val="PR1"/>
        <w:tabs>
          <w:tab w:val="clear" w:pos="864"/>
        </w:tabs>
        <w:spacing w:before="0"/>
        <w:ind w:left="720" w:hanging="540"/>
        <w:outlineLvl w:val="9"/>
        <w:rPr>
          <w:color w:val="000000"/>
          <w:sz w:val="20"/>
        </w:rPr>
      </w:pPr>
      <w:r>
        <w:rPr>
          <w:color w:val="000000"/>
          <w:sz w:val="20"/>
        </w:rPr>
        <w:t xml:space="preserve">Aluminum:  </w:t>
      </w:r>
      <w:r>
        <w:rPr>
          <w:rStyle w:val="IP"/>
          <w:color w:val="000000"/>
          <w:sz w:val="20"/>
        </w:rPr>
        <w:t>ASTM B 209</w:t>
      </w:r>
      <w:r>
        <w:rPr>
          <w:rStyle w:val="SI"/>
          <w:color w:val="000000"/>
          <w:sz w:val="20"/>
        </w:rPr>
        <w:t xml:space="preserve"> (ASTM B 209M)</w:t>
      </w:r>
      <w:r>
        <w:rPr>
          <w:color w:val="000000"/>
          <w:sz w:val="20"/>
        </w:rPr>
        <w:t xml:space="preserve"> sheet; </w:t>
      </w:r>
      <w:r>
        <w:rPr>
          <w:rStyle w:val="IP"/>
          <w:color w:val="000000"/>
          <w:sz w:val="20"/>
        </w:rPr>
        <w:t>ASTM B 221</w:t>
      </w:r>
      <w:r>
        <w:rPr>
          <w:rStyle w:val="SI"/>
          <w:color w:val="000000"/>
          <w:sz w:val="20"/>
        </w:rPr>
        <w:t xml:space="preserve"> (ASTM B 221M)</w:t>
      </w:r>
      <w:r>
        <w:rPr>
          <w:color w:val="000000"/>
          <w:sz w:val="20"/>
        </w:rPr>
        <w:t xml:space="preserve"> extrusions.</w:t>
      </w:r>
    </w:p>
    <w:p w:rsidR="00977C2C" w:rsidRDefault="00977C2C">
      <w:pPr>
        <w:pStyle w:val="PR1"/>
        <w:tabs>
          <w:tab w:val="clear" w:pos="864"/>
        </w:tabs>
        <w:spacing w:before="0"/>
        <w:ind w:left="720" w:hanging="540"/>
        <w:outlineLvl w:val="9"/>
        <w:rPr>
          <w:color w:val="000000"/>
          <w:sz w:val="20"/>
        </w:rPr>
      </w:pPr>
      <w:r>
        <w:rPr>
          <w:color w:val="000000"/>
          <w:sz w:val="20"/>
        </w:rPr>
        <w:t>Glazing:  Specified in Division 8 Section "Glazing."</w:t>
      </w:r>
    </w:p>
    <w:p w:rsidR="00977C2C" w:rsidRDefault="00977C2C">
      <w:pPr>
        <w:pStyle w:val="PR1"/>
        <w:tabs>
          <w:tab w:val="clear" w:pos="864"/>
        </w:tabs>
        <w:spacing w:before="0"/>
        <w:ind w:left="720" w:hanging="540"/>
        <w:outlineLvl w:val="9"/>
        <w:rPr>
          <w:color w:val="000000"/>
          <w:sz w:val="20"/>
        </w:rPr>
      </w:pPr>
      <w:r>
        <w:rPr>
          <w:color w:val="000000"/>
          <w:sz w:val="20"/>
        </w:rPr>
        <w:t>Glazing Gaskets:  Pressure-glazing system of black, resilient glazing gaskets with sealed corners, setting blocks, and shims or spacers.</w:t>
      </w:r>
    </w:p>
    <w:p w:rsidR="00977C2C" w:rsidRDefault="00977C2C">
      <w:pPr>
        <w:pStyle w:val="PR1"/>
        <w:tabs>
          <w:tab w:val="clear" w:pos="864"/>
        </w:tabs>
        <w:spacing w:before="0"/>
        <w:ind w:left="720" w:hanging="540"/>
        <w:outlineLvl w:val="9"/>
        <w:rPr>
          <w:color w:val="000000"/>
          <w:sz w:val="20"/>
        </w:rPr>
      </w:pPr>
      <w:r>
        <w:rPr>
          <w:color w:val="000000"/>
          <w:sz w:val="20"/>
        </w:rPr>
        <w:t>Structural-Sealant-Glazing System:</w:t>
      </w:r>
    </w:p>
    <w:p w:rsidR="00977C2C" w:rsidRDefault="00977C2C">
      <w:pPr>
        <w:pStyle w:val="PR2"/>
        <w:tabs>
          <w:tab w:val="clear" w:pos="1440"/>
        </w:tabs>
        <w:ind w:left="1080" w:hanging="360"/>
        <w:rPr>
          <w:color w:val="000000"/>
          <w:sz w:val="20"/>
        </w:rPr>
      </w:pPr>
      <w:r>
        <w:rPr>
          <w:color w:val="000000"/>
          <w:sz w:val="20"/>
        </w:rPr>
        <w:t>Spacers, Setting Blocks, Gaskets, and Bond Breakers:  Permanent, nonmigrating types in hardness recommended in writing by manufacturer, and compatible with sealant.</w:t>
      </w:r>
    </w:p>
    <w:p w:rsidR="00977C2C" w:rsidRDefault="00977C2C">
      <w:pPr>
        <w:pStyle w:val="PR2"/>
        <w:tabs>
          <w:tab w:val="clear" w:pos="1440"/>
        </w:tabs>
        <w:ind w:left="1080" w:hanging="360"/>
        <w:rPr>
          <w:color w:val="000000"/>
          <w:sz w:val="20"/>
        </w:rPr>
      </w:pPr>
      <w:r>
        <w:rPr>
          <w:color w:val="000000"/>
          <w:sz w:val="20"/>
        </w:rPr>
        <w:t>Structural Silicone Sealant:  ASTM C 1184, recommended in writing by sealant and system manufacturers for application indicated, and compatible with system components with which it comes in contact.</w:t>
      </w:r>
    </w:p>
    <w:p w:rsidR="00977C2C" w:rsidRDefault="00977C2C">
      <w:pPr>
        <w:pStyle w:val="PR3"/>
        <w:tabs>
          <w:tab w:val="clear" w:pos="2016"/>
        </w:tabs>
        <w:ind w:left="1440" w:hanging="360"/>
        <w:rPr>
          <w:color w:val="000000"/>
          <w:sz w:val="20"/>
        </w:rPr>
      </w:pPr>
      <w:r>
        <w:rPr>
          <w:color w:val="000000"/>
          <w:sz w:val="20"/>
        </w:rPr>
        <w:t>Color:   As selected from manufacturer's full range.</w:t>
      </w:r>
    </w:p>
    <w:p w:rsidR="00977C2C" w:rsidRDefault="00977C2C">
      <w:pPr>
        <w:pStyle w:val="PR3"/>
        <w:tabs>
          <w:tab w:val="clear" w:pos="2016"/>
        </w:tabs>
        <w:ind w:left="1440" w:hanging="360"/>
        <w:rPr>
          <w:color w:val="000000"/>
          <w:sz w:val="20"/>
        </w:rPr>
      </w:pPr>
      <w:r>
        <w:rPr>
          <w:color w:val="000000"/>
          <w:sz w:val="20"/>
        </w:rPr>
        <w:t xml:space="preserve">Tensile Strength:   </w:t>
      </w:r>
      <w:r>
        <w:rPr>
          <w:rStyle w:val="IP"/>
          <w:color w:val="000000"/>
          <w:sz w:val="20"/>
        </w:rPr>
        <w:t>100 psi</w:t>
      </w:r>
      <w:r>
        <w:rPr>
          <w:rStyle w:val="SI"/>
          <w:color w:val="000000"/>
          <w:sz w:val="20"/>
        </w:rPr>
        <w:t xml:space="preserve"> (689.5 kPa)</w:t>
      </w:r>
      <w:r>
        <w:rPr>
          <w:color w:val="000000"/>
          <w:sz w:val="20"/>
        </w:rPr>
        <w:t>] minimum.</w:t>
      </w:r>
    </w:p>
    <w:p w:rsidR="00977C2C" w:rsidRDefault="00977C2C">
      <w:pPr>
        <w:pStyle w:val="PR3"/>
        <w:tabs>
          <w:tab w:val="clear" w:pos="2016"/>
        </w:tabs>
        <w:ind w:left="1440" w:hanging="360"/>
        <w:rPr>
          <w:color w:val="000000"/>
          <w:sz w:val="20"/>
        </w:rPr>
      </w:pPr>
      <w:r>
        <w:rPr>
          <w:color w:val="000000"/>
          <w:sz w:val="20"/>
        </w:rPr>
        <w:t>Modulus of Elasticity:  Allows maximum movement of 25 percent of joint width, unless less movement is required by system design.</w:t>
      </w:r>
    </w:p>
    <w:p w:rsidR="00977C2C" w:rsidRDefault="00977C2C">
      <w:pPr>
        <w:pStyle w:val="PR2"/>
        <w:tabs>
          <w:tab w:val="clear" w:pos="1440"/>
        </w:tabs>
        <w:ind w:left="1080" w:hanging="360"/>
        <w:rPr>
          <w:color w:val="000000"/>
          <w:sz w:val="20"/>
        </w:rPr>
      </w:pPr>
      <w:r>
        <w:rPr>
          <w:color w:val="000000"/>
          <w:sz w:val="20"/>
        </w:rPr>
        <w:t>Secondary Sealant (Weatherseal):  ASTM C 920, compatible with structural silicone sealant and other system components with which it comes in contact, and accommodates 50 percent increase or decrease in joint width at the time of application when tested according to ASTM C 719.</w:t>
      </w:r>
    </w:p>
    <w:p w:rsidR="00977C2C" w:rsidRDefault="00977C2C">
      <w:pPr>
        <w:pStyle w:val="PR3"/>
        <w:tabs>
          <w:tab w:val="clear" w:pos="2016"/>
        </w:tabs>
        <w:ind w:left="1440" w:hanging="360"/>
        <w:rPr>
          <w:color w:val="000000"/>
          <w:sz w:val="20"/>
        </w:rPr>
      </w:pPr>
      <w:r>
        <w:rPr>
          <w:color w:val="000000"/>
          <w:sz w:val="20"/>
        </w:rPr>
        <w:t>Color:   As selected from manufacturer's full range.</w:t>
      </w:r>
    </w:p>
    <w:p w:rsidR="00977C2C" w:rsidRDefault="00977C2C">
      <w:pPr>
        <w:pStyle w:val="PR2"/>
        <w:tabs>
          <w:tab w:val="clear" w:pos="1440"/>
        </w:tabs>
        <w:ind w:left="1080" w:hanging="360"/>
        <w:rPr>
          <w:color w:val="000000"/>
          <w:sz w:val="20"/>
        </w:rPr>
      </w:pPr>
      <w:r>
        <w:rPr>
          <w:color w:val="000000"/>
          <w:sz w:val="20"/>
        </w:rPr>
        <w:t>Insulation-Glass Glazing:  Use neutral-cure silicone sealants with insulating-glass units.</w:t>
      </w:r>
    </w:p>
    <w:p w:rsidR="00977C2C" w:rsidRDefault="00977C2C">
      <w:pPr>
        <w:pStyle w:val="PR1"/>
        <w:tabs>
          <w:tab w:val="clear" w:pos="864"/>
          <w:tab w:val="left" w:pos="720"/>
        </w:tabs>
        <w:spacing w:before="0"/>
        <w:ind w:left="720" w:hanging="540"/>
        <w:outlineLvl w:val="9"/>
        <w:rPr>
          <w:color w:val="000000"/>
          <w:sz w:val="20"/>
        </w:rPr>
      </w:pPr>
      <w:r>
        <w:rPr>
          <w:color w:val="000000"/>
          <w:sz w:val="20"/>
        </w:rPr>
        <w:t>Gaskets, Sealants, and Joint Fillers:</w:t>
      </w:r>
    </w:p>
    <w:p w:rsidR="00977C2C" w:rsidRDefault="00977C2C">
      <w:pPr>
        <w:pStyle w:val="PR2"/>
        <w:tabs>
          <w:tab w:val="clear" w:pos="1440"/>
        </w:tabs>
        <w:ind w:left="1080" w:hanging="360"/>
        <w:rPr>
          <w:color w:val="000000"/>
          <w:sz w:val="20"/>
        </w:rPr>
      </w:pPr>
      <w:r>
        <w:rPr>
          <w:color w:val="000000"/>
          <w:sz w:val="20"/>
        </w:rPr>
        <w:t>For joints within framing system, as recommended in writing by manufacturer for joint type indicated.</w:t>
      </w:r>
    </w:p>
    <w:p w:rsidR="00977C2C" w:rsidRDefault="00977C2C">
      <w:pPr>
        <w:pStyle w:val="PR2"/>
        <w:tabs>
          <w:tab w:val="clear" w:pos="1440"/>
        </w:tabs>
        <w:ind w:left="1080" w:hanging="360"/>
        <w:rPr>
          <w:color w:val="000000"/>
          <w:sz w:val="20"/>
        </w:rPr>
      </w:pPr>
      <w:r>
        <w:rPr>
          <w:color w:val="000000"/>
          <w:sz w:val="20"/>
        </w:rPr>
        <w:t>For joints at perimeter of systems as specified in Division 7 Section "Joint Sealants."</w:t>
      </w:r>
    </w:p>
    <w:p w:rsidR="00977C2C" w:rsidRDefault="00977C2C">
      <w:pPr>
        <w:pStyle w:val="ART"/>
        <w:tabs>
          <w:tab w:val="clear" w:pos="864"/>
          <w:tab w:val="num" w:pos="720"/>
        </w:tabs>
        <w:ind w:left="720" w:hanging="720"/>
        <w:rPr>
          <w:color w:val="000000"/>
          <w:sz w:val="20"/>
        </w:rPr>
      </w:pPr>
      <w:r>
        <w:rPr>
          <w:color w:val="000000"/>
          <w:sz w:val="20"/>
        </w:rPr>
        <w:br w:type="page"/>
      </w:r>
      <w:r>
        <w:rPr>
          <w:color w:val="000000"/>
          <w:sz w:val="20"/>
        </w:rPr>
        <w:lastRenderedPageBreak/>
        <w:t>COMPONENTS</w:t>
      </w:r>
    </w:p>
    <w:p w:rsidR="00977C2C" w:rsidRDefault="00977C2C">
      <w:pPr>
        <w:pStyle w:val="PR1"/>
        <w:tabs>
          <w:tab w:val="clear" w:pos="864"/>
        </w:tabs>
        <w:spacing w:before="0"/>
        <w:ind w:left="720" w:hanging="540"/>
        <w:outlineLvl w:val="9"/>
        <w:rPr>
          <w:color w:val="000000"/>
          <w:sz w:val="20"/>
        </w:rPr>
      </w:pPr>
      <w:r>
        <w:rPr>
          <w:color w:val="000000"/>
          <w:sz w:val="20"/>
        </w:rPr>
        <w:t>Doors (If indicated on drawings):  Aluminum door, door frame, and trim shall be Amarlite Model 73 (medium style), Kawneer Series 350 (medium stile), Vistawall 375 (medium stile) or YKK model 35D (medium stile) with 10 inch high bottom rails with 1-9/16 inch minimum web depth, extruded tubular rail and stile members, mechanically fastened corners with reinforcing brackets that are deep penetration and fillet welded or that incorporate concealed tie-rods, and with snap-on extruded-aluminum glazing stops and preformed gaskets.</w:t>
      </w:r>
    </w:p>
    <w:p w:rsidR="00977C2C" w:rsidRDefault="00977C2C">
      <w:pPr>
        <w:pStyle w:val="PR2"/>
        <w:tabs>
          <w:tab w:val="clear" w:pos="1440"/>
        </w:tabs>
        <w:ind w:left="1080" w:hanging="360"/>
        <w:rPr>
          <w:color w:val="000000"/>
          <w:sz w:val="20"/>
        </w:rPr>
      </w:pPr>
      <w:r>
        <w:rPr>
          <w:color w:val="000000"/>
          <w:sz w:val="20"/>
        </w:rPr>
        <w:t>Exterior Doors:  Provide compression weather stripping at fixed stops.</w:t>
      </w:r>
    </w:p>
    <w:p w:rsidR="00977C2C" w:rsidRDefault="00977C2C">
      <w:pPr>
        <w:pStyle w:val="PR2"/>
        <w:tabs>
          <w:tab w:val="clear" w:pos="1440"/>
        </w:tabs>
        <w:ind w:left="1080" w:hanging="360"/>
        <w:rPr>
          <w:color w:val="000000"/>
          <w:sz w:val="20"/>
        </w:rPr>
      </w:pPr>
      <w:r>
        <w:rPr>
          <w:color w:val="000000"/>
          <w:sz w:val="20"/>
        </w:rPr>
        <w:t>4-1/2 inch clear aluminum framing at entrances shall be Kawneer Tri-Fab 450 or Amarlite FG450, or YKK YES 45F-I, or Vistawall, series 2000.</w:t>
      </w:r>
    </w:p>
    <w:p w:rsidR="00977C2C" w:rsidRDefault="00977C2C">
      <w:pPr>
        <w:pStyle w:val="PR3"/>
        <w:tabs>
          <w:tab w:val="clear" w:pos="2016"/>
        </w:tabs>
        <w:ind w:left="1440" w:hanging="360"/>
        <w:rPr>
          <w:color w:val="000000"/>
          <w:sz w:val="20"/>
        </w:rPr>
      </w:pPr>
      <w:r>
        <w:rPr>
          <w:color w:val="000000"/>
          <w:sz w:val="20"/>
        </w:rPr>
        <w:t>4-1/2” x 2” clear aluminum frame with 1 inch thick insulating glass, where shown on the Drawings, shall be Kawneer Tri-Fab 451 or Amarlite IGS 450, or YKK 45F-I, or Vistawall series 3000.</w:t>
      </w:r>
    </w:p>
    <w:p w:rsidR="00977C2C" w:rsidRDefault="00977C2C">
      <w:pPr>
        <w:pStyle w:val="PR2"/>
        <w:tabs>
          <w:tab w:val="clear" w:pos="1440"/>
        </w:tabs>
        <w:ind w:left="1080" w:hanging="360"/>
        <w:rPr>
          <w:color w:val="000000"/>
          <w:sz w:val="20"/>
        </w:rPr>
      </w:pPr>
      <w:r>
        <w:rPr>
          <w:color w:val="000000"/>
          <w:sz w:val="20"/>
        </w:rPr>
        <w:t>Hardware:  As specified on the drawings and in Division 8 door hardware Section.</w:t>
      </w:r>
    </w:p>
    <w:p w:rsidR="00977C2C" w:rsidRDefault="00977C2C">
      <w:pPr>
        <w:pStyle w:val="PR1"/>
        <w:tabs>
          <w:tab w:val="clear" w:pos="864"/>
        </w:tabs>
        <w:spacing w:before="0"/>
        <w:ind w:left="720" w:hanging="540"/>
        <w:outlineLvl w:val="9"/>
        <w:rPr>
          <w:color w:val="000000"/>
          <w:sz w:val="20"/>
        </w:rPr>
      </w:pPr>
      <w:r>
        <w:rPr>
          <w:color w:val="000000"/>
          <w:sz w:val="20"/>
        </w:rPr>
        <w:t>Fasteners, Flashings, Weatherstripping and Accessories:  Compatible with adjacent materials, corrosion-resistant, nonstaining, and nonbleeding.  Use concealed fasteners except for application of door hardware, door shoes, gasketing and drip strip/rain cap.  Components to be supplied by the Aluminum Door Manufacturer and field applied as required.</w:t>
      </w:r>
    </w:p>
    <w:p w:rsidR="00977C2C" w:rsidRDefault="00977C2C">
      <w:pPr>
        <w:pStyle w:val="PR2"/>
        <w:tabs>
          <w:tab w:val="clear" w:pos="1440"/>
        </w:tabs>
        <w:ind w:left="1080" w:hanging="360"/>
        <w:rPr>
          <w:sz w:val="20"/>
        </w:rPr>
      </w:pPr>
      <w:r>
        <w:rPr>
          <w:sz w:val="20"/>
        </w:rPr>
        <w:t>Door Shoes</w:t>
      </w:r>
    </w:p>
    <w:p w:rsidR="00977C2C" w:rsidRDefault="00977C2C">
      <w:pPr>
        <w:pStyle w:val="PR3"/>
        <w:tabs>
          <w:tab w:val="clear" w:pos="2016"/>
        </w:tabs>
        <w:ind w:left="1440" w:hanging="360"/>
        <w:rPr>
          <w:sz w:val="20"/>
        </w:rPr>
      </w:pPr>
      <w:r>
        <w:rPr>
          <w:sz w:val="20"/>
        </w:rPr>
        <w:t>National Guard – 119 NA</w:t>
      </w:r>
    </w:p>
    <w:p w:rsidR="00977C2C" w:rsidRDefault="00977C2C">
      <w:pPr>
        <w:pStyle w:val="PR3"/>
        <w:tabs>
          <w:tab w:val="clear" w:pos="2016"/>
        </w:tabs>
        <w:ind w:left="1440" w:hanging="360"/>
        <w:rPr>
          <w:sz w:val="20"/>
        </w:rPr>
      </w:pPr>
      <w:r>
        <w:rPr>
          <w:sz w:val="20"/>
        </w:rPr>
        <w:t>Pemko – 216 APK</w:t>
      </w:r>
    </w:p>
    <w:p w:rsidR="00977C2C" w:rsidRDefault="00977C2C">
      <w:pPr>
        <w:pStyle w:val="PR2"/>
        <w:tabs>
          <w:tab w:val="clear" w:pos="1440"/>
        </w:tabs>
        <w:ind w:left="1080" w:hanging="360"/>
        <w:rPr>
          <w:sz w:val="20"/>
        </w:rPr>
      </w:pPr>
      <w:r>
        <w:rPr>
          <w:sz w:val="20"/>
        </w:rPr>
        <w:t>Meeting Stile Gasketing</w:t>
      </w:r>
    </w:p>
    <w:p w:rsidR="00977C2C" w:rsidRDefault="00977C2C">
      <w:pPr>
        <w:pStyle w:val="PR3"/>
        <w:tabs>
          <w:tab w:val="clear" w:pos="2016"/>
        </w:tabs>
        <w:ind w:left="1440" w:hanging="360"/>
        <w:rPr>
          <w:sz w:val="20"/>
        </w:rPr>
      </w:pPr>
      <w:r>
        <w:rPr>
          <w:sz w:val="20"/>
        </w:rPr>
        <w:t>National Guard – 137 SA</w:t>
      </w:r>
    </w:p>
    <w:p w:rsidR="00977C2C" w:rsidRDefault="00977C2C">
      <w:pPr>
        <w:pStyle w:val="PR3"/>
        <w:tabs>
          <w:tab w:val="clear" w:pos="2016"/>
        </w:tabs>
        <w:ind w:left="1440" w:hanging="360"/>
        <w:rPr>
          <w:sz w:val="20"/>
        </w:rPr>
      </w:pPr>
      <w:r>
        <w:rPr>
          <w:sz w:val="20"/>
        </w:rPr>
        <w:t>Pemko – 303AS</w:t>
      </w:r>
    </w:p>
    <w:p w:rsidR="00977C2C" w:rsidRDefault="00977C2C">
      <w:pPr>
        <w:pStyle w:val="PR2"/>
        <w:tabs>
          <w:tab w:val="clear" w:pos="1440"/>
        </w:tabs>
        <w:ind w:left="1080" w:hanging="360"/>
        <w:rPr>
          <w:sz w:val="20"/>
        </w:rPr>
      </w:pPr>
      <w:r>
        <w:rPr>
          <w:sz w:val="20"/>
        </w:rPr>
        <w:t>Drip Strip / Rain Cap (Notch around pivots as required)</w:t>
      </w:r>
    </w:p>
    <w:p w:rsidR="00977C2C" w:rsidRDefault="00977C2C">
      <w:pPr>
        <w:pStyle w:val="PR3"/>
        <w:tabs>
          <w:tab w:val="clear" w:pos="2016"/>
        </w:tabs>
        <w:ind w:left="1440" w:hanging="360"/>
        <w:rPr>
          <w:sz w:val="20"/>
        </w:rPr>
      </w:pPr>
      <w:r>
        <w:rPr>
          <w:sz w:val="20"/>
        </w:rPr>
        <w:t>National Guard – 16A</w:t>
      </w:r>
    </w:p>
    <w:p w:rsidR="00977C2C" w:rsidRDefault="00977C2C">
      <w:pPr>
        <w:pStyle w:val="PR3"/>
        <w:tabs>
          <w:tab w:val="clear" w:pos="2016"/>
        </w:tabs>
        <w:ind w:left="1440" w:hanging="360"/>
        <w:rPr>
          <w:sz w:val="20"/>
        </w:rPr>
      </w:pPr>
      <w:r>
        <w:rPr>
          <w:sz w:val="20"/>
        </w:rPr>
        <w:t>Pemko – 346C-LAR</w:t>
      </w:r>
    </w:p>
    <w:p w:rsidR="00977C2C" w:rsidRDefault="00977C2C">
      <w:pPr>
        <w:pStyle w:val="PR2"/>
        <w:tabs>
          <w:tab w:val="clear" w:pos="1440"/>
        </w:tabs>
        <w:ind w:left="1080" w:hanging="360"/>
        <w:rPr>
          <w:sz w:val="20"/>
        </w:rPr>
      </w:pPr>
      <w:r>
        <w:rPr>
          <w:sz w:val="20"/>
        </w:rPr>
        <w:t>Door Holder</w:t>
      </w:r>
    </w:p>
    <w:p w:rsidR="00977C2C" w:rsidRDefault="00977C2C">
      <w:pPr>
        <w:pStyle w:val="PR3"/>
        <w:tabs>
          <w:tab w:val="clear" w:pos="2016"/>
        </w:tabs>
        <w:ind w:left="1440" w:hanging="360"/>
        <w:rPr>
          <w:sz w:val="20"/>
        </w:rPr>
      </w:pPr>
      <w:r>
        <w:rPr>
          <w:sz w:val="20"/>
        </w:rPr>
        <w:t>Ives – 452 PA 28</w:t>
      </w:r>
    </w:p>
    <w:p w:rsidR="00977C2C" w:rsidRDefault="00977C2C">
      <w:pPr>
        <w:pStyle w:val="PR3"/>
        <w:tabs>
          <w:tab w:val="clear" w:pos="2016"/>
        </w:tabs>
        <w:ind w:left="1440" w:hanging="360"/>
        <w:rPr>
          <w:sz w:val="20"/>
        </w:rPr>
      </w:pPr>
      <w:r>
        <w:rPr>
          <w:sz w:val="20"/>
        </w:rPr>
        <w:t>Glynn-Johnson 444</w:t>
      </w:r>
    </w:p>
    <w:p w:rsidR="00977C2C" w:rsidRDefault="00977C2C">
      <w:pPr>
        <w:pStyle w:val="PR3"/>
        <w:tabs>
          <w:tab w:val="clear" w:pos="2016"/>
        </w:tabs>
        <w:ind w:left="1440" w:hanging="360"/>
        <w:rPr>
          <w:sz w:val="20"/>
        </w:rPr>
      </w:pPr>
      <w:r>
        <w:rPr>
          <w:sz w:val="20"/>
        </w:rPr>
        <w:t>Or similar by door manufacturer.</w:t>
      </w:r>
    </w:p>
    <w:p w:rsidR="00977C2C" w:rsidRDefault="00977C2C">
      <w:pPr>
        <w:pStyle w:val="PR2"/>
        <w:tabs>
          <w:tab w:val="clear" w:pos="1440"/>
        </w:tabs>
        <w:ind w:left="1080" w:hanging="360"/>
        <w:rPr>
          <w:sz w:val="20"/>
        </w:rPr>
      </w:pPr>
      <w:r>
        <w:rPr>
          <w:sz w:val="20"/>
        </w:rPr>
        <w:t>Door Closer</w:t>
      </w:r>
    </w:p>
    <w:p w:rsidR="00977C2C" w:rsidRDefault="00977C2C">
      <w:pPr>
        <w:pStyle w:val="PR3"/>
        <w:tabs>
          <w:tab w:val="clear" w:pos="2016"/>
        </w:tabs>
        <w:ind w:left="1440" w:hanging="360"/>
        <w:rPr>
          <w:sz w:val="20"/>
        </w:rPr>
      </w:pPr>
      <w:r>
        <w:rPr>
          <w:sz w:val="20"/>
        </w:rPr>
        <w:t>Norton – J8501</w:t>
      </w:r>
    </w:p>
    <w:p w:rsidR="00977C2C" w:rsidRDefault="00977C2C">
      <w:pPr>
        <w:pStyle w:val="PR3"/>
        <w:tabs>
          <w:tab w:val="clear" w:pos="2016"/>
        </w:tabs>
        <w:ind w:left="1440" w:hanging="360"/>
        <w:rPr>
          <w:sz w:val="20"/>
        </w:rPr>
      </w:pPr>
      <w:r>
        <w:rPr>
          <w:sz w:val="20"/>
        </w:rPr>
        <w:t>Yale – TJ3501</w:t>
      </w:r>
    </w:p>
    <w:p w:rsidR="00977C2C" w:rsidRDefault="00977C2C">
      <w:pPr>
        <w:pStyle w:val="PR2"/>
        <w:tabs>
          <w:tab w:val="clear" w:pos="1440"/>
        </w:tabs>
        <w:ind w:left="1080" w:hanging="360"/>
        <w:rPr>
          <w:sz w:val="20"/>
        </w:rPr>
      </w:pPr>
      <w:r>
        <w:rPr>
          <w:sz w:val="20"/>
        </w:rPr>
        <w:t>Three point Dead Lock with Thumbturn</w:t>
      </w:r>
    </w:p>
    <w:p w:rsidR="00977C2C" w:rsidRDefault="00977C2C">
      <w:pPr>
        <w:pStyle w:val="PR3"/>
        <w:tabs>
          <w:tab w:val="clear" w:pos="2016"/>
        </w:tabs>
        <w:ind w:left="1440" w:hanging="360"/>
        <w:rPr>
          <w:sz w:val="20"/>
        </w:rPr>
      </w:pPr>
      <w:smartTag w:uri="urn:schemas-microsoft-com:office:smarttags" w:element="place">
        <w:r>
          <w:rPr>
            <w:sz w:val="20"/>
          </w:rPr>
          <w:t>Adams</w:t>
        </w:r>
      </w:smartTag>
      <w:r>
        <w:rPr>
          <w:sz w:val="20"/>
        </w:rPr>
        <w:t xml:space="preserve"> Rite – MS 4015and MS 4085.  MS 1850S, long throw dead bolt and 4066 thumbturn.</w:t>
      </w:r>
    </w:p>
    <w:p w:rsidR="00977C2C" w:rsidRDefault="00977C2C">
      <w:pPr>
        <w:pStyle w:val="PR2"/>
        <w:tabs>
          <w:tab w:val="clear" w:pos="1440"/>
        </w:tabs>
        <w:ind w:left="1080" w:hanging="360"/>
        <w:rPr>
          <w:sz w:val="20"/>
        </w:rPr>
      </w:pPr>
      <w:r>
        <w:rPr>
          <w:sz w:val="20"/>
        </w:rPr>
        <w:t>Threshold</w:t>
      </w:r>
    </w:p>
    <w:p w:rsidR="00977C2C" w:rsidRDefault="00977C2C">
      <w:pPr>
        <w:pStyle w:val="PR3"/>
        <w:tabs>
          <w:tab w:val="clear" w:pos="2016"/>
        </w:tabs>
        <w:ind w:left="1440" w:hanging="360"/>
        <w:rPr>
          <w:sz w:val="20"/>
        </w:rPr>
      </w:pPr>
      <w:r>
        <w:rPr>
          <w:sz w:val="20"/>
        </w:rPr>
        <w:t>Manufacturer’s standard ½” x 4” saddle type threshold.</w:t>
      </w:r>
    </w:p>
    <w:p w:rsidR="00977C2C" w:rsidRDefault="00977C2C">
      <w:pPr>
        <w:pStyle w:val="ART"/>
        <w:tabs>
          <w:tab w:val="clear" w:pos="864"/>
          <w:tab w:val="num" w:pos="720"/>
        </w:tabs>
        <w:ind w:left="720" w:hanging="720"/>
        <w:rPr>
          <w:color w:val="000000"/>
          <w:sz w:val="20"/>
        </w:rPr>
      </w:pPr>
      <w:r>
        <w:rPr>
          <w:color w:val="000000"/>
          <w:sz w:val="20"/>
        </w:rPr>
        <w:t>FABRICATION</w:t>
      </w:r>
    </w:p>
    <w:p w:rsidR="00977C2C" w:rsidRDefault="00977C2C">
      <w:pPr>
        <w:pStyle w:val="PR1"/>
        <w:tabs>
          <w:tab w:val="clear" w:pos="864"/>
        </w:tabs>
        <w:spacing w:before="0"/>
        <w:ind w:left="720" w:hanging="540"/>
        <w:outlineLvl w:val="9"/>
        <w:rPr>
          <w:color w:val="000000"/>
          <w:sz w:val="20"/>
        </w:rPr>
      </w:pPr>
      <w:r>
        <w:rPr>
          <w:color w:val="000000"/>
          <w:sz w:val="20"/>
        </w:rPr>
        <w:t>Fabricate framing in profiles indicated for flush glazing (without projecting stops).  Provide subframes and reinforcing of types indicated or, if not indicated, as required for a complete system.</w:t>
      </w:r>
    </w:p>
    <w:p w:rsidR="00977C2C" w:rsidRDefault="00977C2C">
      <w:pPr>
        <w:pStyle w:val="PR2"/>
        <w:tabs>
          <w:tab w:val="clear" w:pos="1440"/>
        </w:tabs>
        <w:ind w:left="1080" w:hanging="360"/>
        <w:rPr>
          <w:color w:val="000000"/>
          <w:sz w:val="20"/>
        </w:rPr>
      </w:pPr>
      <w:r>
        <w:rPr>
          <w:color w:val="000000"/>
          <w:sz w:val="20"/>
        </w:rPr>
        <w:t>Frame Construction:  Screw-spline and/or Shear-block blocks at intermediate horizontal members.</w:t>
      </w:r>
    </w:p>
    <w:p w:rsidR="00977C2C" w:rsidRDefault="00977C2C">
      <w:pPr>
        <w:pStyle w:val="PR1"/>
        <w:tabs>
          <w:tab w:val="clear" w:pos="864"/>
        </w:tabs>
        <w:spacing w:before="0"/>
        <w:ind w:left="720" w:hanging="540"/>
        <w:outlineLvl w:val="9"/>
        <w:rPr>
          <w:color w:val="000000"/>
          <w:sz w:val="20"/>
        </w:rPr>
      </w:pPr>
      <w:r>
        <w:rPr>
          <w:color w:val="000000"/>
          <w:sz w:val="20"/>
        </w:rPr>
        <w:t>Fabricate components to drain water passing joints and condensation and moisture occurring or migrating within the system to the exterior.</w:t>
      </w:r>
    </w:p>
    <w:p w:rsidR="00977C2C" w:rsidRDefault="00977C2C">
      <w:pPr>
        <w:pStyle w:val="PR1"/>
        <w:tabs>
          <w:tab w:val="clear" w:pos="864"/>
        </w:tabs>
        <w:spacing w:before="0"/>
        <w:ind w:left="720" w:hanging="540"/>
        <w:outlineLvl w:val="9"/>
        <w:rPr>
          <w:color w:val="000000"/>
          <w:sz w:val="20"/>
        </w:rPr>
      </w:pPr>
      <w:r>
        <w:rPr>
          <w:color w:val="000000"/>
          <w:sz w:val="20"/>
        </w:rPr>
        <w:t>Doors and Door Framing:  Reinforce to support imposed loads and for hardware indicated.  Cut, drill, and tap for factory-installed hardware before finishing components.</w:t>
      </w:r>
    </w:p>
    <w:p w:rsidR="00977C2C" w:rsidRDefault="00977C2C">
      <w:pPr>
        <w:pStyle w:val="PR1"/>
        <w:tabs>
          <w:tab w:val="clear" w:pos="864"/>
        </w:tabs>
        <w:spacing w:before="0"/>
        <w:ind w:left="720" w:hanging="540"/>
        <w:outlineLvl w:val="9"/>
        <w:rPr>
          <w:color w:val="000000"/>
          <w:sz w:val="20"/>
        </w:rPr>
      </w:pPr>
      <w:r>
        <w:rPr>
          <w:color w:val="000000"/>
          <w:sz w:val="20"/>
        </w:rPr>
        <w:t>Factory assemble framing and components to greatest extent possible.  Disassemble components only as necessary for shipment and installation.</w:t>
      </w:r>
    </w:p>
    <w:p w:rsidR="00977C2C" w:rsidRDefault="00977C2C">
      <w:pPr>
        <w:pStyle w:val="ART"/>
        <w:tabs>
          <w:tab w:val="clear" w:pos="864"/>
          <w:tab w:val="num" w:pos="720"/>
        </w:tabs>
        <w:ind w:left="720" w:hanging="720"/>
        <w:rPr>
          <w:color w:val="000000"/>
          <w:sz w:val="20"/>
        </w:rPr>
      </w:pPr>
      <w:r>
        <w:rPr>
          <w:color w:val="000000"/>
          <w:sz w:val="20"/>
        </w:rPr>
        <w:t>ALUMINUM FINISHES</w:t>
      </w:r>
    </w:p>
    <w:p w:rsidR="00977C2C" w:rsidRDefault="00977C2C">
      <w:pPr>
        <w:pStyle w:val="PR1"/>
        <w:tabs>
          <w:tab w:val="clear" w:pos="864"/>
        </w:tabs>
        <w:spacing w:before="0"/>
        <w:ind w:left="720" w:hanging="540"/>
        <w:outlineLvl w:val="9"/>
        <w:rPr>
          <w:color w:val="000000"/>
          <w:sz w:val="20"/>
        </w:rPr>
      </w:pPr>
      <w:r>
        <w:rPr>
          <w:color w:val="000000"/>
          <w:sz w:val="20"/>
        </w:rPr>
        <w:t>Clear Anodic Finish:  Class  II, AAMA 607.1.  All exposed surfaces shall be polished free of die marks, blister, streaks and other blemishes.  Aluminum moldings shall have an Architectural Class II clear anodic coating conforming to Aluminum Association Standard AA-M12 C22 A31.   Sealing of alumilite shall be complete and permanent.</w:t>
      </w:r>
    </w:p>
    <w:p w:rsidR="00977C2C" w:rsidRDefault="00977C2C">
      <w:pPr>
        <w:pStyle w:val="PR1"/>
        <w:tabs>
          <w:tab w:val="clear" w:pos="864"/>
        </w:tabs>
        <w:spacing w:before="0"/>
        <w:ind w:left="720" w:hanging="540"/>
        <w:outlineLvl w:val="9"/>
        <w:rPr>
          <w:color w:val="000000"/>
          <w:sz w:val="20"/>
        </w:rPr>
      </w:pPr>
      <w:r>
        <w:rPr>
          <w:color w:val="000000"/>
          <w:sz w:val="20"/>
        </w:rPr>
        <w:t>Color Anodic Finish:  Class I, AAMA 606.1 or AAMA 608.1.</w:t>
      </w:r>
    </w:p>
    <w:p w:rsidR="00977C2C" w:rsidRDefault="00977C2C">
      <w:pPr>
        <w:pStyle w:val="PR2"/>
        <w:tabs>
          <w:tab w:val="clear" w:pos="1440"/>
        </w:tabs>
        <w:ind w:left="1080" w:hanging="360"/>
        <w:rPr>
          <w:color w:val="000000"/>
          <w:sz w:val="20"/>
        </w:rPr>
      </w:pPr>
      <w:r>
        <w:rPr>
          <w:color w:val="000000"/>
          <w:sz w:val="20"/>
        </w:rPr>
        <w:lastRenderedPageBreak/>
        <w:t>Color:   As selected from full range of industry colors and densities (if indicated on drawings).</w:t>
      </w:r>
    </w:p>
    <w:p w:rsidR="00977C2C" w:rsidRDefault="00977C2C">
      <w:pPr>
        <w:pStyle w:val="PR1"/>
        <w:tabs>
          <w:tab w:val="clear" w:pos="864"/>
        </w:tabs>
        <w:spacing w:before="0"/>
        <w:ind w:left="720" w:hanging="540"/>
        <w:outlineLvl w:val="9"/>
        <w:rPr>
          <w:color w:val="000000"/>
          <w:sz w:val="20"/>
        </w:rPr>
      </w:pPr>
      <w:r>
        <w:rPr>
          <w:color w:val="000000"/>
          <w:sz w:val="20"/>
        </w:rPr>
        <w:t>High-Performance Organic Finish:  Three-coat thermocured system with fluoropolymer coats containing not less than 70 percent polyvinylidene fluoride resin by weight;  complying with AAMA 605.2.</w:t>
      </w:r>
    </w:p>
    <w:p w:rsidR="00977C2C" w:rsidRDefault="00977C2C">
      <w:pPr>
        <w:pStyle w:val="PR2"/>
        <w:tabs>
          <w:tab w:val="clear" w:pos="1440"/>
        </w:tabs>
        <w:ind w:left="1080" w:hanging="360"/>
        <w:rPr>
          <w:sz w:val="20"/>
        </w:rPr>
      </w:pPr>
      <w:r>
        <w:rPr>
          <w:sz w:val="20"/>
        </w:rPr>
        <w:t>Color and Gloss: Match sample (if required by Owner).</w:t>
      </w:r>
    </w:p>
    <w:p w:rsidR="00977C2C" w:rsidRDefault="00977C2C">
      <w:pPr>
        <w:pStyle w:val="PRT"/>
        <w:rPr>
          <w:color w:val="000000"/>
          <w:sz w:val="20"/>
        </w:rPr>
      </w:pPr>
      <w:r>
        <w:rPr>
          <w:color w:val="000000"/>
          <w:sz w:val="20"/>
        </w:rPr>
        <w:t>EXECUTION</w:t>
      </w:r>
    </w:p>
    <w:p w:rsidR="00977C2C" w:rsidRDefault="00977C2C">
      <w:pPr>
        <w:pStyle w:val="ART"/>
        <w:tabs>
          <w:tab w:val="clear" w:pos="864"/>
          <w:tab w:val="num" w:pos="720"/>
        </w:tabs>
        <w:ind w:left="720" w:hanging="720"/>
        <w:rPr>
          <w:color w:val="000000"/>
          <w:sz w:val="20"/>
        </w:rPr>
      </w:pPr>
      <w:r>
        <w:rPr>
          <w:color w:val="000000"/>
          <w:sz w:val="20"/>
        </w:rPr>
        <w:t>INSTALLATION</w:t>
      </w:r>
    </w:p>
    <w:p w:rsidR="00977C2C" w:rsidRDefault="00977C2C">
      <w:pPr>
        <w:pStyle w:val="PR1"/>
        <w:tabs>
          <w:tab w:val="clear" w:pos="864"/>
        </w:tabs>
        <w:spacing w:before="0"/>
        <w:ind w:left="720" w:hanging="540"/>
        <w:outlineLvl w:val="9"/>
        <w:rPr>
          <w:color w:val="000000"/>
          <w:sz w:val="20"/>
        </w:rPr>
      </w:pPr>
      <w:r>
        <w:rPr>
          <w:color w:val="000000"/>
          <w:sz w:val="20"/>
        </w:rPr>
        <w:t>Isolate metal surfaces in contact with incompatible metal or corrosive substrates, including wood, by painting contact surfaces with bituminous paint or primer or by applying sealant or tape recommended by manufacturer.</w:t>
      </w:r>
    </w:p>
    <w:p w:rsidR="00977C2C" w:rsidRDefault="00977C2C">
      <w:pPr>
        <w:pStyle w:val="PR1"/>
        <w:tabs>
          <w:tab w:val="clear" w:pos="864"/>
        </w:tabs>
        <w:spacing w:before="0"/>
        <w:ind w:left="720" w:hanging="540"/>
        <w:outlineLvl w:val="9"/>
        <w:rPr>
          <w:color w:val="000000"/>
          <w:sz w:val="20"/>
        </w:rPr>
      </w:pPr>
      <w:r>
        <w:rPr>
          <w:color w:val="000000"/>
          <w:sz w:val="20"/>
        </w:rPr>
        <w:t>Install components to drain water passing joints and condensation and moisture occurring or migrating within the system to the exterior.</w:t>
      </w:r>
    </w:p>
    <w:p w:rsidR="00977C2C" w:rsidRDefault="00977C2C">
      <w:pPr>
        <w:pStyle w:val="PR1"/>
        <w:tabs>
          <w:tab w:val="clear" w:pos="864"/>
        </w:tabs>
        <w:spacing w:before="0"/>
        <w:ind w:left="720" w:hanging="540"/>
        <w:outlineLvl w:val="9"/>
        <w:rPr>
          <w:color w:val="000000"/>
          <w:sz w:val="20"/>
        </w:rPr>
      </w:pPr>
      <w:r>
        <w:rPr>
          <w:color w:val="000000"/>
          <w:sz w:val="20"/>
        </w:rPr>
        <w:t>Install glazing to comply with requirements of Division 8 Section "Glazing."</w:t>
      </w:r>
    </w:p>
    <w:p w:rsidR="00977C2C" w:rsidRDefault="00977C2C">
      <w:pPr>
        <w:pStyle w:val="PR2"/>
        <w:tabs>
          <w:tab w:val="clear" w:pos="1440"/>
        </w:tabs>
        <w:ind w:left="1080" w:hanging="360"/>
        <w:rPr>
          <w:color w:val="000000"/>
          <w:sz w:val="20"/>
        </w:rPr>
      </w:pPr>
      <w:r>
        <w:rPr>
          <w:color w:val="000000"/>
          <w:sz w:val="20"/>
        </w:rPr>
        <w:t>Mechanically fasten glazing in place until structural sealant is cured.</w:t>
      </w:r>
    </w:p>
    <w:p w:rsidR="00977C2C" w:rsidRDefault="00977C2C">
      <w:pPr>
        <w:pStyle w:val="PR2"/>
        <w:tabs>
          <w:tab w:val="clear" w:pos="1440"/>
        </w:tabs>
        <w:ind w:left="1080" w:hanging="360"/>
        <w:rPr>
          <w:color w:val="000000"/>
          <w:sz w:val="20"/>
        </w:rPr>
      </w:pPr>
      <w:r>
        <w:rPr>
          <w:color w:val="000000"/>
          <w:sz w:val="20"/>
        </w:rPr>
        <w:t>Install secondary sealant (weatherseal) to produce weatherproof joints.</w:t>
      </w:r>
    </w:p>
    <w:p w:rsidR="00977C2C" w:rsidRDefault="00977C2C">
      <w:pPr>
        <w:pStyle w:val="PR2"/>
        <w:tabs>
          <w:tab w:val="clear" w:pos="1440"/>
        </w:tabs>
        <w:ind w:left="1080" w:hanging="360"/>
        <w:rPr>
          <w:color w:val="000000"/>
          <w:sz w:val="20"/>
        </w:rPr>
      </w:pPr>
      <w:r>
        <w:rPr>
          <w:color w:val="000000"/>
          <w:sz w:val="20"/>
        </w:rPr>
        <w:t>Remove excess sealant before sealant has cured.</w:t>
      </w:r>
    </w:p>
    <w:p w:rsidR="00977C2C" w:rsidRDefault="00977C2C">
      <w:pPr>
        <w:pStyle w:val="PR1"/>
        <w:tabs>
          <w:tab w:val="clear" w:pos="864"/>
          <w:tab w:val="left" w:pos="720"/>
        </w:tabs>
        <w:spacing w:before="0"/>
        <w:ind w:left="720" w:hanging="540"/>
        <w:outlineLvl w:val="9"/>
        <w:rPr>
          <w:color w:val="000000"/>
          <w:sz w:val="20"/>
        </w:rPr>
      </w:pPr>
      <w:r>
        <w:rPr>
          <w:color w:val="000000"/>
          <w:sz w:val="20"/>
        </w:rPr>
        <w:t>Install sealants at system perimeter to comply with requirements of Division 7 Section "Joint Sealants."</w:t>
      </w:r>
    </w:p>
    <w:p w:rsidR="00977C2C" w:rsidRDefault="00977C2C">
      <w:pPr>
        <w:pStyle w:val="PR1"/>
        <w:tabs>
          <w:tab w:val="clear" w:pos="864"/>
          <w:tab w:val="left" w:pos="720"/>
        </w:tabs>
        <w:spacing w:before="0"/>
        <w:ind w:left="720" w:hanging="540"/>
        <w:outlineLvl w:val="9"/>
        <w:rPr>
          <w:color w:val="000000"/>
          <w:sz w:val="20"/>
        </w:rPr>
      </w:pPr>
      <w:r>
        <w:rPr>
          <w:color w:val="000000"/>
          <w:sz w:val="20"/>
        </w:rPr>
        <w:t>Install framing components true in alignment with established lines and grades to the following tolerances:</w:t>
      </w:r>
    </w:p>
    <w:p w:rsidR="00977C2C" w:rsidRDefault="00977C2C">
      <w:pPr>
        <w:pStyle w:val="PR2"/>
        <w:tabs>
          <w:tab w:val="clear" w:pos="1440"/>
        </w:tabs>
        <w:ind w:left="1080" w:hanging="360"/>
        <w:rPr>
          <w:color w:val="000000"/>
          <w:sz w:val="20"/>
        </w:rPr>
      </w:pPr>
      <w:r>
        <w:rPr>
          <w:color w:val="000000"/>
          <w:sz w:val="20"/>
        </w:rPr>
        <w:t xml:space="preserve">Variation from Plane:  Limit to </w:t>
      </w:r>
      <w:r>
        <w:rPr>
          <w:rStyle w:val="IP"/>
          <w:color w:val="000000"/>
          <w:sz w:val="20"/>
        </w:rPr>
        <w:t>1/8 inch in 12 feet</w:t>
      </w:r>
      <w:r>
        <w:rPr>
          <w:color w:val="000000"/>
          <w:sz w:val="20"/>
        </w:rPr>
        <w:t>.</w:t>
      </w:r>
    </w:p>
    <w:p w:rsidR="00977C2C" w:rsidRDefault="00977C2C">
      <w:pPr>
        <w:pStyle w:val="PR2"/>
        <w:tabs>
          <w:tab w:val="clear" w:pos="1440"/>
        </w:tabs>
        <w:ind w:left="1080" w:hanging="360"/>
        <w:rPr>
          <w:color w:val="000000"/>
          <w:sz w:val="20"/>
        </w:rPr>
      </w:pPr>
      <w:r>
        <w:rPr>
          <w:color w:val="000000"/>
          <w:sz w:val="20"/>
        </w:rPr>
        <w:t xml:space="preserve">Alignment:  For surfaces abutting in line, limit offset to </w:t>
      </w:r>
      <w:r>
        <w:rPr>
          <w:rStyle w:val="IP"/>
          <w:color w:val="000000"/>
          <w:sz w:val="20"/>
        </w:rPr>
        <w:t>1/16 inch</w:t>
      </w:r>
      <w:r>
        <w:rPr>
          <w:rStyle w:val="SI"/>
          <w:color w:val="000000"/>
          <w:sz w:val="20"/>
        </w:rPr>
        <w:t xml:space="preserve"> (1.5 mm)</w:t>
      </w:r>
      <w:r>
        <w:rPr>
          <w:color w:val="000000"/>
          <w:sz w:val="20"/>
        </w:rPr>
        <w:t xml:space="preserve">.  For surfaces meeting at corners, limit offset to </w:t>
      </w:r>
      <w:r>
        <w:rPr>
          <w:rStyle w:val="IP"/>
          <w:color w:val="000000"/>
          <w:sz w:val="20"/>
        </w:rPr>
        <w:t>1/32 inch</w:t>
      </w:r>
      <w:r>
        <w:rPr>
          <w:rStyle w:val="SI"/>
          <w:color w:val="000000"/>
          <w:sz w:val="20"/>
        </w:rPr>
        <w:t xml:space="preserve"> (0.8 mm).</w:t>
      </w:r>
    </w:p>
    <w:p w:rsidR="00977C2C" w:rsidRDefault="00977C2C">
      <w:pPr>
        <w:pStyle w:val="PR2"/>
        <w:tabs>
          <w:tab w:val="clear" w:pos="1440"/>
        </w:tabs>
        <w:ind w:left="1080" w:hanging="360"/>
        <w:rPr>
          <w:color w:val="000000"/>
          <w:sz w:val="20"/>
        </w:rPr>
      </w:pPr>
      <w:r>
        <w:rPr>
          <w:color w:val="000000"/>
          <w:sz w:val="20"/>
        </w:rPr>
        <w:t xml:space="preserve">Diagonal Measurements:  Limit difference between diagonal measurements to </w:t>
      </w:r>
      <w:r>
        <w:rPr>
          <w:rStyle w:val="IP"/>
          <w:color w:val="000000"/>
          <w:sz w:val="20"/>
        </w:rPr>
        <w:t>1/8 inch</w:t>
      </w:r>
      <w:r>
        <w:rPr>
          <w:rStyle w:val="SI"/>
          <w:color w:val="000000"/>
          <w:sz w:val="20"/>
        </w:rPr>
        <w:t xml:space="preserve"> (3 mm).</w:t>
      </w:r>
    </w:p>
    <w:p w:rsidR="00977C2C" w:rsidRDefault="00977C2C">
      <w:pPr>
        <w:pStyle w:val="PR1"/>
        <w:tabs>
          <w:tab w:val="clear" w:pos="864"/>
          <w:tab w:val="left" w:pos="720"/>
        </w:tabs>
        <w:spacing w:before="0"/>
        <w:ind w:left="720" w:hanging="540"/>
        <w:outlineLvl w:val="9"/>
        <w:rPr>
          <w:color w:val="000000"/>
          <w:sz w:val="20"/>
        </w:rPr>
      </w:pPr>
      <w:r>
        <w:rPr>
          <w:color w:val="000000"/>
          <w:sz w:val="20"/>
        </w:rPr>
        <w:t>Install doors without warp or rack.  Adjust doors and hardware to provide tight fit at contact points and smooth operation.</w:t>
      </w:r>
    </w:p>
    <w:p w:rsidR="00977C2C" w:rsidRDefault="00977C2C">
      <w:pPr>
        <w:pStyle w:val="PR1"/>
        <w:tabs>
          <w:tab w:val="clear" w:pos="864"/>
          <w:tab w:val="left" w:pos="720"/>
        </w:tabs>
        <w:spacing w:before="0"/>
        <w:ind w:left="720" w:hanging="540"/>
        <w:outlineLvl w:val="9"/>
        <w:rPr>
          <w:color w:val="000000"/>
          <w:sz w:val="20"/>
        </w:rPr>
      </w:pPr>
      <w:r>
        <w:rPr>
          <w:color w:val="000000"/>
          <w:sz w:val="20"/>
        </w:rPr>
        <w:t>Install weather stripping in accordance with the manufacturer’s recommendations. Place the threshold in a bed of non-shrink grout and anchor in accordance with manufacturer’s recommendations.</w:t>
      </w:r>
    </w:p>
    <w:p w:rsidR="00977C2C" w:rsidRDefault="00977C2C">
      <w:pPr>
        <w:pStyle w:val="ART"/>
        <w:tabs>
          <w:tab w:val="clear" w:pos="864"/>
          <w:tab w:val="num" w:pos="720"/>
        </w:tabs>
        <w:ind w:left="720" w:hanging="720"/>
        <w:rPr>
          <w:color w:val="000000"/>
          <w:sz w:val="20"/>
        </w:rPr>
      </w:pPr>
      <w:r>
        <w:rPr>
          <w:color w:val="000000"/>
          <w:sz w:val="20"/>
        </w:rPr>
        <w:t>FIELD QUALITY CONTROL</w:t>
      </w:r>
    </w:p>
    <w:p w:rsidR="00977C2C" w:rsidRDefault="00977C2C">
      <w:pPr>
        <w:pStyle w:val="PR1"/>
        <w:tabs>
          <w:tab w:val="clear" w:pos="864"/>
        </w:tabs>
        <w:spacing w:before="0"/>
        <w:ind w:left="720" w:hanging="540"/>
        <w:outlineLvl w:val="9"/>
        <w:rPr>
          <w:color w:val="000000"/>
          <w:sz w:val="20"/>
        </w:rPr>
      </w:pPr>
      <w:r>
        <w:rPr>
          <w:color w:val="000000"/>
          <w:sz w:val="20"/>
        </w:rPr>
        <w:t>After installation of aluminum storefront, material shall be protected with a coating of suitable wax or similar compound to preserve the finish while other trades are doing their work.</w:t>
      </w:r>
    </w:p>
    <w:p w:rsidR="00977C2C" w:rsidRDefault="00977C2C">
      <w:pPr>
        <w:pStyle w:val="PR1"/>
        <w:tabs>
          <w:tab w:val="clear" w:pos="864"/>
        </w:tabs>
        <w:spacing w:before="0"/>
        <w:ind w:left="720" w:hanging="540"/>
        <w:outlineLvl w:val="9"/>
        <w:rPr>
          <w:color w:val="000000"/>
          <w:sz w:val="20"/>
        </w:rPr>
      </w:pPr>
      <w:r>
        <w:rPr>
          <w:color w:val="000000"/>
          <w:sz w:val="20"/>
        </w:rPr>
        <w:t>The General Contractor shall be responsible for removal of protective materials and cleaning of aluminum.  All aluminum shall be cleaned thoroughly with mild soap and water.  No abrasive or caustic cleaning shall be used.  The contractor shall be responsible for protecting the aluminum and glazing finishes to project completion.</w:t>
      </w:r>
    </w:p>
    <w:p w:rsidR="00977C2C" w:rsidRDefault="00977C2C">
      <w:pPr>
        <w:pStyle w:val="PR1"/>
        <w:numPr>
          <w:ilvl w:val="0"/>
          <w:numId w:val="0"/>
        </w:numPr>
        <w:ind w:left="288"/>
        <w:jc w:val="center"/>
        <w:rPr>
          <w:color w:val="000000"/>
          <w:sz w:val="20"/>
        </w:rPr>
      </w:pPr>
      <w:r>
        <w:rPr>
          <w:color w:val="000000"/>
          <w:sz w:val="20"/>
        </w:rPr>
        <w:t>END OF SECTION 08410</w:t>
      </w:r>
    </w:p>
    <w:sectPr w:rsidR="00977C2C" w:rsidSect="00D84E56">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E0" w:rsidRDefault="00FC6CE0">
      <w:r>
        <w:separator/>
      </w:r>
    </w:p>
  </w:endnote>
  <w:endnote w:type="continuationSeparator" w:id="0">
    <w:p w:rsidR="00FC6CE0" w:rsidRDefault="00FC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4B" w:rsidRDefault="006A60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C2C" w:rsidRDefault="00977C2C">
    <w:pPr>
      <w:pStyle w:val="FTR"/>
      <w:rPr>
        <w:b/>
        <w:sz w:val="20"/>
      </w:rPr>
    </w:pPr>
    <w:r>
      <w:rPr>
        <w:b/>
        <w:sz w:val="20"/>
      </w:rPr>
      <w:t>ALUMINUM ENTRANCES AND STOREFRONTS</w:t>
    </w:r>
    <w:r>
      <w:rPr>
        <w:sz w:val="20"/>
      </w:rPr>
      <w:tab/>
    </w:r>
    <w:r>
      <w:rPr>
        <w:b/>
        <w:sz w:val="20"/>
      </w:rPr>
      <w:t xml:space="preserve">08410 - </w:t>
    </w:r>
    <w:r w:rsidR="00D36601">
      <w:rPr>
        <w:b/>
        <w:sz w:val="20"/>
      </w:rPr>
      <w:fldChar w:fldCharType="begin"/>
    </w:r>
    <w:r>
      <w:rPr>
        <w:b/>
        <w:sz w:val="20"/>
      </w:rPr>
      <w:instrText xml:space="preserve"> PAGE </w:instrText>
    </w:r>
    <w:r w:rsidR="00D36601">
      <w:rPr>
        <w:b/>
        <w:sz w:val="20"/>
      </w:rPr>
      <w:fldChar w:fldCharType="separate"/>
    </w:r>
    <w:r w:rsidR="00566582">
      <w:rPr>
        <w:b/>
        <w:noProof/>
        <w:sz w:val="20"/>
      </w:rPr>
      <w:t>4</w:t>
    </w:r>
    <w:r w:rsidR="00D36601">
      <w:rPr>
        <w:b/>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4B" w:rsidRDefault="006A60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E0" w:rsidRDefault="00FC6CE0">
      <w:r>
        <w:separator/>
      </w:r>
    </w:p>
  </w:footnote>
  <w:footnote w:type="continuationSeparator" w:id="0">
    <w:p w:rsidR="00FC6CE0" w:rsidRDefault="00FC6C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4B" w:rsidRDefault="006A60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C2C" w:rsidRDefault="006A604B">
    <w:pPr>
      <w:pStyle w:val="Header"/>
      <w:tabs>
        <w:tab w:val="clear" w:pos="8640"/>
        <w:tab w:val="right" w:pos="9360"/>
      </w:tabs>
      <w:rPr>
        <w:sz w:val="20"/>
      </w:rPr>
    </w:pPr>
    <w:r>
      <w:rPr>
        <w:b/>
        <w:sz w:val="20"/>
      </w:rPr>
      <w:t>LOWE’S OF WESTLAKE, FL.</w:t>
    </w:r>
    <w:r w:rsidR="00977C2C">
      <w:rPr>
        <w:sz w:val="20"/>
      </w:rPr>
      <w:tab/>
    </w:r>
    <w:r w:rsidR="00977C2C">
      <w:rPr>
        <w:sz w:val="20"/>
      </w:rPr>
      <w:tab/>
    </w:r>
    <w:r w:rsidR="009F7B88">
      <w:rPr>
        <w:b/>
        <w:sz w:val="20"/>
      </w:rPr>
      <w:t>03/2012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4B" w:rsidRDefault="006A60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D8AA6E6"/>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4747C8"/>
    <w:rsid w:val="0003577D"/>
    <w:rsid w:val="0007123D"/>
    <w:rsid w:val="000D6202"/>
    <w:rsid w:val="00110578"/>
    <w:rsid w:val="00144CE6"/>
    <w:rsid w:val="00150724"/>
    <w:rsid w:val="0017228A"/>
    <w:rsid w:val="001A3321"/>
    <w:rsid w:val="00206E40"/>
    <w:rsid w:val="00233B18"/>
    <w:rsid w:val="002631FC"/>
    <w:rsid w:val="00282892"/>
    <w:rsid w:val="002A6A45"/>
    <w:rsid w:val="00310C32"/>
    <w:rsid w:val="003145AA"/>
    <w:rsid w:val="00317D75"/>
    <w:rsid w:val="00395BF3"/>
    <w:rsid w:val="003A112D"/>
    <w:rsid w:val="003A4F1D"/>
    <w:rsid w:val="003D78ED"/>
    <w:rsid w:val="003E2E6E"/>
    <w:rsid w:val="00412E5F"/>
    <w:rsid w:val="00444C78"/>
    <w:rsid w:val="004747C8"/>
    <w:rsid w:val="004E7551"/>
    <w:rsid w:val="004F04E5"/>
    <w:rsid w:val="004F587B"/>
    <w:rsid w:val="005220B8"/>
    <w:rsid w:val="00522106"/>
    <w:rsid w:val="00566582"/>
    <w:rsid w:val="00574B07"/>
    <w:rsid w:val="005A00D3"/>
    <w:rsid w:val="00623929"/>
    <w:rsid w:val="006A491C"/>
    <w:rsid w:val="006A604B"/>
    <w:rsid w:val="006B3C7B"/>
    <w:rsid w:val="006D3A00"/>
    <w:rsid w:val="0070664C"/>
    <w:rsid w:val="007B0381"/>
    <w:rsid w:val="007C516F"/>
    <w:rsid w:val="007E61AC"/>
    <w:rsid w:val="007F3F07"/>
    <w:rsid w:val="00813E5F"/>
    <w:rsid w:val="008508F8"/>
    <w:rsid w:val="00854C6A"/>
    <w:rsid w:val="00887602"/>
    <w:rsid w:val="00907822"/>
    <w:rsid w:val="0094423A"/>
    <w:rsid w:val="0095069D"/>
    <w:rsid w:val="009521EF"/>
    <w:rsid w:val="009717C5"/>
    <w:rsid w:val="00977C2C"/>
    <w:rsid w:val="009B2C8F"/>
    <w:rsid w:val="009B6069"/>
    <w:rsid w:val="009B7E73"/>
    <w:rsid w:val="009F7B88"/>
    <w:rsid w:val="00A002B7"/>
    <w:rsid w:val="00A5599D"/>
    <w:rsid w:val="00A56F9F"/>
    <w:rsid w:val="00A831A8"/>
    <w:rsid w:val="00AA6559"/>
    <w:rsid w:val="00AE0234"/>
    <w:rsid w:val="00AF17BB"/>
    <w:rsid w:val="00B00AB3"/>
    <w:rsid w:val="00B237B5"/>
    <w:rsid w:val="00B557F9"/>
    <w:rsid w:val="00B7511B"/>
    <w:rsid w:val="00B84615"/>
    <w:rsid w:val="00BC3C41"/>
    <w:rsid w:val="00BF4739"/>
    <w:rsid w:val="00C352B4"/>
    <w:rsid w:val="00C372CF"/>
    <w:rsid w:val="00C92CB6"/>
    <w:rsid w:val="00C95520"/>
    <w:rsid w:val="00CA5F3D"/>
    <w:rsid w:val="00D36601"/>
    <w:rsid w:val="00D623BF"/>
    <w:rsid w:val="00D80F11"/>
    <w:rsid w:val="00D84E56"/>
    <w:rsid w:val="00DA65C3"/>
    <w:rsid w:val="00DC4478"/>
    <w:rsid w:val="00DD56EF"/>
    <w:rsid w:val="00DE306D"/>
    <w:rsid w:val="00DF3396"/>
    <w:rsid w:val="00E21353"/>
    <w:rsid w:val="00E70FCF"/>
    <w:rsid w:val="00E8482A"/>
    <w:rsid w:val="00EA2459"/>
    <w:rsid w:val="00EB0FF3"/>
    <w:rsid w:val="00F04F22"/>
    <w:rsid w:val="00F27A00"/>
    <w:rsid w:val="00F34A18"/>
    <w:rsid w:val="00F44D6D"/>
    <w:rsid w:val="00F61DD2"/>
    <w:rsid w:val="00F72971"/>
    <w:rsid w:val="00FB2CA1"/>
    <w:rsid w:val="00FB59C4"/>
    <w:rsid w:val="00FC6CE0"/>
    <w:rsid w:val="00FD2381"/>
    <w:rsid w:val="00FE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0F976C13-5D1C-4365-A35F-1CAD057D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5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D84E56"/>
    <w:pPr>
      <w:tabs>
        <w:tab w:val="center" w:pos="4608"/>
        <w:tab w:val="right" w:pos="9360"/>
      </w:tabs>
      <w:suppressAutoHyphens/>
      <w:jc w:val="both"/>
    </w:pPr>
  </w:style>
  <w:style w:type="paragraph" w:customStyle="1" w:styleId="FTR">
    <w:name w:val="FTR"/>
    <w:basedOn w:val="Normal"/>
    <w:next w:val="SCT"/>
    <w:rsid w:val="00D84E56"/>
    <w:pPr>
      <w:tabs>
        <w:tab w:val="right" w:pos="9360"/>
      </w:tabs>
      <w:suppressAutoHyphens/>
      <w:jc w:val="both"/>
    </w:pPr>
  </w:style>
  <w:style w:type="paragraph" w:customStyle="1" w:styleId="SCT">
    <w:name w:val="SCT"/>
    <w:basedOn w:val="Normal"/>
    <w:next w:val="PRT"/>
    <w:rsid w:val="00D84E56"/>
    <w:pPr>
      <w:suppressAutoHyphens/>
      <w:spacing w:before="240"/>
      <w:jc w:val="both"/>
    </w:pPr>
  </w:style>
  <w:style w:type="paragraph" w:customStyle="1" w:styleId="PRT">
    <w:name w:val="PRT"/>
    <w:basedOn w:val="Normal"/>
    <w:next w:val="ART"/>
    <w:rsid w:val="00D84E56"/>
    <w:pPr>
      <w:numPr>
        <w:numId w:val="1"/>
      </w:numPr>
      <w:suppressAutoHyphens/>
      <w:spacing w:before="240"/>
      <w:jc w:val="both"/>
      <w:outlineLvl w:val="0"/>
    </w:pPr>
  </w:style>
  <w:style w:type="paragraph" w:customStyle="1" w:styleId="SUT">
    <w:name w:val="SUT"/>
    <w:basedOn w:val="Normal"/>
    <w:next w:val="PR1"/>
    <w:rsid w:val="00D84E56"/>
    <w:pPr>
      <w:numPr>
        <w:ilvl w:val="1"/>
        <w:numId w:val="1"/>
      </w:numPr>
      <w:suppressAutoHyphens/>
      <w:spacing w:before="240"/>
      <w:jc w:val="both"/>
      <w:outlineLvl w:val="0"/>
    </w:pPr>
  </w:style>
  <w:style w:type="paragraph" w:customStyle="1" w:styleId="DST">
    <w:name w:val="DST"/>
    <w:basedOn w:val="Normal"/>
    <w:next w:val="PR1"/>
    <w:rsid w:val="00D84E56"/>
    <w:pPr>
      <w:numPr>
        <w:ilvl w:val="2"/>
        <w:numId w:val="1"/>
      </w:numPr>
      <w:suppressAutoHyphens/>
      <w:spacing w:before="240"/>
      <w:jc w:val="both"/>
      <w:outlineLvl w:val="0"/>
    </w:pPr>
  </w:style>
  <w:style w:type="paragraph" w:customStyle="1" w:styleId="ART">
    <w:name w:val="ART"/>
    <w:basedOn w:val="Normal"/>
    <w:next w:val="PR1"/>
    <w:rsid w:val="00D84E56"/>
    <w:pPr>
      <w:numPr>
        <w:ilvl w:val="3"/>
        <w:numId w:val="1"/>
      </w:numPr>
      <w:suppressAutoHyphens/>
      <w:spacing w:before="240"/>
      <w:jc w:val="both"/>
      <w:outlineLvl w:val="1"/>
    </w:pPr>
  </w:style>
  <w:style w:type="paragraph" w:customStyle="1" w:styleId="PR1">
    <w:name w:val="PR1"/>
    <w:basedOn w:val="Normal"/>
    <w:rsid w:val="00D84E56"/>
    <w:pPr>
      <w:numPr>
        <w:ilvl w:val="4"/>
        <w:numId w:val="1"/>
      </w:numPr>
      <w:suppressAutoHyphens/>
      <w:spacing w:before="240"/>
      <w:jc w:val="both"/>
      <w:outlineLvl w:val="2"/>
    </w:pPr>
  </w:style>
  <w:style w:type="paragraph" w:customStyle="1" w:styleId="PR2">
    <w:name w:val="PR2"/>
    <w:basedOn w:val="Normal"/>
    <w:rsid w:val="00D84E56"/>
    <w:pPr>
      <w:numPr>
        <w:ilvl w:val="5"/>
        <w:numId w:val="1"/>
      </w:numPr>
      <w:suppressAutoHyphens/>
      <w:jc w:val="both"/>
      <w:outlineLvl w:val="3"/>
    </w:pPr>
  </w:style>
  <w:style w:type="paragraph" w:customStyle="1" w:styleId="PR3">
    <w:name w:val="PR3"/>
    <w:basedOn w:val="Normal"/>
    <w:rsid w:val="00D84E56"/>
    <w:pPr>
      <w:numPr>
        <w:ilvl w:val="6"/>
        <w:numId w:val="1"/>
      </w:numPr>
      <w:suppressAutoHyphens/>
      <w:jc w:val="both"/>
      <w:outlineLvl w:val="4"/>
    </w:pPr>
  </w:style>
  <w:style w:type="paragraph" w:customStyle="1" w:styleId="PR4">
    <w:name w:val="PR4"/>
    <w:basedOn w:val="Normal"/>
    <w:rsid w:val="00D84E56"/>
    <w:pPr>
      <w:numPr>
        <w:ilvl w:val="7"/>
        <w:numId w:val="1"/>
      </w:numPr>
      <w:suppressAutoHyphens/>
      <w:jc w:val="both"/>
      <w:outlineLvl w:val="5"/>
    </w:pPr>
  </w:style>
  <w:style w:type="paragraph" w:customStyle="1" w:styleId="PR5">
    <w:name w:val="PR5"/>
    <w:basedOn w:val="Normal"/>
    <w:rsid w:val="00D84E56"/>
    <w:pPr>
      <w:numPr>
        <w:ilvl w:val="8"/>
        <w:numId w:val="1"/>
      </w:numPr>
      <w:suppressAutoHyphens/>
      <w:jc w:val="both"/>
      <w:outlineLvl w:val="6"/>
    </w:pPr>
  </w:style>
  <w:style w:type="paragraph" w:customStyle="1" w:styleId="TB1">
    <w:name w:val="TB1"/>
    <w:basedOn w:val="Normal"/>
    <w:next w:val="PR1"/>
    <w:rsid w:val="00D84E56"/>
    <w:pPr>
      <w:suppressAutoHyphens/>
      <w:spacing w:before="240"/>
      <w:ind w:left="288"/>
      <w:jc w:val="both"/>
    </w:pPr>
  </w:style>
  <w:style w:type="paragraph" w:customStyle="1" w:styleId="TB2">
    <w:name w:val="TB2"/>
    <w:basedOn w:val="Normal"/>
    <w:next w:val="PR2"/>
    <w:rsid w:val="00D84E56"/>
    <w:pPr>
      <w:suppressAutoHyphens/>
      <w:spacing w:before="240"/>
      <w:ind w:left="864"/>
      <w:jc w:val="both"/>
    </w:pPr>
  </w:style>
  <w:style w:type="paragraph" w:customStyle="1" w:styleId="TB3">
    <w:name w:val="TB3"/>
    <w:basedOn w:val="Normal"/>
    <w:next w:val="PR3"/>
    <w:rsid w:val="00D84E56"/>
    <w:pPr>
      <w:suppressAutoHyphens/>
      <w:spacing w:before="240"/>
      <w:ind w:left="1440"/>
      <w:jc w:val="both"/>
    </w:pPr>
  </w:style>
  <w:style w:type="paragraph" w:customStyle="1" w:styleId="TB4">
    <w:name w:val="TB4"/>
    <w:basedOn w:val="Normal"/>
    <w:next w:val="PR4"/>
    <w:rsid w:val="00D84E56"/>
    <w:pPr>
      <w:suppressAutoHyphens/>
      <w:spacing w:before="240"/>
      <w:ind w:left="2016"/>
      <w:jc w:val="both"/>
    </w:pPr>
  </w:style>
  <w:style w:type="paragraph" w:customStyle="1" w:styleId="TB5">
    <w:name w:val="TB5"/>
    <w:basedOn w:val="Normal"/>
    <w:next w:val="PR5"/>
    <w:rsid w:val="00D84E56"/>
    <w:pPr>
      <w:suppressAutoHyphens/>
      <w:spacing w:before="240"/>
      <w:ind w:left="2592"/>
      <w:jc w:val="both"/>
    </w:pPr>
  </w:style>
  <w:style w:type="paragraph" w:customStyle="1" w:styleId="TCH">
    <w:name w:val="TCH"/>
    <w:basedOn w:val="Normal"/>
    <w:rsid w:val="00D84E56"/>
    <w:pPr>
      <w:suppressAutoHyphens/>
    </w:pPr>
  </w:style>
  <w:style w:type="paragraph" w:customStyle="1" w:styleId="TCE">
    <w:name w:val="TCE"/>
    <w:basedOn w:val="Normal"/>
    <w:rsid w:val="00D84E56"/>
    <w:pPr>
      <w:suppressAutoHyphens/>
      <w:ind w:left="144" w:hanging="144"/>
    </w:pPr>
  </w:style>
  <w:style w:type="paragraph" w:customStyle="1" w:styleId="EOS">
    <w:name w:val="EOS"/>
    <w:basedOn w:val="Normal"/>
    <w:rsid w:val="00D84E56"/>
    <w:pPr>
      <w:suppressAutoHyphens/>
      <w:spacing w:before="240"/>
      <w:jc w:val="both"/>
    </w:pPr>
  </w:style>
  <w:style w:type="paragraph" w:customStyle="1" w:styleId="CMT">
    <w:name w:val="CMT"/>
    <w:basedOn w:val="Normal"/>
    <w:rsid w:val="00D84E56"/>
    <w:pPr>
      <w:suppressAutoHyphens/>
      <w:spacing w:before="240"/>
      <w:jc w:val="both"/>
    </w:pPr>
    <w:rPr>
      <w:vanish/>
      <w:color w:val="0000FF"/>
    </w:rPr>
  </w:style>
  <w:style w:type="character" w:customStyle="1" w:styleId="SI">
    <w:name w:val="SI"/>
    <w:basedOn w:val="DefaultParagraphFont"/>
    <w:rsid w:val="00D84E56"/>
    <w:rPr>
      <w:color w:val="008080"/>
    </w:rPr>
  </w:style>
  <w:style w:type="character" w:customStyle="1" w:styleId="IP">
    <w:name w:val="IP"/>
    <w:basedOn w:val="DefaultParagraphFont"/>
    <w:rsid w:val="00D84E56"/>
    <w:rPr>
      <w:color w:val="FF0000"/>
    </w:rPr>
  </w:style>
  <w:style w:type="paragraph" w:styleId="Header">
    <w:name w:val="header"/>
    <w:basedOn w:val="Normal"/>
    <w:rsid w:val="00D84E56"/>
    <w:pPr>
      <w:tabs>
        <w:tab w:val="center" w:pos="4320"/>
        <w:tab w:val="right" w:pos="8640"/>
      </w:tabs>
    </w:pPr>
  </w:style>
  <w:style w:type="paragraph" w:styleId="Footer">
    <w:name w:val="footer"/>
    <w:basedOn w:val="Normal"/>
    <w:rsid w:val="00D84E56"/>
    <w:pPr>
      <w:tabs>
        <w:tab w:val="center" w:pos="4320"/>
        <w:tab w:val="right" w:pos="8640"/>
      </w:tabs>
    </w:pPr>
  </w:style>
  <w:style w:type="paragraph" w:styleId="BalloonText">
    <w:name w:val="Balloon Text"/>
    <w:basedOn w:val="Normal"/>
    <w:link w:val="BalloonTextChar"/>
    <w:rsid w:val="009F7B88"/>
    <w:rPr>
      <w:rFonts w:ascii="Tahoma" w:hAnsi="Tahoma" w:cs="Tahoma"/>
      <w:sz w:val="16"/>
      <w:szCs w:val="16"/>
    </w:rPr>
  </w:style>
  <w:style w:type="character" w:customStyle="1" w:styleId="BalloonTextChar">
    <w:name w:val="Balloon Text Char"/>
    <w:basedOn w:val="DefaultParagraphFont"/>
    <w:link w:val="BalloonText"/>
    <w:rsid w:val="009F7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F5C7D1F6-1AB2-4757-90EE-2B4CFF12F077}"/>
</file>

<file path=customXml/itemProps2.xml><?xml version="1.0" encoding="utf-8"?>
<ds:datastoreItem xmlns:ds="http://schemas.openxmlformats.org/officeDocument/2006/customXml" ds:itemID="{CE351E1F-2471-490B-ABB1-EF892E608601}"/>
</file>

<file path=customXml/itemProps3.xml><?xml version="1.0" encoding="utf-8"?>
<ds:datastoreItem xmlns:ds="http://schemas.openxmlformats.org/officeDocument/2006/customXml" ds:itemID="{A9D8EB33-D288-4F5B-924A-9C9FB0F08940}"/>
</file>

<file path=docProps/app.xml><?xml version="1.0" encoding="utf-8"?>
<Properties xmlns="http://schemas.openxmlformats.org/officeDocument/2006/extended-properties" xmlns:vt="http://schemas.openxmlformats.org/officeDocument/2006/docPropsVTypes">
  <Template>Normal.dotm</Template>
  <TotalTime>8</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08410 - ALUMINUM ENTRANCES AND STOREFRONTS</vt:lpstr>
    </vt:vector>
  </TitlesOfParts>
  <Company>ARCOM, Inc.</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08410 - ALUMINUM ENTRANCES AND STOREFRONTS</dc:title>
  <dc:subject>ALUMINUM ENTRANCES AND STOREFRONTS</dc:subject>
  <dc:creator>ARCOM, Inc.</dc:creator>
  <cp:keywords>BAS-12345-MS80</cp:keywords>
  <cp:lastModifiedBy>Lori Mech</cp:lastModifiedBy>
  <cp:revision>7</cp:revision>
  <cp:lastPrinted>2002-02-26T12:52:00Z</cp:lastPrinted>
  <dcterms:created xsi:type="dcterms:W3CDTF">2012-03-30T17:16:00Z</dcterms:created>
  <dcterms:modified xsi:type="dcterms:W3CDTF">2025-04-17T18:15:00Z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