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23" w:rsidRDefault="00982123" w:rsidP="00163E21">
      <w:pPr>
        <w:rPr>
          <w:b/>
          <w:sz w:val="20"/>
        </w:rPr>
      </w:pPr>
      <w:bookmarkStart w:id="0" w:name="_GoBack"/>
      <w:bookmarkEnd w:id="0"/>
      <w:r w:rsidRPr="00163E21">
        <w:rPr>
          <w:b/>
          <w:sz w:val="20"/>
        </w:rPr>
        <w:t xml:space="preserve">SECTION 08311 - STRIP DOORS </w:t>
      </w:r>
    </w:p>
    <w:p w:rsidR="00982123" w:rsidRPr="00163E21" w:rsidRDefault="00982123" w:rsidP="00163E21">
      <w:pPr>
        <w:rPr>
          <w:b/>
          <w:sz w:val="20"/>
        </w:rPr>
      </w:pPr>
    </w:p>
    <w:p w:rsidR="00982123" w:rsidRDefault="00982123" w:rsidP="00B72F27">
      <w:pPr>
        <w:numPr>
          <w:ilvl w:val="0"/>
          <w:numId w:val="2"/>
        </w:numPr>
        <w:tabs>
          <w:tab w:val="left" w:pos="960"/>
        </w:tabs>
        <w:rPr>
          <w:sz w:val="20"/>
        </w:rPr>
      </w:pPr>
      <w:r w:rsidRPr="00163E21">
        <w:rPr>
          <w:sz w:val="20"/>
        </w:rPr>
        <w:t>GENERAL</w:t>
      </w:r>
    </w:p>
    <w:p w:rsidR="00982123" w:rsidRPr="00163E21" w:rsidRDefault="00982123" w:rsidP="00163E21">
      <w:pPr>
        <w:rPr>
          <w:sz w:val="20"/>
        </w:rPr>
      </w:pPr>
    </w:p>
    <w:p w:rsidR="00982123" w:rsidRDefault="00982123" w:rsidP="00B72F27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RELATED DOCUMENTS</w:t>
      </w:r>
    </w:p>
    <w:p w:rsidR="00982123" w:rsidRDefault="00982123" w:rsidP="00B72F27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Drawings and general provisions of the Contract, including General and Supplementary Conditions and Division 1 Specification Sections, apply to this Section.</w:t>
      </w:r>
    </w:p>
    <w:p w:rsidR="00982123" w:rsidRPr="00163E21" w:rsidRDefault="00982123" w:rsidP="00163E21">
      <w:pPr>
        <w:ind w:left="72"/>
        <w:rPr>
          <w:sz w:val="20"/>
        </w:rPr>
      </w:pPr>
    </w:p>
    <w:p w:rsidR="00982123" w:rsidRDefault="00982123" w:rsidP="00B72F27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SUMMARY</w:t>
      </w:r>
    </w:p>
    <w:p w:rsidR="00982123" w:rsidRPr="00163E21" w:rsidRDefault="00982123" w:rsidP="00B72F27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This Section includes the following:</w:t>
      </w:r>
    </w:p>
    <w:p w:rsidR="00982123" w:rsidRDefault="00982123" w:rsidP="00B72F27">
      <w:pPr>
        <w:numPr>
          <w:ilvl w:val="3"/>
          <w:numId w:val="2"/>
        </w:numPr>
        <w:rPr>
          <w:sz w:val="20"/>
        </w:rPr>
      </w:pPr>
      <w:r w:rsidRPr="00163E21">
        <w:rPr>
          <w:sz w:val="20"/>
        </w:rPr>
        <w:t>Strip doors.</w:t>
      </w:r>
    </w:p>
    <w:p w:rsidR="00982123" w:rsidRPr="00163E21" w:rsidRDefault="00982123" w:rsidP="00163E21">
      <w:pPr>
        <w:ind w:left="720"/>
        <w:rPr>
          <w:sz w:val="20"/>
        </w:rPr>
      </w:pPr>
    </w:p>
    <w:p w:rsidR="00982123" w:rsidRDefault="00982123" w:rsidP="00163E21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SUBMITTALS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Product Data:  For each type of strip doors.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Schedule:  Door and frame schedule, including types, general locations, sizes, construction details, and other data pertinent to installation.  Use same reference designations indicated on Drawings and Door Schedule.</w:t>
      </w:r>
    </w:p>
    <w:p w:rsidR="00982123" w:rsidRDefault="00982123" w:rsidP="00163E21">
      <w:pPr>
        <w:rPr>
          <w:sz w:val="20"/>
        </w:rPr>
      </w:pPr>
    </w:p>
    <w:p w:rsidR="00982123" w:rsidRDefault="00982123" w:rsidP="00163E21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QUALITY ASSURANCE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See drawings for specific opening(s) dimensions for strip application(s).</w:t>
      </w:r>
    </w:p>
    <w:p w:rsidR="00982123" w:rsidRPr="00163E21" w:rsidRDefault="00982123" w:rsidP="00163E21">
      <w:pPr>
        <w:rPr>
          <w:sz w:val="20"/>
        </w:rPr>
      </w:pPr>
    </w:p>
    <w:p w:rsidR="00982123" w:rsidRDefault="00982123" w:rsidP="00B72F27">
      <w:pPr>
        <w:numPr>
          <w:ilvl w:val="0"/>
          <w:numId w:val="2"/>
        </w:numPr>
        <w:tabs>
          <w:tab w:val="left" w:pos="960"/>
        </w:tabs>
        <w:rPr>
          <w:sz w:val="20"/>
        </w:rPr>
      </w:pPr>
      <w:r w:rsidRPr="00163E21">
        <w:rPr>
          <w:sz w:val="20"/>
        </w:rPr>
        <w:t>PRODUCTS</w:t>
      </w:r>
    </w:p>
    <w:p w:rsidR="00982123" w:rsidRPr="00163E21" w:rsidRDefault="00982123" w:rsidP="00163E21">
      <w:pPr>
        <w:rPr>
          <w:sz w:val="20"/>
        </w:rPr>
      </w:pPr>
    </w:p>
    <w:p w:rsidR="00982123" w:rsidRDefault="00982123" w:rsidP="00163E21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MATERIALS</w:t>
      </w:r>
    </w:p>
    <w:p w:rsidR="00982123" w:rsidRPr="00163E21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Steel Plates, Shapes, and Bars:  ASTM A 36/A 36M.</w:t>
      </w:r>
    </w:p>
    <w:p w:rsidR="00982123" w:rsidRDefault="00982123" w:rsidP="00163E21">
      <w:pPr>
        <w:numPr>
          <w:ilvl w:val="3"/>
          <w:numId w:val="2"/>
        </w:numPr>
        <w:rPr>
          <w:sz w:val="20"/>
        </w:rPr>
      </w:pPr>
      <w:r w:rsidRPr="00163E21">
        <w:rPr>
          <w:sz w:val="20"/>
        </w:rPr>
        <w:t>Hot-Dip Galvanized Steel.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Aluminum Sheet:  ASTM B 209 (ASTM B 209M), alloy and temper recommended by aluminum producer and finisher for type of use and finish indicated, and with not less than the strength and durability properties of alloy 5005-H15.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Aluminum Extrusions:  ASTM B 221 (ASTM B 221M), alloy 6063-T6.</w:t>
      </w:r>
    </w:p>
    <w:p w:rsidR="00982123" w:rsidRDefault="00982123" w:rsidP="00163E21">
      <w:pPr>
        <w:rPr>
          <w:sz w:val="20"/>
        </w:rPr>
      </w:pPr>
    </w:p>
    <w:p w:rsidR="00982123" w:rsidRDefault="00982123" w:rsidP="00163E21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STRIP DOORS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Manufacturers:   Subject to compliance with requirements, provide products by one of the following:</w:t>
      </w:r>
    </w:p>
    <w:p w:rsidR="00982123" w:rsidRPr="00163E21" w:rsidRDefault="00982123" w:rsidP="00163E21">
      <w:pPr>
        <w:numPr>
          <w:ilvl w:val="3"/>
          <w:numId w:val="2"/>
        </w:numPr>
        <w:rPr>
          <w:sz w:val="20"/>
        </w:rPr>
      </w:pPr>
      <w:r w:rsidRPr="00163E21">
        <w:rPr>
          <w:sz w:val="20"/>
        </w:rPr>
        <w:t>Strip Doors:</w:t>
      </w:r>
    </w:p>
    <w:p w:rsidR="00982123" w:rsidRPr="00163E21" w:rsidRDefault="00982123" w:rsidP="00163E21">
      <w:pPr>
        <w:numPr>
          <w:ilvl w:val="4"/>
          <w:numId w:val="2"/>
        </w:numPr>
        <w:rPr>
          <w:sz w:val="20"/>
        </w:rPr>
      </w:pPr>
      <w:r w:rsidRPr="00163E21">
        <w:rPr>
          <w:sz w:val="20"/>
        </w:rPr>
        <w:t>Aleco (E.S. Robbins)</w:t>
      </w:r>
    </w:p>
    <w:p w:rsidR="00982123" w:rsidRPr="00163E21" w:rsidRDefault="00982123" w:rsidP="00163E21">
      <w:pPr>
        <w:numPr>
          <w:ilvl w:val="4"/>
          <w:numId w:val="2"/>
        </w:numPr>
        <w:rPr>
          <w:sz w:val="20"/>
        </w:rPr>
      </w:pPr>
      <w:r w:rsidRPr="00163E21">
        <w:rPr>
          <w:sz w:val="20"/>
        </w:rPr>
        <w:t>FlexBarrier Products, Inc.</w:t>
      </w:r>
    </w:p>
    <w:p w:rsidR="00982123" w:rsidRPr="00163E21" w:rsidRDefault="00982123" w:rsidP="00163E21">
      <w:pPr>
        <w:numPr>
          <w:ilvl w:val="4"/>
          <w:numId w:val="2"/>
        </w:numPr>
        <w:rPr>
          <w:sz w:val="20"/>
        </w:rPr>
      </w:pPr>
      <w:r w:rsidRPr="00163E21">
        <w:rPr>
          <w:sz w:val="20"/>
        </w:rPr>
        <w:t>Frommelt Industries, Inc.</w:t>
      </w:r>
    </w:p>
    <w:p w:rsidR="00982123" w:rsidRPr="00163E21" w:rsidRDefault="00982123" w:rsidP="00163E21">
      <w:pPr>
        <w:numPr>
          <w:ilvl w:val="4"/>
          <w:numId w:val="2"/>
        </w:numPr>
        <w:rPr>
          <w:sz w:val="20"/>
        </w:rPr>
      </w:pPr>
      <w:r w:rsidRPr="00163E21">
        <w:rPr>
          <w:sz w:val="20"/>
        </w:rPr>
        <w:t>W.B. McGuire Company.</w:t>
      </w:r>
    </w:p>
    <w:p w:rsidR="00982123" w:rsidRDefault="00982123" w:rsidP="00163E21">
      <w:pPr>
        <w:numPr>
          <w:ilvl w:val="4"/>
          <w:numId w:val="2"/>
        </w:numPr>
        <w:rPr>
          <w:sz w:val="20"/>
        </w:rPr>
      </w:pPr>
      <w:r w:rsidRPr="00163E21">
        <w:rPr>
          <w:sz w:val="20"/>
        </w:rPr>
        <w:t>Chase Industries, Inc.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Furnish and install strip doors at locations shown on the Drawings.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 xml:space="preserve">Strips shall be </w:t>
      </w:r>
      <w:r>
        <w:rPr>
          <w:sz w:val="20"/>
        </w:rPr>
        <w:t>“Low Temp” (20 deg F)</w:t>
      </w:r>
      <w:r w:rsidRPr="00163E21">
        <w:rPr>
          <w:sz w:val="20"/>
        </w:rPr>
        <w:t xml:space="preserve"> non-toxic extruded PVC (12 inches wide, full lap).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Mounting method shall be determined by application.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Color:  Clear.</w:t>
      </w:r>
    </w:p>
    <w:p w:rsidR="00982123" w:rsidRPr="00163E21" w:rsidRDefault="00982123" w:rsidP="00163E21">
      <w:pPr>
        <w:rPr>
          <w:sz w:val="20"/>
        </w:rPr>
      </w:pPr>
    </w:p>
    <w:p w:rsidR="00982123" w:rsidRDefault="00982123" w:rsidP="00B72F27">
      <w:pPr>
        <w:numPr>
          <w:ilvl w:val="0"/>
          <w:numId w:val="2"/>
        </w:numPr>
        <w:tabs>
          <w:tab w:val="left" w:pos="960"/>
        </w:tabs>
        <w:rPr>
          <w:sz w:val="20"/>
        </w:rPr>
      </w:pPr>
      <w:r w:rsidRPr="00163E21">
        <w:rPr>
          <w:sz w:val="20"/>
        </w:rPr>
        <w:t>EXECUTION</w:t>
      </w:r>
    </w:p>
    <w:p w:rsidR="00982123" w:rsidRPr="00163E21" w:rsidRDefault="00982123" w:rsidP="00163E21">
      <w:pPr>
        <w:rPr>
          <w:sz w:val="20"/>
        </w:rPr>
      </w:pPr>
    </w:p>
    <w:p w:rsidR="00982123" w:rsidRDefault="00982123" w:rsidP="00163E21">
      <w:pPr>
        <w:numPr>
          <w:ilvl w:val="1"/>
          <w:numId w:val="2"/>
        </w:numPr>
        <w:rPr>
          <w:sz w:val="20"/>
        </w:rPr>
      </w:pPr>
      <w:r w:rsidRPr="00163E21">
        <w:rPr>
          <w:sz w:val="20"/>
        </w:rPr>
        <w:t>INSTALLATION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Advise installers of other work about specific requirements relating to strip door installation, including sizes of openings to receive door, as well as locations of supports, inserts, and anchoring devices.</w:t>
      </w:r>
    </w:p>
    <w:p w:rsidR="00982123" w:rsidRDefault="00982123" w:rsidP="00163E21">
      <w:pPr>
        <w:numPr>
          <w:ilvl w:val="2"/>
          <w:numId w:val="2"/>
        </w:numPr>
        <w:rPr>
          <w:sz w:val="20"/>
        </w:rPr>
      </w:pPr>
      <w:r w:rsidRPr="00163E21">
        <w:rPr>
          <w:sz w:val="20"/>
        </w:rPr>
        <w:t>Adjust doors and hardware after installation for proper operation.</w:t>
      </w:r>
    </w:p>
    <w:p w:rsidR="00982123" w:rsidRDefault="00982123" w:rsidP="00163E21">
      <w:pPr>
        <w:rPr>
          <w:sz w:val="20"/>
        </w:rPr>
      </w:pPr>
    </w:p>
    <w:p w:rsidR="00982123" w:rsidRPr="00163E21" w:rsidRDefault="00982123" w:rsidP="00163E21">
      <w:pPr>
        <w:ind w:left="72"/>
        <w:rPr>
          <w:sz w:val="20"/>
        </w:rPr>
      </w:pPr>
    </w:p>
    <w:p w:rsidR="00982123" w:rsidRDefault="00982123" w:rsidP="00163E21">
      <w:pPr>
        <w:jc w:val="center"/>
        <w:rPr>
          <w:sz w:val="20"/>
        </w:rPr>
      </w:pPr>
      <w:r w:rsidRPr="00163E21">
        <w:rPr>
          <w:sz w:val="20"/>
        </w:rPr>
        <w:t>END OF SECTION 08311</w:t>
      </w:r>
    </w:p>
    <w:p w:rsidR="00982123" w:rsidRPr="00163E21" w:rsidRDefault="00982123" w:rsidP="00163E21">
      <w:pPr>
        <w:jc w:val="center"/>
        <w:rPr>
          <w:sz w:val="20"/>
        </w:rPr>
      </w:pPr>
      <w:r>
        <w:rPr>
          <w:sz w:val="20"/>
        </w:rPr>
        <w:br w:type="page"/>
      </w:r>
      <w:r w:rsidRPr="004B49C9">
        <w:rPr>
          <w:rFonts w:ascii="Times" w:hAnsi="Times"/>
          <w:color w:val="808080"/>
          <w:sz w:val="20"/>
        </w:rPr>
        <w:lastRenderedPageBreak/>
        <w:t>This Page Left Intentionally Blank</w:t>
      </w:r>
    </w:p>
    <w:sectPr w:rsidR="00982123" w:rsidRPr="00163E21" w:rsidSect="00EB35B5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23" w:rsidRDefault="00982123">
      <w:r>
        <w:separator/>
      </w:r>
    </w:p>
  </w:endnote>
  <w:endnote w:type="continuationSeparator" w:id="0">
    <w:p w:rsidR="00982123" w:rsidRDefault="0098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23" w:rsidRDefault="00982123">
    <w:pPr>
      <w:pStyle w:val="FTR"/>
      <w:rPr>
        <w:b/>
        <w:sz w:val="20"/>
      </w:rPr>
    </w:pPr>
    <w:r>
      <w:rPr>
        <w:b/>
        <w:sz w:val="20"/>
      </w:rPr>
      <w:t>STRIP DOORS</w:t>
    </w:r>
    <w:r>
      <w:rPr>
        <w:sz w:val="20"/>
      </w:rPr>
      <w:tab/>
    </w:r>
    <w:r>
      <w:rPr>
        <w:b/>
        <w:sz w:val="20"/>
      </w:rPr>
      <w:t xml:space="preserve">08311 - </w:t>
    </w:r>
    <w:r w:rsidR="00A0699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06995">
      <w:rPr>
        <w:b/>
        <w:sz w:val="20"/>
      </w:rPr>
      <w:fldChar w:fldCharType="separate"/>
    </w:r>
    <w:r w:rsidR="007F49E7">
      <w:rPr>
        <w:b/>
        <w:noProof/>
        <w:sz w:val="20"/>
      </w:rPr>
      <w:t>1</w:t>
    </w:r>
    <w:r w:rsidR="00A0699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23" w:rsidRDefault="00982123">
      <w:r>
        <w:separator/>
      </w:r>
    </w:p>
  </w:footnote>
  <w:footnote w:type="continuationSeparator" w:id="0">
    <w:p w:rsidR="00982123" w:rsidRDefault="0098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23" w:rsidRDefault="00D66802">
    <w:pPr>
      <w:pStyle w:val="Header"/>
      <w:tabs>
        <w:tab w:val="clear" w:pos="8640"/>
        <w:tab w:val="right" w:pos="9360"/>
      </w:tabs>
      <w:rPr>
        <w:sz w:val="20"/>
      </w:rPr>
    </w:pPr>
    <w:r>
      <w:rPr>
        <w:b/>
        <w:sz w:val="20"/>
      </w:rPr>
      <w:t>LOWE’S OF WESTLAKE, FL.</w:t>
    </w:r>
    <w:r w:rsidR="00982123">
      <w:rPr>
        <w:sz w:val="20"/>
      </w:rPr>
      <w:tab/>
    </w:r>
    <w:r w:rsidR="00982123">
      <w:rPr>
        <w:sz w:val="20"/>
      </w:rPr>
      <w:tab/>
    </w:r>
    <w:r w:rsidR="004E65A3">
      <w:rPr>
        <w:b/>
        <w:sz w:val="20"/>
      </w:rPr>
      <w:t>06</w:t>
    </w:r>
    <w:r w:rsidR="00982123">
      <w:rPr>
        <w:b/>
        <w:sz w:val="20"/>
      </w:rPr>
      <w:t>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D8AA6E6"/>
    <w:name w:val="MASTERSPEC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0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cs="Times New Roman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cs="Times New Roman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FB12574"/>
    <w:multiLevelType w:val="multilevel"/>
    <w:tmpl w:val="17E07430"/>
    <w:name w:val="WM Spec2"/>
    <w:lvl w:ilvl="0">
      <w:start w:val="1"/>
      <w:numFmt w:val="decimal"/>
      <w:lvlText w:val="PART %1. - "/>
      <w:lvlJc w:val="left"/>
      <w:pPr>
        <w:tabs>
          <w:tab w:val="num" w:pos="0"/>
        </w:tabs>
      </w:pPr>
      <w:rPr>
        <w:rFonts w:cs="Times New Roman" w:hint="default"/>
        <w:b w:val="0"/>
        <w:i w:val="0"/>
      </w:rPr>
    </w:lvl>
    <w:lvl w:ilvl="1">
      <w:start w:val="1"/>
      <w:numFmt w:val="decimalZero"/>
      <w:lvlText w:val="%1.%2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upperLetter"/>
      <w:lvlText w:val="%3. "/>
      <w:lvlJc w:val="left"/>
      <w:pPr>
        <w:tabs>
          <w:tab w:val="num" w:pos="0"/>
        </w:tabs>
        <w:ind w:left="72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52" w:hanging="43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7DF62133"/>
    <w:multiLevelType w:val="multilevel"/>
    <w:tmpl w:val="050851F4"/>
    <w:lvl w:ilvl="0">
      <w:start w:val="1"/>
      <w:numFmt w:val="decimal"/>
      <w:lvlText w:val="PART %1.- "/>
      <w:lvlJc w:val="left"/>
      <w:pPr>
        <w:tabs>
          <w:tab w:val="num" w:pos="0"/>
        </w:tabs>
      </w:pPr>
      <w:rPr>
        <w:rFonts w:cs="Times New Roman" w:hint="default"/>
        <w:b w:val="0"/>
        <w:i w:val="0"/>
      </w:rPr>
    </w:lvl>
    <w:lvl w:ilvl="1">
      <w:start w:val="1"/>
      <w:numFmt w:val="decimalZero"/>
      <w:lvlText w:val="%1.%2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upperLetter"/>
      <w:lvlText w:val="%3 "/>
      <w:lvlJc w:val="left"/>
      <w:pPr>
        <w:tabs>
          <w:tab w:val="num" w:pos="0"/>
        </w:tabs>
        <w:ind w:left="720" w:hanging="648"/>
      </w:pPr>
      <w:rPr>
        <w:rFonts w:cs="Times New Roman" w:hint="default"/>
      </w:rPr>
    </w:lvl>
    <w:lvl w:ilvl="3">
      <w:start w:val="1"/>
      <w:numFmt w:val="decimal"/>
      <w:lvlText w:val=".%4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5C5"/>
    <w:rsid w:val="0000572B"/>
    <w:rsid w:val="000057D4"/>
    <w:rsid w:val="00007705"/>
    <w:rsid w:val="000200EA"/>
    <w:rsid w:val="00027A16"/>
    <w:rsid w:val="00040D05"/>
    <w:rsid w:val="00054A9E"/>
    <w:rsid w:val="00055961"/>
    <w:rsid w:val="0008097B"/>
    <w:rsid w:val="000A62B9"/>
    <w:rsid w:val="000B0E30"/>
    <w:rsid w:val="000C7F47"/>
    <w:rsid w:val="000D0C98"/>
    <w:rsid w:val="000D5FE7"/>
    <w:rsid w:val="000E29E0"/>
    <w:rsid w:val="000F3264"/>
    <w:rsid w:val="00103192"/>
    <w:rsid w:val="00117E16"/>
    <w:rsid w:val="001320D9"/>
    <w:rsid w:val="00132955"/>
    <w:rsid w:val="0014131B"/>
    <w:rsid w:val="00163E21"/>
    <w:rsid w:val="00173DEB"/>
    <w:rsid w:val="00183674"/>
    <w:rsid w:val="0019232F"/>
    <w:rsid w:val="001966C2"/>
    <w:rsid w:val="001B21C4"/>
    <w:rsid w:val="001D4826"/>
    <w:rsid w:val="001E5288"/>
    <w:rsid w:val="001F061E"/>
    <w:rsid w:val="00211AF0"/>
    <w:rsid w:val="002207D0"/>
    <w:rsid w:val="00241702"/>
    <w:rsid w:val="002842AA"/>
    <w:rsid w:val="0028456C"/>
    <w:rsid w:val="002E0F3B"/>
    <w:rsid w:val="002E1F91"/>
    <w:rsid w:val="002E6FE9"/>
    <w:rsid w:val="002F656C"/>
    <w:rsid w:val="00311EF3"/>
    <w:rsid w:val="00320411"/>
    <w:rsid w:val="0032241E"/>
    <w:rsid w:val="003261D2"/>
    <w:rsid w:val="0033051E"/>
    <w:rsid w:val="0034576B"/>
    <w:rsid w:val="0034733B"/>
    <w:rsid w:val="00385680"/>
    <w:rsid w:val="003959E1"/>
    <w:rsid w:val="003A7065"/>
    <w:rsid w:val="003E3F23"/>
    <w:rsid w:val="00414974"/>
    <w:rsid w:val="004350D7"/>
    <w:rsid w:val="0044311B"/>
    <w:rsid w:val="00466C80"/>
    <w:rsid w:val="004959AA"/>
    <w:rsid w:val="004B49C9"/>
    <w:rsid w:val="004B72F8"/>
    <w:rsid w:val="004D2027"/>
    <w:rsid w:val="004E2878"/>
    <w:rsid w:val="004E65A3"/>
    <w:rsid w:val="00522774"/>
    <w:rsid w:val="00531A75"/>
    <w:rsid w:val="005362B2"/>
    <w:rsid w:val="00544F78"/>
    <w:rsid w:val="005620B2"/>
    <w:rsid w:val="00564598"/>
    <w:rsid w:val="005743F7"/>
    <w:rsid w:val="005C3AA2"/>
    <w:rsid w:val="005C7F4B"/>
    <w:rsid w:val="005D751F"/>
    <w:rsid w:val="005E1315"/>
    <w:rsid w:val="00623F4B"/>
    <w:rsid w:val="00627DE3"/>
    <w:rsid w:val="00650E32"/>
    <w:rsid w:val="00652FF8"/>
    <w:rsid w:val="0067260B"/>
    <w:rsid w:val="006777C9"/>
    <w:rsid w:val="00695C4B"/>
    <w:rsid w:val="00710EB9"/>
    <w:rsid w:val="00762B0C"/>
    <w:rsid w:val="00770777"/>
    <w:rsid w:val="00777C2C"/>
    <w:rsid w:val="007913DD"/>
    <w:rsid w:val="007F1BAD"/>
    <w:rsid w:val="007F49E7"/>
    <w:rsid w:val="00841CE5"/>
    <w:rsid w:val="008939D7"/>
    <w:rsid w:val="008C1E29"/>
    <w:rsid w:val="008C6127"/>
    <w:rsid w:val="008E7094"/>
    <w:rsid w:val="008F58E3"/>
    <w:rsid w:val="009349A9"/>
    <w:rsid w:val="00982123"/>
    <w:rsid w:val="00982677"/>
    <w:rsid w:val="009900DC"/>
    <w:rsid w:val="009C5462"/>
    <w:rsid w:val="009F228F"/>
    <w:rsid w:val="00A00994"/>
    <w:rsid w:val="00A06995"/>
    <w:rsid w:val="00A21833"/>
    <w:rsid w:val="00A2465B"/>
    <w:rsid w:val="00A30128"/>
    <w:rsid w:val="00A8531C"/>
    <w:rsid w:val="00A91A27"/>
    <w:rsid w:val="00A92BE7"/>
    <w:rsid w:val="00A93920"/>
    <w:rsid w:val="00A97FC7"/>
    <w:rsid w:val="00AE0D2C"/>
    <w:rsid w:val="00AE3EFD"/>
    <w:rsid w:val="00B526F1"/>
    <w:rsid w:val="00B61A09"/>
    <w:rsid w:val="00B72521"/>
    <w:rsid w:val="00B72F27"/>
    <w:rsid w:val="00BA4219"/>
    <w:rsid w:val="00BD0DB9"/>
    <w:rsid w:val="00BE20A6"/>
    <w:rsid w:val="00BF5E6C"/>
    <w:rsid w:val="00C13ED6"/>
    <w:rsid w:val="00C35165"/>
    <w:rsid w:val="00C42C78"/>
    <w:rsid w:val="00C46484"/>
    <w:rsid w:val="00C65E81"/>
    <w:rsid w:val="00C66137"/>
    <w:rsid w:val="00C8094E"/>
    <w:rsid w:val="00C8663B"/>
    <w:rsid w:val="00C96F3C"/>
    <w:rsid w:val="00CA5585"/>
    <w:rsid w:val="00CC7AE5"/>
    <w:rsid w:val="00CD363B"/>
    <w:rsid w:val="00CE5294"/>
    <w:rsid w:val="00D14867"/>
    <w:rsid w:val="00D223EB"/>
    <w:rsid w:val="00D249E3"/>
    <w:rsid w:val="00D260C4"/>
    <w:rsid w:val="00D465C5"/>
    <w:rsid w:val="00D66802"/>
    <w:rsid w:val="00D904B2"/>
    <w:rsid w:val="00DA6EDE"/>
    <w:rsid w:val="00DB4BC9"/>
    <w:rsid w:val="00DB64E4"/>
    <w:rsid w:val="00DD6780"/>
    <w:rsid w:val="00DF3B8E"/>
    <w:rsid w:val="00E05AFF"/>
    <w:rsid w:val="00E13119"/>
    <w:rsid w:val="00E159DE"/>
    <w:rsid w:val="00E25A44"/>
    <w:rsid w:val="00E51EAD"/>
    <w:rsid w:val="00E56C69"/>
    <w:rsid w:val="00EB35B5"/>
    <w:rsid w:val="00EB7057"/>
    <w:rsid w:val="00EC2667"/>
    <w:rsid w:val="00EC4A31"/>
    <w:rsid w:val="00EC6931"/>
    <w:rsid w:val="00ED752D"/>
    <w:rsid w:val="00EE1F4A"/>
    <w:rsid w:val="00EE7693"/>
    <w:rsid w:val="00EF23BF"/>
    <w:rsid w:val="00EF6151"/>
    <w:rsid w:val="00F36E82"/>
    <w:rsid w:val="00FE175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96BE5F-161D-46D2-9014-AC214654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5B5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uiPriority w:val="99"/>
    <w:rsid w:val="00EB35B5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uiPriority w:val="99"/>
    <w:rsid w:val="00EB35B5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uiPriority w:val="99"/>
    <w:rsid w:val="00EB35B5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uiPriority w:val="99"/>
    <w:rsid w:val="00EB35B5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uiPriority w:val="99"/>
    <w:rsid w:val="00EB35B5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uiPriority w:val="99"/>
    <w:rsid w:val="00EB35B5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uiPriority w:val="99"/>
    <w:rsid w:val="00EB35B5"/>
    <w:pPr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uiPriority w:val="99"/>
    <w:rsid w:val="00EB35B5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uiPriority w:val="99"/>
    <w:rsid w:val="00EB35B5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uiPriority w:val="99"/>
    <w:rsid w:val="00EB35B5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uiPriority w:val="99"/>
    <w:rsid w:val="00EB35B5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uiPriority w:val="99"/>
    <w:rsid w:val="00EB35B5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uiPriority w:val="99"/>
    <w:rsid w:val="00EB35B5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uiPriority w:val="99"/>
    <w:rsid w:val="00EB35B5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uiPriority w:val="99"/>
    <w:rsid w:val="00EB35B5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uiPriority w:val="99"/>
    <w:rsid w:val="00EB35B5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uiPriority w:val="99"/>
    <w:rsid w:val="00EB35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uiPriority w:val="99"/>
    <w:rsid w:val="00EB35B5"/>
    <w:pPr>
      <w:suppressAutoHyphens/>
    </w:pPr>
  </w:style>
  <w:style w:type="paragraph" w:customStyle="1" w:styleId="TCE">
    <w:name w:val="TCE"/>
    <w:basedOn w:val="Normal"/>
    <w:uiPriority w:val="99"/>
    <w:rsid w:val="00EB35B5"/>
    <w:pPr>
      <w:suppressAutoHyphens/>
      <w:ind w:left="144" w:hanging="144"/>
    </w:pPr>
  </w:style>
  <w:style w:type="paragraph" w:customStyle="1" w:styleId="EOS">
    <w:name w:val="EOS"/>
    <w:basedOn w:val="Normal"/>
    <w:uiPriority w:val="99"/>
    <w:rsid w:val="00EB35B5"/>
    <w:pPr>
      <w:suppressAutoHyphens/>
      <w:spacing w:before="240"/>
      <w:jc w:val="both"/>
    </w:pPr>
  </w:style>
  <w:style w:type="paragraph" w:customStyle="1" w:styleId="CMT">
    <w:name w:val="CMT"/>
    <w:basedOn w:val="Normal"/>
    <w:uiPriority w:val="99"/>
    <w:rsid w:val="00EB35B5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uiPriority w:val="99"/>
    <w:rsid w:val="00EB35B5"/>
    <w:rPr>
      <w:rFonts w:cs="Times New Roman"/>
      <w:color w:val="008080"/>
    </w:rPr>
  </w:style>
  <w:style w:type="character" w:customStyle="1" w:styleId="IP">
    <w:name w:val="IP"/>
    <w:basedOn w:val="DefaultParagraphFont"/>
    <w:uiPriority w:val="99"/>
    <w:rsid w:val="00EB35B5"/>
    <w:rPr>
      <w:rFonts w:cs="Times New Roman"/>
      <w:color w:val="FF0000"/>
    </w:rPr>
  </w:style>
  <w:style w:type="paragraph" w:styleId="Header">
    <w:name w:val="header"/>
    <w:basedOn w:val="Normal"/>
    <w:link w:val="HeaderChar"/>
    <w:uiPriority w:val="99"/>
    <w:rsid w:val="00EB3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1BA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3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1BA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E3329F23-7B43-4BF3-A5B3-4E5BCB5F81B4}"/>
</file>

<file path=customXml/itemProps2.xml><?xml version="1.0" encoding="utf-8"?>
<ds:datastoreItem xmlns:ds="http://schemas.openxmlformats.org/officeDocument/2006/customXml" ds:itemID="{D927059E-321B-4ACE-AE7F-E867F0D55017}"/>
</file>

<file path=customXml/itemProps3.xml><?xml version="1.0" encoding="utf-8"?>
<ds:datastoreItem xmlns:ds="http://schemas.openxmlformats.org/officeDocument/2006/customXml" ds:itemID="{98D3B39B-6AE0-42ED-8231-B369EAD0E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>ARCOM, Inc.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08311 - ACCESS DOORS AND FRAMES</dc:title>
  <dc:subject>ACCESS DOORS AND FRAMES</dc:subject>
  <dc:creator>ARCOM, Inc.</dc:creator>
  <cp:keywords>BAS-12345-MS80</cp:keywords>
  <dc:description/>
  <cp:lastModifiedBy>Lori Mech</cp:lastModifiedBy>
  <cp:revision>6</cp:revision>
  <cp:lastPrinted>2005-04-01T17:36:00Z</cp:lastPrinted>
  <dcterms:created xsi:type="dcterms:W3CDTF">2012-03-09T14:00:00Z</dcterms:created>
  <dcterms:modified xsi:type="dcterms:W3CDTF">2025-04-17T18:07:00Z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