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A45" w:rsidRDefault="008B2A45">
      <w:pPr>
        <w:pStyle w:val="SCT"/>
        <w:spacing w:before="0"/>
        <w:rPr>
          <w:b/>
          <w:sz w:val="20"/>
        </w:rPr>
      </w:pPr>
      <w:r>
        <w:rPr>
          <w:b/>
          <w:sz w:val="20"/>
        </w:rPr>
        <w:t>SECTION 05120 - STRUCT</w:t>
      </w:r>
      <w:bookmarkStart w:id="0" w:name="_GoBack"/>
      <w:bookmarkEnd w:id="0"/>
      <w:r>
        <w:rPr>
          <w:b/>
          <w:sz w:val="20"/>
        </w:rPr>
        <w:t>URAL STEEL</w:t>
      </w:r>
    </w:p>
    <w:p w:rsidR="008B2A45" w:rsidRDefault="008B2A45" w:rsidP="00C36204">
      <w:pPr>
        <w:pStyle w:val="PRT"/>
        <w:suppressAutoHyphens w:val="0"/>
        <w:spacing w:before="200"/>
        <w:outlineLvl w:val="9"/>
        <w:rPr>
          <w:sz w:val="20"/>
        </w:rPr>
      </w:pPr>
      <w:r>
        <w:rPr>
          <w:sz w:val="20"/>
        </w:rPr>
        <w:t>GENERAL</w:t>
      </w:r>
    </w:p>
    <w:p w:rsidR="008B2A45" w:rsidRDefault="008B2A45" w:rsidP="00C36204">
      <w:pPr>
        <w:pStyle w:val="ART"/>
        <w:tabs>
          <w:tab w:val="clear" w:pos="864"/>
          <w:tab w:val="num" w:pos="720"/>
        </w:tabs>
        <w:suppressAutoHyphens w:val="0"/>
        <w:spacing w:before="200"/>
        <w:ind w:left="720" w:hanging="720"/>
        <w:outlineLvl w:val="9"/>
        <w:rPr>
          <w:sz w:val="20"/>
        </w:rPr>
      </w:pPr>
      <w:r>
        <w:rPr>
          <w:sz w:val="20"/>
        </w:rPr>
        <w:t>RELATED DOCUMENTS</w:t>
      </w:r>
    </w:p>
    <w:p w:rsidR="008B2A45" w:rsidRPr="00F110AF" w:rsidRDefault="008B2A45">
      <w:pPr>
        <w:pStyle w:val="PR1"/>
        <w:tabs>
          <w:tab w:val="clear" w:pos="864"/>
        </w:tabs>
        <w:spacing w:before="0"/>
        <w:ind w:left="720" w:hanging="540"/>
        <w:outlineLvl w:val="9"/>
        <w:rPr>
          <w:sz w:val="20"/>
        </w:rPr>
      </w:pPr>
      <w:r>
        <w:rPr>
          <w:sz w:val="20"/>
        </w:rPr>
        <w:t xml:space="preserve">Drawings and general provisions of the Contract, including General and Supplementary Conditions and </w:t>
      </w:r>
      <w:r w:rsidRPr="00F110AF">
        <w:rPr>
          <w:sz w:val="20"/>
        </w:rPr>
        <w:t>Division 1 Specification Sections, apply to this Section.</w:t>
      </w:r>
    </w:p>
    <w:p w:rsidR="00F110AF" w:rsidRPr="00C36204" w:rsidRDefault="00152E3F" w:rsidP="00C36204">
      <w:pPr>
        <w:pStyle w:val="PR1"/>
        <w:tabs>
          <w:tab w:val="clear" w:pos="864"/>
          <w:tab w:val="num" w:pos="720"/>
        </w:tabs>
        <w:spacing w:before="0"/>
        <w:ind w:left="720" w:hanging="540"/>
        <w:rPr>
          <w:sz w:val="20"/>
        </w:rPr>
      </w:pPr>
      <w:r w:rsidRPr="00C36204">
        <w:rPr>
          <w:sz w:val="20"/>
        </w:rPr>
        <w:t>AISC “Code of Standard Practice for Steel Buildings and Bridges”.</w:t>
      </w:r>
    </w:p>
    <w:p w:rsidR="00F110AF" w:rsidRPr="00F110AF" w:rsidRDefault="00152E3F" w:rsidP="00C36204">
      <w:pPr>
        <w:pStyle w:val="PR1"/>
        <w:tabs>
          <w:tab w:val="clear" w:pos="864"/>
          <w:tab w:val="num" w:pos="720"/>
        </w:tabs>
        <w:spacing w:before="0"/>
        <w:ind w:left="720" w:hanging="540"/>
        <w:rPr>
          <w:sz w:val="20"/>
        </w:rPr>
      </w:pPr>
      <w:r w:rsidRPr="00152E3F">
        <w:rPr>
          <w:sz w:val="20"/>
        </w:rPr>
        <w:t>AISC “Specifications for Design, Fabrication, and Erection of Structural Steel for Buildings”, Latest Edition.</w:t>
      </w:r>
    </w:p>
    <w:p w:rsidR="00F110AF" w:rsidRPr="00F110AF" w:rsidRDefault="00152E3F" w:rsidP="00C36204">
      <w:pPr>
        <w:pStyle w:val="PR1"/>
        <w:tabs>
          <w:tab w:val="clear" w:pos="864"/>
          <w:tab w:val="num" w:pos="720"/>
        </w:tabs>
        <w:spacing w:before="0"/>
        <w:ind w:left="720" w:hanging="540"/>
        <w:rPr>
          <w:sz w:val="20"/>
        </w:rPr>
      </w:pPr>
      <w:r w:rsidRPr="00152E3F">
        <w:rPr>
          <w:sz w:val="20"/>
        </w:rPr>
        <w:t>AISC and RCSC (Research Council on Structural Connection)'s "Specification for Structural Joints Using ASTM A 325 or A 490 Bolts."</w:t>
      </w:r>
    </w:p>
    <w:p w:rsidR="00F110AF" w:rsidRPr="00F110AF" w:rsidRDefault="00152E3F" w:rsidP="00C36204">
      <w:pPr>
        <w:pStyle w:val="PR1"/>
        <w:tabs>
          <w:tab w:val="clear" w:pos="864"/>
          <w:tab w:val="num" w:pos="720"/>
        </w:tabs>
        <w:spacing w:before="0"/>
        <w:ind w:left="720" w:hanging="540"/>
        <w:rPr>
          <w:sz w:val="20"/>
        </w:rPr>
      </w:pPr>
      <w:r w:rsidRPr="00152E3F">
        <w:rPr>
          <w:sz w:val="20"/>
        </w:rPr>
        <w:t>AWS D1.1 “Structural Welding Code”, latest edition.</w:t>
      </w:r>
    </w:p>
    <w:p w:rsidR="00F110AF" w:rsidRPr="00F110AF" w:rsidRDefault="00152E3F" w:rsidP="00C36204">
      <w:pPr>
        <w:pStyle w:val="PR1"/>
        <w:tabs>
          <w:tab w:val="clear" w:pos="864"/>
          <w:tab w:val="num" w:pos="720"/>
        </w:tabs>
        <w:spacing w:before="0"/>
        <w:ind w:left="720" w:hanging="540"/>
        <w:rPr>
          <w:sz w:val="20"/>
        </w:rPr>
      </w:pPr>
      <w:r w:rsidRPr="00152E3F">
        <w:rPr>
          <w:sz w:val="20"/>
        </w:rPr>
        <w:t>Appropriate specifications of American Society for Testing and Materials.</w:t>
      </w:r>
    </w:p>
    <w:p w:rsidR="00F110AF" w:rsidRPr="00F110AF" w:rsidRDefault="00152E3F" w:rsidP="00C36204">
      <w:pPr>
        <w:pStyle w:val="PR1"/>
        <w:tabs>
          <w:tab w:val="clear" w:pos="864"/>
          <w:tab w:val="num" w:pos="720"/>
        </w:tabs>
        <w:spacing w:before="0"/>
        <w:ind w:left="720" w:hanging="540"/>
        <w:rPr>
          <w:sz w:val="20"/>
        </w:rPr>
      </w:pPr>
      <w:r w:rsidRPr="00152E3F">
        <w:rPr>
          <w:sz w:val="20"/>
        </w:rPr>
        <w:t>Appropriate specifications of the Society for Protective Coatings (SSPC).</w:t>
      </w:r>
    </w:p>
    <w:p w:rsidR="00F110AF" w:rsidRPr="00F110AF" w:rsidRDefault="00152E3F" w:rsidP="00C36204">
      <w:pPr>
        <w:pStyle w:val="PR1"/>
        <w:tabs>
          <w:tab w:val="clear" w:pos="864"/>
          <w:tab w:val="num" w:pos="720"/>
        </w:tabs>
        <w:spacing w:before="0"/>
        <w:ind w:left="720" w:hanging="540"/>
        <w:rPr>
          <w:sz w:val="20"/>
        </w:rPr>
      </w:pPr>
      <w:r w:rsidRPr="00152E3F">
        <w:rPr>
          <w:sz w:val="20"/>
        </w:rPr>
        <w:t>ASTM A6/A6M-93B “General Requirements for Delivery of Rolled Steel Plates, Shapes, Sheet Piling and Bars for Structural Use”.</w:t>
      </w:r>
    </w:p>
    <w:p w:rsidR="008B2A45" w:rsidRDefault="008B2A45" w:rsidP="00C36204">
      <w:pPr>
        <w:pStyle w:val="ART"/>
        <w:tabs>
          <w:tab w:val="clear" w:pos="864"/>
          <w:tab w:val="num" w:pos="720"/>
        </w:tabs>
        <w:suppressAutoHyphens w:val="0"/>
        <w:spacing w:before="200"/>
        <w:ind w:left="720" w:hanging="720"/>
        <w:outlineLvl w:val="9"/>
        <w:rPr>
          <w:sz w:val="20"/>
        </w:rPr>
      </w:pPr>
      <w:r>
        <w:rPr>
          <w:sz w:val="20"/>
        </w:rPr>
        <w:t>SUMMARY</w:t>
      </w:r>
    </w:p>
    <w:p w:rsidR="008B2A45" w:rsidRDefault="008B2A45">
      <w:pPr>
        <w:pStyle w:val="PR1"/>
        <w:tabs>
          <w:tab w:val="clear" w:pos="864"/>
        </w:tabs>
        <w:spacing w:before="0"/>
        <w:ind w:left="720" w:hanging="540"/>
        <w:outlineLvl w:val="9"/>
        <w:rPr>
          <w:sz w:val="20"/>
        </w:rPr>
      </w:pPr>
      <w:r>
        <w:rPr>
          <w:sz w:val="20"/>
        </w:rPr>
        <w:t>This Section includes structural steel.  All steel framing shall be of type, size, and spacing as shown in the drawings, and shall comply with the provisions of the codes and standards as indicated in the drawings and/or below.</w:t>
      </w:r>
    </w:p>
    <w:p w:rsidR="008B2A45" w:rsidRDefault="008B2A45" w:rsidP="00C36204">
      <w:pPr>
        <w:pStyle w:val="ART"/>
        <w:tabs>
          <w:tab w:val="clear" w:pos="864"/>
          <w:tab w:val="num" w:pos="720"/>
        </w:tabs>
        <w:suppressAutoHyphens w:val="0"/>
        <w:spacing w:before="200"/>
        <w:ind w:left="720" w:hanging="720"/>
        <w:outlineLvl w:val="9"/>
        <w:rPr>
          <w:sz w:val="20"/>
        </w:rPr>
      </w:pPr>
      <w:r>
        <w:rPr>
          <w:sz w:val="20"/>
        </w:rPr>
        <w:t>PERFORMANCE REQUIREMENTS</w:t>
      </w:r>
    </w:p>
    <w:p w:rsidR="008B2A45" w:rsidRDefault="008B2A45">
      <w:pPr>
        <w:pStyle w:val="PR1"/>
        <w:tabs>
          <w:tab w:val="clear" w:pos="864"/>
        </w:tabs>
        <w:spacing w:before="0"/>
        <w:ind w:left="720" w:hanging="540"/>
        <w:outlineLvl w:val="9"/>
        <w:rPr>
          <w:sz w:val="20"/>
        </w:rPr>
      </w:pPr>
      <w:r>
        <w:rPr>
          <w:sz w:val="20"/>
        </w:rPr>
        <w:t>Structural Performance:  Engineer structural-steel connections required by the Contract Documents to be selected or completed by fabricator to withstand design loadings indicated.</w:t>
      </w:r>
    </w:p>
    <w:p w:rsidR="008B2A45" w:rsidRDefault="008B2A45" w:rsidP="00C36204">
      <w:pPr>
        <w:pStyle w:val="ART"/>
        <w:tabs>
          <w:tab w:val="clear" w:pos="864"/>
          <w:tab w:val="num" w:pos="720"/>
        </w:tabs>
        <w:suppressAutoHyphens w:val="0"/>
        <w:spacing w:before="200"/>
        <w:ind w:left="720" w:hanging="720"/>
        <w:outlineLvl w:val="9"/>
        <w:rPr>
          <w:sz w:val="20"/>
        </w:rPr>
      </w:pPr>
      <w:r>
        <w:rPr>
          <w:sz w:val="20"/>
        </w:rPr>
        <w:t>SUBMITTALS</w:t>
      </w:r>
    </w:p>
    <w:p w:rsidR="008B2A45" w:rsidRDefault="008B2A45">
      <w:pPr>
        <w:pStyle w:val="PR1"/>
        <w:tabs>
          <w:tab w:val="clear" w:pos="864"/>
        </w:tabs>
        <w:spacing w:before="0"/>
        <w:ind w:left="720" w:hanging="540"/>
        <w:outlineLvl w:val="9"/>
        <w:rPr>
          <w:sz w:val="20"/>
        </w:rPr>
      </w:pPr>
      <w:r>
        <w:rPr>
          <w:sz w:val="20"/>
        </w:rPr>
        <w:t>Product Data:  For each product indicated.</w:t>
      </w:r>
    </w:p>
    <w:p w:rsidR="008B2A45" w:rsidRDefault="008B2A45">
      <w:pPr>
        <w:pStyle w:val="PR1"/>
        <w:tabs>
          <w:tab w:val="clear" w:pos="864"/>
        </w:tabs>
        <w:spacing w:before="0"/>
        <w:ind w:left="720" w:hanging="540"/>
        <w:outlineLvl w:val="9"/>
        <w:rPr>
          <w:sz w:val="20"/>
        </w:rPr>
      </w:pPr>
      <w:r>
        <w:rPr>
          <w:sz w:val="20"/>
        </w:rPr>
        <w:t xml:space="preserve">Shop Drawings:  </w:t>
      </w:r>
      <w:r w:rsidR="00F475D3">
        <w:rPr>
          <w:sz w:val="20"/>
        </w:rPr>
        <w:t>Prepair and submit shop and erection drawings to Site / Folio (</w:t>
      </w:r>
      <w:hyperlink r:id="rId7" w:history="1">
        <w:r w:rsidR="00F475D3" w:rsidRPr="00877806">
          <w:rPr>
            <w:rStyle w:val="Hyperlink"/>
            <w:sz w:val="20"/>
          </w:rPr>
          <w:t>www.sitefolio.net</w:t>
        </w:r>
      </w:hyperlink>
      <w:r w:rsidR="00F475D3">
        <w:rPr>
          <w:sz w:val="20"/>
        </w:rPr>
        <w:t xml:space="preserve">) </w:t>
      </w:r>
      <w:r>
        <w:rPr>
          <w:sz w:val="20"/>
        </w:rPr>
        <w:t xml:space="preserve">Submit drawings for Structural Engineer of Record’s review and for Owner’s </w:t>
      </w:r>
      <w:r w:rsidR="00F475D3">
        <w:rPr>
          <w:sz w:val="20"/>
        </w:rPr>
        <w:t>review</w:t>
      </w:r>
      <w:r>
        <w:rPr>
          <w:sz w:val="20"/>
        </w:rPr>
        <w:t>, including complete details/schedules for fabrication/shop assembly of members, details, schedules, procedures and diagrams showing sequence of erection.  Include details of cuts, connections, camber, holes and other pertinent data.   Indicate welds by standard AWS symbols and show size/length/type each weld.  Provide setting drawings, templates and directions for installation of anchor bolts and other anchorages to be installed by others, to include guard rails.</w:t>
      </w:r>
      <w:r w:rsidR="005525B9">
        <w:rPr>
          <w:sz w:val="20"/>
        </w:rPr>
        <w:t xml:space="preserve">  (These shall be sent directly to project architect.)</w:t>
      </w:r>
    </w:p>
    <w:p w:rsidR="008B2A45" w:rsidRDefault="008B2A45">
      <w:pPr>
        <w:pStyle w:val="PR2"/>
        <w:tabs>
          <w:tab w:val="clear" w:pos="1440"/>
        </w:tabs>
        <w:ind w:left="1080" w:hanging="360"/>
        <w:outlineLvl w:val="9"/>
        <w:rPr>
          <w:color w:val="000000"/>
          <w:sz w:val="20"/>
        </w:rPr>
      </w:pPr>
      <w:r>
        <w:rPr>
          <w:color w:val="000000"/>
          <w:sz w:val="20"/>
        </w:rPr>
        <w:t>Reproducible copies of contract documents shall not be used as erection drawings.</w:t>
      </w:r>
    </w:p>
    <w:p w:rsidR="008B2A45" w:rsidRDefault="008B2A45">
      <w:pPr>
        <w:pStyle w:val="PR2"/>
        <w:tabs>
          <w:tab w:val="clear" w:pos="1440"/>
        </w:tabs>
        <w:ind w:left="1080" w:hanging="360"/>
        <w:rPr>
          <w:color w:val="000000"/>
          <w:sz w:val="20"/>
        </w:rPr>
      </w:pPr>
      <w:r>
        <w:rPr>
          <w:color w:val="000000"/>
          <w:sz w:val="20"/>
        </w:rPr>
        <w:t>Owner and Structural Engineer of Record’s review of shop drawings will be for general consideration only.  Compliance with requirements for materials fabrication/erection of structural steel is Contractor’s responsibility.</w:t>
      </w:r>
    </w:p>
    <w:p w:rsidR="008B2A45" w:rsidRDefault="008B2A45">
      <w:pPr>
        <w:pStyle w:val="PR2"/>
        <w:tabs>
          <w:tab w:val="clear" w:pos="1440"/>
        </w:tabs>
        <w:ind w:left="1080" w:hanging="360"/>
        <w:rPr>
          <w:color w:val="000000"/>
          <w:sz w:val="20"/>
        </w:rPr>
      </w:pPr>
      <w:r>
        <w:rPr>
          <w:color w:val="000000"/>
          <w:sz w:val="20"/>
        </w:rPr>
        <w:t>Fabrication shall not commence until approval is received from Owner.</w:t>
      </w:r>
    </w:p>
    <w:p w:rsidR="008B2A45" w:rsidRDefault="008B2A45">
      <w:pPr>
        <w:pStyle w:val="PR1"/>
        <w:spacing w:before="0"/>
        <w:outlineLvl w:val="9"/>
        <w:rPr>
          <w:sz w:val="20"/>
        </w:rPr>
      </w:pPr>
      <w:r>
        <w:rPr>
          <w:sz w:val="20"/>
        </w:rPr>
        <w:t>Affidavit:  If requested, furnish an affidavit from manufacturer or fabricator certifying that materials or produce delivered to job meet requirements specified.  However, such certification shall not relieve Contractor from responsibility of complying with any requirements specified herein.</w:t>
      </w:r>
    </w:p>
    <w:p w:rsidR="008B2A45" w:rsidRDefault="008B2A45">
      <w:pPr>
        <w:pStyle w:val="PR1"/>
        <w:spacing w:before="0"/>
        <w:outlineLvl w:val="9"/>
        <w:rPr>
          <w:sz w:val="20"/>
        </w:rPr>
      </w:pPr>
      <w:r>
        <w:rPr>
          <w:sz w:val="20"/>
        </w:rPr>
        <w:t>Mill certificates.</w:t>
      </w:r>
    </w:p>
    <w:p w:rsidR="008B2A45" w:rsidRDefault="008B2A45">
      <w:pPr>
        <w:pStyle w:val="PR1"/>
        <w:spacing w:before="0"/>
        <w:outlineLvl w:val="9"/>
        <w:rPr>
          <w:sz w:val="20"/>
        </w:rPr>
      </w:pPr>
      <w:r>
        <w:rPr>
          <w:sz w:val="20"/>
        </w:rPr>
        <w:t>Welding certificates.</w:t>
      </w:r>
    </w:p>
    <w:p w:rsidR="008B2A45" w:rsidRDefault="008B2A45" w:rsidP="00C36204">
      <w:pPr>
        <w:pStyle w:val="ART"/>
        <w:tabs>
          <w:tab w:val="clear" w:pos="864"/>
          <w:tab w:val="num" w:pos="720"/>
        </w:tabs>
        <w:suppressAutoHyphens w:val="0"/>
        <w:spacing w:before="200"/>
        <w:ind w:left="720" w:hanging="720"/>
        <w:outlineLvl w:val="9"/>
        <w:rPr>
          <w:sz w:val="20"/>
        </w:rPr>
      </w:pPr>
      <w:r>
        <w:rPr>
          <w:sz w:val="20"/>
        </w:rPr>
        <w:t>QUALITY ASSURANCE</w:t>
      </w:r>
    </w:p>
    <w:p w:rsidR="008B2A45" w:rsidRDefault="008B2A45">
      <w:pPr>
        <w:pStyle w:val="PR1"/>
        <w:tabs>
          <w:tab w:val="clear" w:pos="864"/>
        </w:tabs>
        <w:spacing w:before="0"/>
        <w:ind w:left="720" w:hanging="540"/>
        <w:outlineLvl w:val="9"/>
        <w:rPr>
          <w:sz w:val="20"/>
        </w:rPr>
      </w:pPr>
      <w:r>
        <w:rPr>
          <w:sz w:val="20"/>
        </w:rPr>
        <w:t>Fabricator shall comply with the applicable provisions, unless otherwise indicated on drawings.</w:t>
      </w:r>
    </w:p>
    <w:p w:rsidR="008B2A45" w:rsidRDefault="008B2A45">
      <w:pPr>
        <w:pStyle w:val="PR2"/>
        <w:tabs>
          <w:tab w:val="clear" w:pos="1440"/>
        </w:tabs>
        <w:ind w:left="1080" w:hanging="360"/>
        <w:outlineLvl w:val="9"/>
        <w:rPr>
          <w:color w:val="000000"/>
          <w:sz w:val="20"/>
        </w:rPr>
      </w:pPr>
      <w:r>
        <w:rPr>
          <w:color w:val="000000"/>
          <w:sz w:val="20"/>
        </w:rPr>
        <w:t xml:space="preserve">AISC “Code of Standard Practice for </w:t>
      </w:r>
      <w:smartTag w:uri="urn:schemas-microsoft-com:office:smarttags" w:element="place">
        <w:smartTag w:uri="urn:schemas-microsoft-com:office:smarttags" w:element="PlaceName">
          <w:r>
            <w:rPr>
              <w:color w:val="000000"/>
              <w:sz w:val="20"/>
            </w:rPr>
            <w:t>Steel</w:t>
          </w:r>
        </w:smartTag>
        <w:r>
          <w:rPr>
            <w:color w:val="000000"/>
            <w:sz w:val="20"/>
          </w:rPr>
          <w:t xml:space="preserve"> </w:t>
        </w:r>
        <w:smartTag w:uri="urn:schemas-microsoft-com:office:smarttags" w:element="PlaceType">
          <w:r>
            <w:rPr>
              <w:color w:val="000000"/>
              <w:sz w:val="20"/>
            </w:rPr>
            <w:t>Buildings</w:t>
          </w:r>
        </w:smartTag>
      </w:smartTag>
      <w:r>
        <w:rPr>
          <w:color w:val="000000"/>
          <w:sz w:val="20"/>
        </w:rPr>
        <w:t xml:space="preserve"> and Bridges”.</w:t>
      </w:r>
    </w:p>
    <w:p w:rsidR="008B2A45" w:rsidRDefault="008B2A45">
      <w:pPr>
        <w:pStyle w:val="PR2"/>
        <w:tabs>
          <w:tab w:val="clear" w:pos="1440"/>
        </w:tabs>
        <w:ind w:left="1080" w:hanging="360"/>
        <w:rPr>
          <w:color w:val="000000"/>
          <w:sz w:val="20"/>
        </w:rPr>
      </w:pPr>
      <w:r>
        <w:rPr>
          <w:color w:val="000000"/>
          <w:sz w:val="20"/>
        </w:rPr>
        <w:t>AISC “Specifications for Design, Fabrication, and Erection of Structural Steel for Buildings”, Latest Edition.</w:t>
      </w:r>
    </w:p>
    <w:p w:rsidR="008B2A45" w:rsidRDefault="008B2A45">
      <w:pPr>
        <w:pStyle w:val="PR2"/>
        <w:tabs>
          <w:tab w:val="clear" w:pos="1440"/>
        </w:tabs>
        <w:ind w:left="1080" w:hanging="360"/>
        <w:rPr>
          <w:color w:val="000000"/>
          <w:sz w:val="20"/>
        </w:rPr>
      </w:pPr>
      <w:r>
        <w:rPr>
          <w:color w:val="000000"/>
          <w:sz w:val="20"/>
        </w:rPr>
        <w:t>AISC “Specifications for Structural Joints Using ASTM A-325 or A-490 Bolts”.</w:t>
      </w:r>
    </w:p>
    <w:p w:rsidR="008B2A45" w:rsidRDefault="008B2A45">
      <w:pPr>
        <w:pStyle w:val="PR2"/>
        <w:tabs>
          <w:tab w:val="clear" w:pos="1440"/>
        </w:tabs>
        <w:ind w:left="1080" w:hanging="360"/>
        <w:rPr>
          <w:color w:val="000000"/>
          <w:sz w:val="20"/>
        </w:rPr>
      </w:pPr>
      <w:r>
        <w:rPr>
          <w:color w:val="000000"/>
          <w:sz w:val="20"/>
        </w:rPr>
        <w:t>AWS D1.1 “Structural Welding Code”, latest edition.</w:t>
      </w:r>
    </w:p>
    <w:p w:rsidR="008B2A45" w:rsidRDefault="008B2A45">
      <w:pPr>
        <w:pStyle w:val="PR2"/>
        <w:tabs>
          <w:tab w:val="clear" w:pos="1440"/>
        </w:tabs>
        <w:ind w:left="1080" w:hanging="360"/>
        <w:rPr>
          <w:color w:val="000000"/>
          <w:sz w:val="20"/>
        </w:rPr>
      </w:pPr>
      <w:r>
        <w:rPr>
          <w:color w:val="000000"/>
          <w:sz w:val="20"/>
        </w:rPr>
        <w:t>Appropriate specifications of American Society for Testing and Materials.</w:t>
      </w:r>
    </w:p>
    <w:p w:rsidR="008B2A45" w:rsidRDefault="008B2A45">
      <w:pPr>
        <w:pStyle w:val="PR2"/>
        <w:tabs>
          <w:tab w:val="clear" w:pos="1440"/>
        </w:tabs>
        <w:ind w:left="1080" w:hanging="360"/>
        <w:rPr>
          <w:color w:val="000000"/>
          <w:sz w:val="20"/>
        </w:rPr>
      </w:pPr>
      <w:r>
        <w:rPr>
          <w:color w:val="000000"/>
          <w:sz w:val="20"/>
        </w:rPr>
        <w:t>Appropriate specifications of the Society for Protective Coatings (SSPC).</w:t>
      </w:r>
    </w:p>
    <w:p w:rsidR="008B2A45" w:rsidRDefault="008B2A45">
      <w:pPr>
        <w:pStyle w:val="PR2"/>
        <w:tabs>
          <w:tab w:val="clear" w:pos="1440"/>
        </w:tabs>
        <w:ind w:left="1080" w:hanging="360"/>
        <w:rPr>
          <w:color w:val="000000"/>
          <w:sz w:val="20"/>
        </w:rPr>
      </w:pPr>
      <w:r>
        <w:rPr>
          <w:color w:val="000000"/>
          <w:sz w:val="20"/>
        </w:rPr>
        <w:t>ASTM A6/A6M-93B “General Requirements for Delivery of Rolled Steel Plates, Shapes, Sheet Piling and Bars for Structural Use”.</w:t>
      </w:r>
    </w:p>
    <w:p w:rsidR="008B2A45" w:rsidRDefault="008B2A45">
      <w:pPr>
        <w:pStyle w:val="PR2"/>
        <w:tabs>
          <w:tab w:val="clear" w:pos="1440"/>
        </w:tabs>
        <w:ind w:left="1080" w:hanging="360"/>
        <w:rPr>
          <w:color w:val="000000"/>
          <w:sz w:val="20"/>
        </w:rPr>
      </w:pPr>
      <w:r>
        <w:rPr>
          <w:color w:val="000000"/>
          <w:sz w:val="20"/>
        </w:rPr>
        <w:lastRenderedPageBreak/>
        <w:t>Work in this section shall be subject to all applicable provisions of State and Local building codes.</w:t>
      </w:r>
    </w:p>
    <w:p w:rsidR="008B2A45" w:rsidRDefault="008B2A45">
      <w:pPr>
        <w:pStyle w:val="PR2"/>
        <w:tabs>
          <w:tab w:val="clear" w:pos="1440"/>
        </w:tabs>
        <w:ind w:left="1080" w:hanging="360"/>
        <w:rPr>
          <w:color w:val="000000"/>
          <w:sz w:val="20"/>
        </w:rPr>
      </w:pPr>
      <w:r>
        <w:rPr>
          <w:color w:val="000000"/>
          <w:sz w:val="20"/>
        </w:rPr>
        <w:t>Occupational Safety and Health Act of 1970 (OSHA) as amended to date.</w:t>
      </w:r>
    </w:p>
    <w:p w:rsidR="008B2A45" w:rsidRDefault="008B2A45" w:rsidP="00C36204">
      <w:pPr>
        <w:pStyle w:val="ART"/>
        <w:tabs>
          <w:tab w:val="clear" w:pos="864"/>
          <w:tab w:val="left" w:pos="720"/>
        </w:tabs>
        <w:suppressAutoHyphens w:val="0"/>
        <w:spacing w:before="200"/>
        <w:ind w:left="720" w:hanging="720"/>
        <w:outlineLvl w:val="9"/>
        <w:rPr>
          <w:sz w:val="20"/>
        </w:rPr>
      </w:pPr>
      <w:r>
        <w:rPr>
          <w:sz w:val="20"/>
        </w:rPr>
        <w:t>STORAGE AND PROTECTION</w:t>
      </w:r>
    </w:p>
    <w:p w:rsidR="008B2A45" w:rsidRDefault="008B2A45">
      <w:pPr>
        <w:pStyle w:val="PR1"/>
        <w:tabs>
          <w:tab w:val="clear" w:pos="864"/>
        </w:tabs>
        <w:spacing w:before="0"/>
        <w:ind w:left="720" w:hanging="540"/>
        <w:outlineLvl w:val="9"/>
        <w:rPr>
          <w:sz w:val="20"/>
        </w:rPr>
      </w:pPr>
      <w:r>
        <w:rPr>
          <w:sz w:val="20"/>
        </w:rPr>
        <w:t>Store steel members off ground and protect steel members and packaged materials from corrosion and deterioration.</w:t>
      </w:r>
    </w:p>
    <w:p w:rsidR="008B2A45" w:rsidRDefault="008B2A45">
      <w:pPr>
        <w:pStyle w:val="PR1"/>
        <w:tabs>
          <w:tab w:val="clear" w:pos="864"/>
        </w:tabs>
        <w:spacing w:before="0"/>
        <w:ind w:left="720" w:hanging="540"/>
        <w:outlineLvl w:val="9"/>
        <w:rPr>
          <w:sz w:val="20"/>
        </w:rPr>
      </w:pPr>
      <w:r>
        <w:rPr>
          <w:sz w:val="20"/>
        </w:rPr>
        <w:t>Store fasteners in a protected place.  Clean and relubricate bolts and nuts that become dry or rusty before use.</w:t>
      </w:r>
    </w:p>
    <w:p w:rsidR="008B2A45" w:rsidRDefault="008B2A45">
      <w:pPr>
        <w:pStyle w:val="PR1"/>
        <w:tabs>
          <w:tab w:val="clear" w:pos="864"/>
        </w:tabs>
        <w:spacing w:before="0"/>
        <w:ind w:left="720" w:hanging="540"/>
        <w:outlineLvl w:val="9"/>
        <w:rPr>
          <w:sz w:val="20"/>
        </w:rPr>
      </w:pPr>
      <w:r>
        <w:rPr>
          <w:sz w:val="20"/>
        </w:rPr>
        <w:t>Deliver material to site at such intervals to insure uninterrupted progress of work.   Deliver anchor bolts and anchorage devices to be embedded in cast-in-place concrete or masonry, in ample time to not delay work.</w:t>
      </w:r>
    </w:p>
    <w:p w:rsidR="008B2A45" w:rsidRDefault="008B2A45" w:rsidP="00C36204">
      <w:pPr>
        <w:pStyle w:val="PRT"/>
        <w:suppressAutoHyphens w:val="0"/>
        <w:spacing w:before="200"/>
        <w:outlineLvl w:val="9"/>
        <w:rPr>
          <w:sz w:val="20"/>
        </w:rPr>
      </w:pPr>
      <w:r>
        <w:rPr>
          <w:sz w:val="20"/>
        </w:rPr>
        <w:t>PRODUCTS</w:t>
      </w:r>
    </w:p>
    <w:p w:rsidR="008B2A45" w:rsidRDefault="008B2A45" w:rsidP="00C36204">
      <w:pPr>
        <w:pStyle w:val="ART"/>
        <w:tabs>
          <w:tab w:val="clear" w:pos="864"/>
          <w:tab w:val="num" w:pos="720"/>
        </w:tabs>
        <w:suppressAutoHyphens w:val="0"/>
        <w:spacing w:before="200"/>
        <w:ind w:left="720" w:hanging="720"/>
        <w:outlineLvl w:val="9"/>
        <w:rPr>
          <w:sz w:val="20"/>
        </w:rPr>
      </w:pPr>
      <w:r>
        <w:rPr>
          <w:sz w:val="20"/>
        </w:rPr>
        <w:t>MATERIALS</w:t>
      </w:r>
    </w:p>
    <w:p w:rsidR="008B2A45" w:rsidRDefault="008B2A45">
      <w:pPr>
        <w:pStyle w:val="PR1"/>
        <w:tabs>
          <w:tab w:val="clear" w:pos="864"/>
          <w:tab w:val="left" w:pos="720"/>
        </w:tabs>
        <w:spacing w:before="0"/>
        <w:ind w:left="720" w:hanging="540"/>
        <w:outlineLvl w:val="9"/>
        <w:rPr>
          <w:sz w:val="20"/>
        </w:rPr>
      </w:pPr>
      <w:r>
        <w:rPr>
          <w:sz w:val="20"/>
        </w:rPr>
        <w:t>Structural-Steel Shapes, Plates, and Bars: ASTM A 36/A 36M, carbon steel with Fy = 36 ksi, or if indicated on drawings, ASTM A 992, Grade 50, high-strength, low-alloy columbium-vanadium steel.</w:t>
      </w:r>
    </w:p>
    <w:p w:rsidR="008B2A45" w:rsidRDefault="008B2A45">
      <w:pPr>
        <w:pStyle w:val="PR1"/>
        <w:tabs>
          <w:tab w:val="clear" w:pos="864"/>
          <w:tab w:val="left" w:pos="720"/>
        </w:tabs>
        <w:spacing w:before="0"/>
        <w:ind w:left="720" w:hanging="540"/>
        <w:outlineLvl w:val="9"/>
        <w:rPr>
          <w:sz w:val="20"/>
        </w:rPr>
      </w:pPr>
      <w:r>
        <w:rPr>
          <w:sz w:val="20"/>
        </w:rPr>
        <w:t>Cold-Formed Structural-Steel Tubing:  ASTM A 500, Grade B.</w:t>
      </w:r>
    </w:p>
    <w:p w:rsidR="008B2A45" w:rsidRDefault="008B2A45">
      <w:pPr>
        <w:pStyle w:val="PR1"/>
        <w:tabs>
          <w:tab w:val="clear" w:pos="864"/>
          <w:tab w:val="left" w:pos="720"/>
        </w:tabs>
        <w:spacing w:before="0"/>
        <w:ind w:left="720" w:hanging="540"/>
        <w:outlineLvl w:val="9"/>
        <w:rPr>
          <w:sz w:val="20"/>
        </w:rPr>
      </w:pPr>
      <w:r>
        <w:rPr>
          <w:sz w:val="20"/>
        </w:rPr>
        <w:t xml:space="preserve">Anchor Rods, Bolts, Nuts:   </w:t>
      </w:r>
      <w:r>
        <w:rPr>
          <w:rStyle w:val="IP"/>
          <w:color w:val="000000"/>
          <w:sz w:val="20"/>
        </w:rPr>
        <w:t>ASTM A 307,</w:t>
      </w:r>
      <w:r>
        <w:rPr>
          <w:sz w:val="20"/>
        </w:rPr>
        <w:t xml:space="preserve"> hex carbon-steel nuts.  Anchor bolts requiring bent hooks shall be fabricated from steel rod stock with a minimum Fy = 36 ksi.  These items shall be provided by the structural steel fabricator.</w:t>
      </w:r>
    </w:p>
    <w:p w:rsidR="008B2A45" w:rsidRDefault="008B2A45">
      <w:pPr>
        <w:pStyle w:val="PR1"/>
        <w:tabs>
          <w:tab w:val="clear" w:pos="864"/>
          <w:tab w:val="left" w:pos="720"/>
        </w:tabs>
        <w:spacing w:before="0"/>
        <w:ind w:left="720" w:hanging="540"/>
        <w:outlineLvl w:val="9"/>
        <w:rPr>
          <w:sz w:val="20"/>
        </w:rPr>
      </w:pPr>
      <w:r>
        <w:rPr>
          <w:sz w:val="20"/>
        </w:rPr>
        <w:t xml:space="preserve">High-Strength Bolts, Nuts, and Washers:  </w:t>
      </w:r>
      <w:r>
        <w:rPr>
          <w:rStyle w:val="IP"/>
          <w:color w:val="000000"/>
          <w:sz w:val="20"/>
        </w:rPr>
        <w:t>ASTM A 325</w:t>
      </w:r>
      <w:r>
        <w:rPr>
          <w:sz w:val="20"/>
        </w:rPr>
        <w:t>, Type 1, heavy hex steel structural bolts, heavy hex carbon-steel nuts, and hardened carbon-steel washers, uncoated. These items shall be provided by the structural steel fabricator.</w:t>
      </w:r>
    </w:p>
    <w:p w:rsidR="008B2A45" w:rsidRDefault="008B2A45">
      <w:pPr>
        <w:pStyle w:val="PR1"/>
        <w:tabs>
          <w:tab w:val="clear" w:pos="864"/>
          <w:tab w:val="left" w:pos="720"/>
        </w:tabs>
        <w:spacing w:before="0"/>
        <w:ind w:left="720" w:hanging="540"/>
        <w:outlineLvl w:val="9"/>
        <w:rPr>
          <w:sz w:val="20"/>
        </w:rPr>
      </w:pPr>
      <w:r>
        <w:rPr>
          <w:sz w:val="20"/>
        </w:rPr>
        <w:t>Primer:   Gray alkyd primer.  Primer:    SSPC – Paint 25 Alkyd Primer.</w:t>
      </w:r>
    </w:p>
    <w:p w:rsidR="008B2A45" w:rsidRDefault="008B2A45">
      <w:pPr>
        <w:pStyle w:val="PR1"/>
        <w:tabs>
          <w:tab w:val="clear" w:pos="864"/>
          <w:tab w:val="left" w:pos="720"/>
        </w:tabs>
        <w:spacing w:before="0"/>
        <w:ind w:left="720" w:hanging="540"/>
        <w:outlineLvl w:val="9"/>
        <w:rPr>
          <w:sz w:val="20"/>
        </w:rPr>
      </w:pPr>
      <w:r>
        <w:rPr>
          <w:sz w:val="20"/>
        </w:rPr>
        <w:t>Nonmetallic, Shrinkage-Resistant Grout:  Premixed, ASTM C 1107, of consistency suitable for application.   Also see Section 03300.</w:t>
      </w:r>
    </w:p>
    <w:p w:rsidR="008B2A45" w:rsidRDefault="008B2A45" w:rsidP="00C36204">
      <w:pPr>
        <w:pStyle w:val="ART"/>
        <w:tabs>
          <w:tab w:val="clear" w:pos="864"/>
          <w:tab w:val="num" w:pos="720"/>
        </w:tabs>
        <w:suppressAutoHyphens w:val="0"/>
        <w:spacing w:before="200"/>
        <w:ind w:left="720" w:hanging="720"/>
        <w:outlineLvl w:val="9"/>
        <w:rPr>
          <w:sz w:val="20"/>
        </w:rPr>
      </w:pPr>
      <w:r>
        <w:rPr>
          <w:sz w:val="20"/>
        </w:rPr>
        <w:t>FABRICATION</w:t>
      </w:r>
    </w:p>
    <w:p w:rsidR="008B2A45" w:rsidRDefault="008B2A45">
      <w:pPr>
        <w:pStyle w:val="PR1"/>
        <w:tabs>
          <w:tab w:val="clear" w:pos="864"/>
        </w:tabs>
        <w:spacing w:before="0"/>
        <w:ind w:left="720" w:hanging="540"/>
        <w:outlineLvl w:val="9"/>
        <w:rPr>
          <w:sz w:val="20"/>
        </w:rPr>
      </w:pPr>
      <w:r>
        <w:rPr>
          <w:sz w:val="20"/>
        </w:rPr>
        <w:t>Fabricate and assemble structural steel in shop to greatest extent possible.  Fabricate structural steel according to AISC specifications referenced in this Section and in Shop Drawings.</w:t>
      </w:r>
    </w:p>
    <w:p w:rsidR="008B2A45" w:rsidRDefault="008B2A45">
      <w:pPr>
        <w:pStyle w:val="PR2"/>
        <w:tabs>
          <w:tab w:val="clear" w:pos="1440"/>
        </w:tabs>
        <w:ind w:left="1080" w:hanging="360"/>
        <w:outlineLvl w:val="9"/>
        <w:rPr>
          <w:color w:val="000000"/>
          <w:sz w:val="20"/>
        </w:rPr>
      </w:pPr>
      <w:r>
        <w:rPr>
          <w:color w:val="000000"/>
          <w:sz w:val="20"/>
        </w:rPr>
        <w:t xml:space="preserve">Comply with fabrication tolerance limits in AISC's "Code of Standard Practice for </w:t>
      </w:r>
      <w:smartTag w:uri="urn:schemas-microsoft-com:office:smarttags" w:element="place">
        <w:smartTag w:uri="urn:schemas-microsoft-com:office:smarttags" w:element="PlaceName">
          <w:r>
            <w:rPr>
              <w:color w:val="000000"/>
              <w:sz w:val="20"/>
            </w:rPr>
            <w:t>Steel</w:t>
          </w:r>
        </w:smartTag>
        <w:r>
          <w:rPr>
            <w:color w:val="000000"/>
            <w:sz w:val="20"/>
          </w:rPr>
          <w:t xml:space="preserve"> </w:t>
        </w:r>
        <w:smartTag w:uri="urn:schemas-microsoft-com:office:smarttags" w:element="PlaceType">
          <w:r>
            <w:rPr>
              <w:color w:val="000000"/>
              <w:sz w:val="20"/>
            </w:rPr>
            <w:t>Buildings</w:t>
          </w:r>
        </w:smartTag>
      </w:smartTag>
      <w:r>
        <w:rPr>
          <w:color w:val="000000"/>
          <w:sz w:val="20"/>
        </w:rPr>
        <w:t xml:space="preserve"> and Bridges" for structural steel and architectural exposed structural steel.</w:t>
      </w:r>
    </w:p>
    <w:p w:rsidR="008B2A45" w:rsidRDefault="008B2A45">
      <w:pPr>
        <w:pStyle w:val="PR2"/>
        <w:tabs>
          <w:tab w:val="clear" w:pos="1440"/>
        </w:tabs>
        <w:ind w:left="1080" w:hanging="360"/>
        <w:rPr>
          <w:color w:val="000000"/>
          <w:sz w:val="20"/>
        </w:rPr>
      </w:pPr>
      <w:r>
        <w:rPr>
          <w:color w:val="000000"/>
          <w:sz w:val="20"/>
        </w:rPr>
        <w:t>Shop install and tighten high-strength bolts according to RCSC's "Specification for Structural Joints Using ASTM A 325 or A 490 Bolts."</w:t>
      </w:r>
    </w:p>
    <w:p w:rsidR="008B2A45" w:rsidRDefault="008B2A45">
      <w:pPr>
        <w:pStyle w:val="PR3"/>
        <w:tabs>
          <w:tab w:val="clear" w:pos="2016"/>
        </w:tabs>
        <w:ind w:left="1440" w:hanging="360"/>
        <w:outlineLvl w:val="9"/>
        <w:rPr>
          <w:color w:val="000000"/>
          <w:sz w:val="20"/>
        </w:rPr>
      </w:pPr>
      <w:r>
        <w:rPr>
          <w:color w:val="000000"/>
          <w:sz w:val="20"/>
        </w:rPr>
        <w:t>Connection Type:  Snug tightened, unless indicated as slip-critical, direct-tension, or tensioned shear/bearing connections.</w:t>
      </w:r>
    </w:p>
    <w:p w:rsidR="008B2A45" w:rsidRDefault="008B2A45">
      <w:pPr>
        <w:pStyle w:val="PR2"/>
        <w:tabs>
          <w:tab w:val="clear" w:pos="1440"/>
        </w:tabs>
        <w:ind w:left="1080" w:hanging="360"/>
        <w:outlineLvl w:val="9"/>
        <w:rPr>
          <w:color w:val="000000"/>
          <w:sz w:val="20"/>
        </w:rPr>
      </w:pPr>
      <w:r>
        <w:rPr>
          <w:color w:val="000000"/>
          <w:sz w:val="20"/>
        </w:rPr>
        <w:t>Weld Connections:  Comply with AWS D1.1 for procedures, appearance and quality of welds, and methods used in correcting welding work.</w:t>
      </w:r>
    </w:p>
    <w:p w:rsidR="008B2A45" w:rsidRDefault="008B2A45">
      <w:pPr>
        <w:pStyle w:val="PR1"/>
        <w:tabs>
          <w:tab w:val="clear" w:pos="864"/>
          <w:tab w:val="left" w:pos="720"/>
        </w:tabs>
        <w:spacing w:before="0"/>
        <w:ind w:left="720" w:hanging="540"/>
        <w:outlineLvl w:val="9"/>
        <w:rPr>
          <w:sz w:val="20"/>
        </w:rPr>
      </w:pPr>
      <w:r>
        <w:rPr>
          <w:sz w:val="20"/>
        </w:rPr>
        <w:t>All members shall be fabricated in strict accordance with the Drawings.</w:t>
      </w:r>
    </w:p>
    <w:p w:rsidR="008B2A45" w:rsidRDefault="008B2A45">
      <w:pPr>
        <w:pStyle w:val="PR1"/>
        <w:tabs>
          <w:tab w:val="clear" w:pos="864"/>
          <w:tab w:val="left" w:pos="720"/>
        </w:tabs>
        <w:spacing w:before="0"/>
        <w:ind w:left="720" w:hanging="540"/>
        <w:outlineLvl w:val="9"/>
        <w:rPr>
          <w:sz w:val="20"/>
        </w:rPr>
      </w:pPr>
      <w:r>
        <w:rPr>
          <w:sz w:val="20"/>
        </w:rPr>
        <w:t>Properly mark and match-mark materials for field assembly.  Fabricate for delivery sequence which will expedite erection to greatest extent possible and minimize field handling of materials.</w:t>
      </w:r>
    </w:p>
    <w:p w:rsidR="008B2A45" w:rsidRDefault="008B2A45">
      <w:pPr>
        <w:pStyle w:val="PR1"/>
        <w:tabs>
          <w:tab w:val="clear" w:pos="864"/>
          <w:tab w:val="left" w:pos="720"/>
        </w:tabs>
        <w:spacing w:before="0"/>
        <w:ind w:left="720" w:hanging="540"/>
        <w:outlineLvl w:val="9"/>
        <w:rPr>
          <w:sz w:val="20"/>
        </w:rPr>
      </w:pPr>
      <w:r>
        <w:rPr>
          <w:sz w:val="20"/>
        </w:rPr>
        <w:t>Provide finish surfaces of members exposed in final structure free of markings, burrs and other defects.  Do not splice any columns lower than 12’-0” above finish floor elevation.</w:t>
      </w:r>
    </w:p>
    <w:p w:rsidR="008B2A45" w:rsidRDefault="008B2A45">
      <w:pPr>
        <w:pStyle w:val="PR1"/>
        <w:tabs>
          <w:tab w:val="clear" w:pos="864"/>
          <w:tab w:val="left" w:pos="720"/>
        </w:tabs>
        <w:spacing w:before="0"/>
        <w:ind w:left="720" w:hanging="540"/>
        <w:outlineLvl w:val="9"/>
        <w:rPr>
          <w:sz w:val="20"/>
        </w:rPr>
      </w:pPr>
      <w:r>
        <w:rPr>
          <w:sz w:val="20"/>
        </w:rPr>
        <w:t>Shop Priming:  Shop prime steel, except surfaces embedded in concrete or mortar, surfaces to be field welded, surfaces to be high-strength bolted with slip-critical connections, and surfaces to receive sprayed-on fireproofing.</w:t>
      </w:r>
    </w:p>
    <w:p w:rsidR="008B2A45" w:rsidRDefault="008B2A45">
      <w:pPr>
        <w:pStyle w:val="PR2"/>
        <w:tabs>
          <w:tab w:val="clear" w:pos="1440"/>
        </w:tabs>
        <w:ind w:left="1080" w:hanging="360"/>
        <w:outlineLvl w:val="9"/>
        <w:rPr>
          <w:color w:val="000000"/>
          <w:sz w:val="20"/>
        </w:rPr>
      </w:pPr>
      <w:r>
        <w:rPr>
          <w:color w:val="000000"/>
          <w:sz w:val="20"/>
        </w:rPr>
        <w:t>Surface Preparation:  SSPC-SP 2, "Hand Tool Cleaning."</w:t>
      </w:r>
    </w:p>
    <w:p w:rsidR="008B2A45" w:rsidRDefault="008B2A45">
      <w:pPr>
        <w:pStyle w:val="PR2"/>
        <w:tabs>
          <w:tab w:val="clear" w:pos="1440"/>
        </w:tabs>
        <w:ind w:left="1080" w:hanging="360"/>
        <w:rPr>
          <w:color w:val="000000"/>
          <w:sz w:val="20"/>
        </w:rPr>
      </w:pPr>
      <w:r>
        <w:rPr>
          <w:color w:val="000000"/>
          <w:sz w:val="20"/>
        </w:rPr>
        <w:t>Primer coat shall be gray primer per Federal Specification TT-P-636.</w:t>
      </w:r>
    </w:p>
    <w:p w:rsidR="008B2A45" w:rsidRDefault="008B2A45">
      <w:pPr>
        <w:pStyle w:val="PR2"/>
        <w:tabs>
          <w:tab w:val="clear" w:pos="1440"/>
        </w:tabs>
        <w:ind w:left="1080" w:hanging="360"/>
        <w:rPr>
          <w:color w:val="000000"/>
          <w:sz w:val="20"/>
        </w:rPr>
      </w:pPr>
      <w:r>
        <w:rPr>
          <w:color w:val="000000"/>
          <w:sz w:val="20"/>
        </w:rPr>
        <w:t xml:space="preserve">Priming:  Immediately after surface preparation, apply primer according to manufacturer's written instructions and at rate recommended by SSPC to provide a dry film thickness of not less than </w:t>
      </w:r>
      <w:r>
        <w:rPr>
          <w:rStyle w:val="IP"/>
          <w:color w:val="000000"/>
          <w:sz w:val="20"/>
        </w:rPr>
        <w:t>1.5 mils</w:t>
      </w:r>
      <w:r>
        <w:rPr>
          <w:rStyle w:val="SI"/>
          <w:color w:val="000000"/>
          <w:sz w:val="20"/>
        </w:rPr>
        <w:t xml:space="preserve"> (0.038 mm)</w:t>
      </w:r>
      <w:r>
        <w:rPr>
          <w:color w:val="000000"/>
          <w:sz w:val="20"/>
        </w:rPr>
        <w:t>.  Use priming methods that result in full coverage of joints, corners, edges, and exposed surfaces.</w:t>
      </w:r>
    </w:p>
    <w:p w:rsidR="008B2A45" w:rsidRDefault="008B2A45" w:rsidP="00C36204">
      <w:pPr>
        <w:pStyle w:val="ART"/>
        <w:tabs>
          <w:tab w:val="clear" w:pos="864"/>
          <w:tab w:val="num" w:pos="720"/>
        </w:tabs>
        <w:suppressAutoHyphens w:val="0"/>
        <w:spacing w:before="200"/>
        <w:ind w:left="720" w:hanging="720"/>
        <w:outlineLvl w:val="9"/>
        <w:rPr>
          <w:sz w:val="20"/>
        </w:rPr>
      </w:pPr>
      <w:r>
        <w:rPr>
          <w:sz w:val="20"/>
        </w:rPr>
        <w:t>SOURCE QUALITY CONTROL</w:t>
      </w:r>
    </w:p>
    <w:p w:rsidR="008B2A45" w:rsidRDefault="008B2A45">
      <w:pPr>
        <w:pStyle w:val="PR1"/>
        <w:tabs>
          <w:tab w:val="clear" w:pos="864"/>
        </w:tabs>
        <w:spacing w:before="0"/>
        <w:ind w:left="720" w:hanging="540"/>
        <w:outlineLvl w:val="9"/>
        <w:rPr>
          <w:sz w:val="20"/>
        </w:rPr>
      </w:pPr>
      <w:r>
        <w:rPr>
          <w:sz w:val="20"/>
        </w:rPr>
        <w:t>At Owner’s discretion, Owner will engage an independent testing and inspecting agency to perform shop tests, inspections and to prepare test reports.  Comply with Part 3 "Field Quality Control" Article.</w:t>
      </w:r>
    </w:p>
    <w:p w:rsidR="00C36204" w:rsidRDefault="00C36204">
      <w:pPr>
        <w:rPr>
          <w:sz w:val="20"/>
        </w:rPr>
      </w:pPr>
      <w:r>
        <w:rPr>
          <w:sz w:val="20"/>
        </w:rPr>
        <w:br w:type="page"/>
      </w:r>
    </w:p>
    <w:p w:rsidR="008B2A45" w:rsidRDefault="008B2A45" w:rsidP="00C36204">
      <w:pPr>
        <w:pStyle w:val="PRT"/>
        <w:suppressAutoHyphens w:val="0"/>
        <w:spacing w:before="200"/>
        <w:outlineLvl w:val="9"/>
        <w:rPr>
          <w:sz w:val="20"/>
        </w:rPr>
      </w:pPr>
      <w:r>
        <w:rPr>
          <w:sz w:val="20"/>
        </w:rPr>
        <w:lastRenderedPageBreak/>
        <w:t>EXECUTION</w:t>
      </w:r>
    </w:p>
    <w:p w:rsidR="008B2A45" w:rsidRDefault="008B2A45" w:rsidP="00C36204">
      <w:pPr>
        <w:pStyle w:val="ART"/>
        <w:tabs>
          <w:tab w:val="clear" w:pos="864"/>
          <w:tab w:val="num" w:pos="720"/>
        </w:tabs>
        <w:suppressAutoHyphens w:val="0"/>
        <w:spacing w:before="200"/>
        <w:ind w:left="720" w:hanging="720"/>
        <w:outlineLvl w:val="9"/>
        <w:rPr>
          <w:sz w:val="20"/>
        </w:rPr>
      </w:pPr>
      <w:r>
        <w:rPr>
          <w:sz w:val="20"/>
        </w:rPr>
        <w:t>ERECTION</w:t>
      </w:r>
    </w:p>
    <w:p w:rsidR="008B2A45" w:rsidRDefault="008B2A45">
      <w:pPr>
        <w:pStyle w:val="PR1"/>
        <w:tabs>
          <w:tab w:val="clear" w:pos="864"/>
        </w:tabs>
        <w:spacing w:before="0"/>
        <w:ind w:left="720" w:hanging="540"/>
        <w:outlineLvl w:val="9"/>
        <w:rPr>
          <w:sz w:val="20"/>
        </w:rPr>
      </w:pPr>
      <w:r>
        <w:rPr>
          <w:sz w:val="20"/>
        </w:rPr>
        <w:t xml:space="preserve">Examination: </w:t>
      </w:r>
    </w:p>
    <w:p w:rsidR="008B2A45" w:rsidRDefault="008B2A45">
      <w:pPr>
        <w:pStyle w:val="PR2"/>
        <w:tabs>
          <w:tab w:val="clear" w:pos="1440"/>
        </w:tabs>
        <w:ind w:left="1080" w:hanging="360"/>
        <w:outlineLvl w:val="9"/>
        <w:rPr>
          <w:color w:val="000000"/>
          <w:sz w:val="20"/>
        </w:rPr>
      </w:pPr>
      <w:r>
        <w:rPr>
          <w:color w:val="000000"/>
          <w:sz w:val="20"/>
        </w:rPr>
        <w:t>Check elevations of concrete and masonry bearing surfaces, and locations of anchor bolts and other points of tie-in, before erection work proceeds, and report discrepancies to Owner.  Do not proceed with erection until corrections have been made, or until compensating adjustments have been agreed upon with Owner.</w:t>
      </w:r>
    </w:p>
    <w:p w:rsidR="008B2A45" w:rsidRDefault="008B2A45">
      <w:pPr>
        <w:pStyle w:val="PR2"/>
        <w:tabs>
          <w:tab w:val="clear" w:pos="1440"/>
        </w:tabs>
        <w:ind w:left="1080" w:hanging="360"/>
        <w:rPr>
          <w:color w:val="000000"/>
          <w:sz w:val="20"/>
        </w:rPr>
      </w:pPr>
      <w:r>
        <w:rPr>
          <w:color w:val="000000"/>
          <w:sz w:val="20"/>
        </w:rPr>
        <w:t>Verify member dimensions at site where possible without causing delay in work.  Promptly notify Owner when design of members for any portion of structure is not clearly indicated.</w:t>
      </w:r>
    </w:p>
    <w:p w:rsidR="008B2A45" w:rsidRDefault="008B2A45">
      <w:pPr>
        <w:pStyle w:val="PR1"/>
        <w:tabs>
          <w:tab w:val="clear" w:pos="864"/>
        </w:tabs>
        <w:spacing w:before="0"/>
        <w:ind w:left="720" w:hanging="540"/>
        <w:outlineLvl w:val="9"/>
        <w:rPr>
          <w:sz w:val="20"/>
        </w:rPr>
      </w:pPr>
      <w:r>
        <w:rPr>
          <w:sz w:val="20"/>
        </w:rPr>
        <w:t>Erect structural steel accurately in locations and to elevations indicated and according to AISC specifications referenced in this Section.</w:t>
      </w:r>
    </w:p>
    <w:p w:rsidR="008B2A45" w:rsidRDefault="008B2A45">
      <w:pPr>
        <w:pStyle w:val="PR1"/>
        <w:tabs>
          <w:tab w:val="clear" w:pos="864"/>
        </w:tabs>
        <w:spacing w:before="0"/>
        <w:ind w:left="720" w:hanging="540"/>
        <w:outlineLvl w:val="9"/>
        <w:rPr>
          <w:sz w:val="20"/>
        </w:rPr>
      </w:pPr>
      <w:r>
        <w:rPr>
          <w:sz w:val="20"/>
        </w:rPr>
        <w:t>Install anchor bolts/other connections required for securing structural steel to foundations and other in-place work.</w:t>
      </w:r>
    </w:p>
    <w:p w:rsidR="008B2A45" w:rsidRDefault="008B2A45">
      <w:pPr>
        <w:pStyle w:val="PR1"/>
        <w:tabs>
          <w:tab w:val="clear" w:pos="864"/>
        </w:tabs>
        <w:spacing w:before="0"/>
        <w:ind w:left="720" w:hanging="540"/>
        <w:outlineLvl w:val="9"/>
        <w:rPr>
          <w:sz w:val="20"/>
        </w:rPr>
      </w:pPr>
      <w:r>
        <w:rPr>
          <w:sz w:val="20"/>
        </w:rPr>
        <w:t>Base and Bearing Plates:  Clean concrete and masonry bearing surfaces of bond-reducing materials and roughen surfaces before setting base and bearing plates.  Clean bottom surface of base and bearing plates and set on wedges, shims, or setting nuts as required.</w:t>
      </w:r>
    </w:p>
    <w:p w:rsidR="008B2A45" w:rsidRDefault="008B2A45">
      <w:pPr>
        <w:pStyle w:val="PR2"/>
        <w:tabs>
          <w:tab w:val="clear" w:pos="1440"/>
        </w:tabs>
        <w:ind w:left="1080" w:hanging="360"/>
        <w:outlineLvl w:val="9"/>
        <w:rPr>
          <w:color w:val="000000"/>
          <w:sz w:val="20"/>
        </w:rPr>
      </w:pPr>
      <w:r>
        <w:rPr>
          <w:color w:val="000000"/>
          <w:sz w:val="20"/>
        </w:rPr>
        <w:t>Tighten anchor bolts after supported members have been positioned/plumbed.   Do not remove wedges or shims, but if protruding cut off flush with edge of base or bearing plate prior to packing with grout.</w:t>
      </w:r>
    </w:p>
    <w:p w:rsidR="008B2A45" w:rsidRDefault="008B2A45">
      <w:pPr>
        <w:pStyle w:val="PR2"/>
        <w:tabs>
          <w:tab w:val="clear" w:pos="1440"/>
        </w:tabs>
        <w:ind w:left="1080" w:hanging="360"/>
        <w:rPr>
          <w:color w:val="000000"/>
          <w:sz w:val="20"/>
        </w:rPr>
      </w:pPr>
      <w:r>
        <w:rPr>
          <w:color w:val="000000"/>
          <w:sz w:val="20"/>
        </w:rPr>
        <w:t>Pack grout solidly between bearing surfaces/bases or plates to insure that no voids remain.  Finish exposed surfaces, protect installed materials and allow to cure.</w:t>
      </w:r>
    </w:p>
    <w:p w:rsidR="008B2A45" w:rsidRDefault="008B2A45">
      <w:pPr>
        <w:pStyle w:val="PR1"/>
        <w:tabs>
          <w:tab w:val="clear" w:pos="864"/>
          <w:tab w:val="left" w:pos="720"/>
        </w:tabs>
        <w:spacing w:before="0"/>
        <w:ind w:left="720" w:hanging="540"/>
        <w:outlineLvl w:val="9"/>
        <w:rPr>
          <w:sz w:val="20"/>
        </w:rPr>
      </w:pPr>
      <w:r>
        <w:rPr>
          <w:sz w:val="20"/>
        </w:rPr>
        <w:t xml:space="preserve">Maintain erection tolerances of structural steel  and architecturally exposed structural steel within AISC's "Code of Standard Practice for </w:t>
      </w:r>
      <w:smartTag w:uri="urn:schemas-microsoft-com:office:smarttags" w:element="place">
        <w:smartTag w:uri="urn:schemas-microsoft-com:office:smarttags" w:element="PlaceName">
          <w:r>
            <w:rPr>
              <w:sz w:val="20"/>
            </w:rPr>
            <w:t>Steel</w:t>
          </w:r>
        </w:smartTag>
        <w:r>
          <w:rPr>
            <w:sz w:val="20"/>
          </w:rPr>
          <w:t xml:space="preserve"> </w:t>
        </w:r>
        <w:smartTag w:uri="urn:schemas-microsoft-com:office:smarttags" w:element="PlaceType">
          <w:r>
            <w:rPr>
              <w:sz w:val="20"/>
            </w:rPr>
            <w:t>Buildings</w:t>
          </w:r>
        </w:smartTag>
      </w:smartTag>
      <w:r>
        <w:rPr>
          <w:sz w:val="20"/>
        </w:rPr>
        <w:t xml:space="preserve"> and Bridges."</w:t>
      </w:r>
    </w:p>
    <w:p w:rsidR="008B2A45" w:rsidRDefault="008B2A45">
      <w:pPr>
        <w:pStyle w:val="PR1"/>
        <w:tabs>
          <w:tab w:val="clear" w:pos="864"/>
          <w:tab w:val="left" w:pos="720"/>
        </w:tabs>
        <w:spacing w:before="0"/>
        <w:ind w:left="720" w:hanging="540"/>
        <w:outlineLvl w:val="9"/>
        <w:rPr>
          <w:sz w:val="20"/>
        </w:rPr>
      </w:pPr>
      <w:r>
        <w:rPr>
          <w:sz w:val="20"/>
        </w:rPr>
        <w:t>Install and tighten high-strength bolts according to RCSC's "Specification for Structural Joints Using ASTM A 325 or A 490 Bolts."</w:t>
      </w:r>
    </w:p>
    <w:p w:rsidR="008B2A45" w:rsidRDefault="008B2A45">
      <w:pPr>
        <w:pStyle w:val="PR2"/>
        <w:tabs>
          <w:tab w:val="clear" w:pos="1440"/>
        </w:tabs>
        <w:ind w:left="1080" w:hanging="360"/>
        <w:outlineLvl w:val="9"/>
        <w:rPr>
          <w:color w:val="000000"/>
          <w:sz w:val="20"/>
        </w:rPr>
      </w:pPr>
      <w:r>
        <w:rPr>
          <w:color w:val="000000"/>
          <w:sz w:val="20"/>
        </w:rPr>
        <w:t>Connection Type:  Snug tightened, unless indicated as slip-critical, direct-tension, or tensioned shear/bearing connections.</w:t>
      </w:r>
    </w:p>
    <w:p w:rsidR="008B2A45" w:rsidRDefault="008B2A45">
      <w:pPr>
        <w:pStyle w:val="PR1"/>
        <w:tabs>
          <w:tab w:val="clear" w:pos="864"/>
        </w:tabs>
        <w:spacing w:before="0"/>
        <w:ind w:left="720" w:hanging="540"/>
        <w:outlineLvl w:val="9"/>
        <w:rPr>
          <w:sz w:val="20"/>
        </w:rPr>
      </w:pPr>
      <w:r>
        <w:rPr>
          <w:sz w:val="20"/>
        </w:rPr>
        <w:t>Weld Connections:  Comply with AWS D1.1 for procedures, appearance and quality of welds, and methods used in correcting welding work.</w:t>
      </w:r>
    </w:p>
    <w:p w:rsidR="008B2A45" w:rsidRDefault="008B2A45">
      <w:pPr>
        <w:pStyle w:val="PR1"/>
        <w:tabs>
          <w:tab w:val="clear" w:pos="864"/>
          <w:tab w:val="left" w:pos="720"/>
        </w:tabs>
        <w:spacing w:before="0"/>
        <w:ind w:left="720" w:hanging="540"/>
        <w:outlineLvl w:val="9"/>
        <w:rPr>
          <w:sz w:val="20"/>
        </w:rPr>
      </w:pPr>
      <w:r>
        <w:rPr>
          <w:sz w:val="20"/>
        </w:rPr>
        <w:t>The steel erector shall be responsible for installing the structural curbs for the Light Transmitting Roof Panel System as described in Section 13123.  This work shall be completed prior to installing roof decking.</w:t>
      </w:r>
    </w:p>
    <w:p w:rsidR="008B2A45" w:rsidRDefault="008B2A45">
      <w:pPr>
        <w:pStyle w:val="PR1"/>
        <w:tabs>
          <w:tab w:val="clear" w:pos="864"/>
          <w:tab w:val="left" w:pos="720"/>
        </w:tabs>
        <w:spacing w:before="0"/>
        <w:ind w:left="720" w:hanging="540"/>
        <w:outlineLvl w:val="9"/>
        <w:rPr>
          <w:sz w:val="20"/>
        </w:rPr>
      </w:pPr>
      <w:r>
        <w:rPr>
          <w:sz w:val="20"/>
        </w:rPr>
        <w:t>The steel erector shall be responsible for installing the structural curbs for all RTU’s and skylights, if shown on plans.  This work shall be completed prior to installing roof decking.</w:t>
      </w:r>
    </w:p>
    <w:p w:rsidR="008B2A45" w:rsidRDefault="008B2A45" w:rsidP="00C36204">
      <w:pPr>
        <w:pStyle w:val="ART"/>
        <w:tabs>
          <w:tab w:val="clear" w:pos="864"/>
          <w:tab w:val="num" w:pos="720"/>
        </w:tabs>
        <w:suppressAutoHyphens w:val="0"/>
        <w:spacing w:before="200"/>
        <w:ind w:left="720" w:hanging="720"/>
        <w:outlineLvl w:val="9"/>
        <w:rPr>
          <w:sz w:val="20"/>
        </w:rPr>
      </w:pPr>
      <w:r>
        <w:rPr>
          <w:sz w:val="20"/>
        </w:rPr>
        <w:t>FIELD QUALITY CONTROL</w:t>
      </w:r>
    </w:p>
    <w:p w:rsidR="008B2A45" w:rsidRDefault="008B2A45">
      <w:pPr>
        <w:pStyle w:val="PR1"/>
        <w:tabs>
          <w:tab w:val="clear" w:pos="864"/>
          <w:tab w:val="left" w:pos="720"/>
        </w:tabs>
        <w:spacing w:before="0"/>
        <w:ind w:left="720" w:hanging="540"/>
        <w:outlineLvl w:val="9"/>
        <w:rPr>
          <w:sz w:val="20"/>
        </w:rPr>
      </w:pPr>
      <w:r>
        <w:rPr>
          <w:sz w:val="20"/>
        </w:rPr>
        <w:t>Contractor is responsible for quality control of all materials/workmanship, including workmanship/material furnished by subcontractors and suppliers.</w:t>
      </w:r>
    </w:p>
    <w:p w:rsidR="008B2A45" w:rsidRDefault="008B2A45">
      <w:pPr>
        <w:pStyle w:val="PR1"/>
        <w:tabs>
          <w:tab w:val="clear" w:pos="864"/>
          <w:tab w:val="left" w:pos="720"/>
        </w:tabs>
        <w:spacing w:before="0"/>
        <w:ind w:left="720" w:hanging="540"/>
        <w:outlineLvl w:val="9"/>
        <w:rPr>
          <w:sz w:val="20"/>
        </w:rPr>
      </w:pPr>
      <w:r>
        <w:rPr>
          <w:sz w:val="20"/>
        </w:rPr>
        <w:t>Refer to Division 0 for payment responsibility of testing.  As part of quality assurance program will not relieve Contractor of his responsibility to provide material/workmanship in compliance with specified requirements.</w:t>
      </w:r>
    </w:p>
    <w:p w:rsidR="008B2A45" w:rsidRDefault="008B2A45">
      <w:pPr>
        <w:pStyle w:val="PR1"/>
        <w:tabs>
          <w:tab w:val="clear" w:pos="864"/>
          <w:tab w:val="left" w:pos="720"/>
        </w:tabs>
        <w:spacing w:before="0"/>
        <w:ind w:left="720" w:hanging="540"/>
        <w:outlineLvl w:val="9"/>
        <w:rPr>
          <w:sz w:val="20"/>
        </w:rPr>
      </w:pPr>
      <w:r>
        <w:rPr>
          <w:sz w:val="20"/>
        </w:rPr>
        <w:t>Contractor shall be responsible for correction of work which does not conform to specified requirements including, but not limited to, strength of material, fit up, conformance to tolerance requirements, conformance to welding requirements, conformance to connection requirements, painting, etc.</w:t>
      </w:r>
    </w:p>
    <w:p w:rsidR="008B2A45" w:rsidRDefault="008B2A45">
      <w:pPr>
        <w:pStyle w:val="PR1"/>
        <w:tabs>
          <w:tab w:val="clear" w:pos="864"/>
          <w:tab w:val="left" w:pos="720"/>
        </w:tabs>
        <w:spacing w:before="0"/>
        <w:ind w:left="720" w:hanging="540"/>
        <w:outlineLvl w:val="9"/>
        <w:rPr>
          <w:sz w:val="20"/>
        </w:rPr>
      </w:pPr>
      <w:r>
        <w:rPr>
          <w:sz w:val="20"/>
        </w:rPr>
        <w:t>Additional testing, at Contractor's expense, will be performed to determine compliance of corrected Work with specified requirements.</w:t>
      </w:r>
    </w:p>
    <w:p w:rsidR="008B2A45" w:rsidRDefault="008B2A45">
      <w:pPr>
        <w:pStyle w:val="PR1"/>
        <w:tabs>
          <w:tab w:val="clear" w:pos="864"/>
          <w:tab w:val="left" w:pos="720"/>
        </w:tabs>
        <w:spacing w:before="0"/>
        <w:ind w:left="720" w:hanging="540"/>
        <w:outlineLvl w:val="9"/>
        <w:rPr>
          <w:sz w:val="20"/>
        </w:rPr>
      </w:pPr>
      <w:r>
        <w:rPr>
          <w:sz w:val="20"/>
        </w:rPr>
        <w:t>Field Assembly:   Set structural frames accurately to lines/elevations indicated.  Align and adjust various members forming part of complete frame or structure before permanently fastening.  Clean bearing surfaces/other surfaces in permanent contract before assembly.  Perform necessary adjustments to compensate for discrepancies in elevations and alignment.  Level/plumb individual members of structure within specified AISC tolerances.  Splice members only where indicated and accepted on shop drawings.</w:t>
      </w:r>
    </w:p>
    <w:p w:rsidR="008B2A45" w:rsidRDefault="008B2A45">
      <w:pPr>
        <w:pStyle w:val="PR1"/>
        <w:tabs>
          <w:tab w:val="clear" w:pos="864"/>
          <w:tab w:val="left" w:pos="720"/>
        </w:tabs>
        <w:spacing w:before="0"/>
        <w:ind w:left="720" w:hanging="540"/>
        <w:outlineLvl w:val="9"/>
        <w:rPr>
          <w:sz w:val="20"/>
        </w:rPr>
      </w:pPr>
      <w:r>
        <w:rPr>
          <w:sz w:val="20"/>
        </w:rPr>
        <w:t>Temporary Shoring and Bracing:   Provide temporary shoring/bracing members with connections of sufficient strength to bear imposed loads.   Remove temporary members/connections when permanent members are in place and final connections are made.  Provide temporary guy lines to achieve proper alignment of structures as erection proceeds.</w:t>
      </w:r>
    </w:p>
    <w:p w:rsidR="008B2A45" w:rsidRDefault="008B2A45">
      <w:pPr>
        <w:pStyle w:val="EOS"/>
        <w:suppressAutoHyphens w:val="0"/>
        <w:spacing w:before="240"/>
        <w:jc w:val="center"/>
        <w:rPr>
          <w:color w:val="000000"/>
          <w:sz w:val="20"/>
        </w:rPr>
      </w:pPr>
      <w:r>
        <w:rPr>
          <w:color w:val="000000"/>
          <w:sz w:val="20"/>
        </w:rPr>
        <w:t>END OF SECTION 05120</w:t>
      </w:r>
    </w:p>
    <w:p w:rsidR="008B2A45" w:rsidRDefault="008B2A45">
      <w:pPr>
        <w:pStyle w:val="EOS"/>
        <w:spacing w:before="0"/>
        <w:jc w:val="center"/>
        <w:rPr>
          <w:color w:val="000000"/>
          <w:sz w:val="20"/>
        </w:rPr>
      </w:pPr>
    </w:p>
    <w:sectPr w:rsidR="008B2A45" w:rsidSect="009966D3">
      <w:headerReference w:type="default" r:id="rId8"/>
      <w:footerReference w:type="default" r:id="rId9"/>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803" w:rsidRDefault="00A85803">
      <w:r>
        <w:separator/>
      </w:r>
    </w:p>
  </w:endnote>
  <w:endnote w:type="continuationSeparator" w:id="0">
    <w:p w:rsidR="00A85803" w:rsidRDefault="00A8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45" w:rsidRDefault="008B2A45">
    <w:pPr>
      <w:pStyle w:val="FTR"/>
      <w:rPr>
        <w:b/>
        <w:sz w:val="20"/>
      </w:rPr>
    </w:pPr>
    <w:r>
      <w:rPr>
        <w:b/>
        <w:sz w:val="20"/>
      </w:rPr>
      <w:t>STRUCTURAL STEEL</w:t>
    </w:r>
    <w:r>
      <w:rPr>
        <w:sz w:val="20"/>
      </w:rPr>
      <w:tab/>
    </w:r>
    <w:r>
      <w:rPr>
        <w:b/>
        <w:sz w:val="20"/>
      </w:rPr>
      <w:t xml:space="preserve">05120 - </w:t>
    </w:r>
    <w:r w:rsidR="00010C68">
      <w:rPr>
        <w:b/>
        <w:sz w:val="20"/>
      </w:rPr>
      <w:fldChar w:fldCharType="begin"/>
    </w:r>
    <w:r>
      <w:rPr>
        <w:b/>
        <w:sz w:val="20"/>
      </w:rPr>
      <w:instrText xml:space="preserve"> PAGE </w:instrText>
    </w:r>
    <w:r w:rsidR="00010C68">
      <w:rPr>
        <w:b/>
        <w:sz w:val="20"/>
      </w:rPr>
      <w:fldChar w:fldCharType="separate"/>
    </w:r>
    <w:r w:rsidR="005F40F1">
      <w:rPr>
        <w:b/>
        <w:noProof/>
        <w:sz w:val="20"/>
      </w:rPr>
      <w:t>1</w:t>
    </w:r>
    <w:r w:rsidR="00010C68">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803" w:rsidRDefault="00A85803">
      <w:r>
        <w:separator/>
      </w:r>
    </w:p>
  </w:footnote>
  <w:footnote w:type="continuationSeparator" w:id="0">
    <w:p w:rsidR="00A85803" w:rsidRDefault="00A858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A45" w:rsidRDefault="008B2A45">
    <w:pPr>
      <w:pStyle w:val="Header"/>
      <w:tabs>
        <w:tab w:val="clear" w:pos="8640"/>
        <w:tab w:val="right" w:pos="9360"/>
      </w:tabs>
      <w:rPr>
        <w:sz w:val="20"/>
      </w:rPr>
    </w:pPr>
    <w:r>
      <w:rPr>
        <w:b/>
        <w:sz w:val="20"/>
      </w:rPr>
      <w:t xml:space="preserve">LOWE’S OF </w:t>
    </w:r>
    <w:r w:rsidR="005F40F1">
      <w:rPr>
        <w:b/>
        <w:sz w:val="20"/>
      </w:rPr>
      <w:t>WESTLAKE, FL.</w:t>
    </w:r>
    <w:r>
      <w:rPr>
        <w:sz w:val="20"/>
      </w:rPr>
      <w:tab/>
    </w:r>
    <w:r>
      <w:rPr>
        <w:sz w:val="20"/>
      </w:rPr>
      <w:tab/>
    </w:r>
    <w:r w:rsidR="00204EB8">
      <w:rPr>
        <w:b/>
        <w:sz w:val="20"/>
      </w:rPr>
      <w:t>06</w:t>
    </w:r>
    <w:r w:rsidR="00F475D3">
      <w:rPr>
        <w:b/>
        <w:sz w:val="20"/>
      </w:rPr>
      <w:t>/2012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0C0646C"/>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2B1BB5"/>
    <w:rsid w:val="00010C68"/>
    <w:rsid w:val="000310B1"/>
    <w:rsid w:val="00031D52"/>
    <w:rsid w:val="00042453"/>
    <w:rsid w:val="000467BB"/>
    <w:rsid w:val="00060371"/>
    <w:rsid w:val="000A49B1"/>
    <w:rsid w:val="000A7668"/>
    <w:rsid w:val="000B0B6F"/>
    <w:rsid w:val="000E564E"/>
    <w:rsid w:val="00125373"/>
    <w:rsid w:val="001510D5"/>
    <w:rsid w:val="00152E3F"/>
    <w:rsid w:val="001D616B"/>
    <w:rsid w:val="001D75AF"/>
    <w:rsid w:val="00204EB8"/>
    <w:rsid w:val="002100DA"/>
    <w:rsid w:val="00250D35"/>
    <w:rsid w:val="00251EAE"/>
    <w:rsid w:val="00265E62"/>
    <w:rsid w:val="0029695C"/>
    <w:rsid w:val="002A7077"/>
    <w:rsid w:val="002B1BB5"/>
    <w:rsid w:val="002E7FC6"/>
    <w:rsid w:val="003436BF"/>
    <w:rsid w:val="00346F19"/>
    <w:rsid w:val="00361C46"/>
    <w:rsid w:val="00390738"/>
    <w:rsid w:val="00391B9F"/>
    <w:rsid w:val="003924F6"/>
    <w:rsid w:val="003B3ABC"/>
    <w:rsid w:val="003D1F45"/>
    <w:rsid w:val="003D6919"/>
    <w:rsid w:val="003E5335"/>
    <w:rsid w:val="003F2026"/>
    <w:rsid w:val="004041FD"/>
    <w:rsid w:val="00416D56"/>
    <w:rsid w:val="00450001"/>
    <w:rsid w:val="0045501B"/>
    <w:rsid w:val="0047013B"/>
    <w:rsid w:val="00473343"/>
    <w:rsid w:val="004845F2"/>
    <w:rsid w:val="004B7D96"/>
    <w:rsid w:val="004F045E"/>
    <w:rsid w:val="00501FE4"/>
    <w:rsid w:val="00513799"/>
    <w:rsid w:val="005204C9"/>
    <w:rsid w:val="005525B9"/>
    <w:rsid w:val="00584283"/>
    <w:rsid w:val="005B1EF5"/>
    <w:rsid w:val="005B5F76"/>
    <w:rsid w:val="005C552A"/>
    <w:rsid w:val="005E6154"/>
    <w:rsid w:val="005F40F1"/>
    <w:rsid w:val="006009B6"/>
    <w:rsid w:val="00624083"/>
    <w:rsid w:val="00625928"/>
    <w:rsid w:val="00631F08"/>
    <w:rsid w:val="007370AE"/>
    <w:rsid w:val="007F2734"/>
    <w:rsid w:val="008425EC"/>
    <w:rsid w:val="00857DE3"/>
    <w:rsid w:val="00871B7B"/>
    <w:rsid w:val="00894664"/>
    <w:rsid w:val="008B2A45"/>
    <w:rsid w:val="00912998"/>
    <w:rsid w:val="009176E9"/>
    <w:rsid w:val="0092548E"/>
    <w:rsid w:val="00956EF2"/>
    <w:rsid w:val="009572A0"/>
    <w:rsid w:val="009966D3"/>
    <w:rsid w:val="009E5F53"/>
    <w:rsid w:val="00A443C5"/>
    <w:rsid w:val="00A81555"/>
    <w:rsid w:val="00A85803"/>
    <w:rsid w:val="00A936F4"/>
    <w:rsid w:val="00AF3C22"/>
    <w:rsid w:val="00B56282"/>
    <w:rsid w:val="00C24D95"/>
    <w:rsid w:val="00C36204"/>
    <w:rsid w:val="00C40455"/>
    <w:rsid w:val="00C40E29"/>
    <w:rsid w:val="00C434F7"/>
    <w:rsid w:val="00C43889"/>
    <w:rsid w:val="00C46097"/>
    <w:rsid w:val="00CB7D10"/>
    <w:rsid w:val="00CF4860"/>
    <w:rsid w:val="00D03457"/>
    <w:rsid w:val="00D13681"/>
    <w:rsid w:val="00D14B86"/>
    <w:rsid w:val="00D312D5"/>
    <w:rsid w:val="00D37371"/>
    <w:rsid w:val="00D42FB2"/>
    <w:rsid w:val="00D87AE0"/>
    <w:rsid w:val="00DA5014"/>
    <w:rsid w:val="00DC11BF"/>
    <w:rsid w:val="00E241CF"/>
    <w:rsid w:val="00E30D86"/>
    <w:rsid w:val="00E503D8"/>
    <w:rsid w:val="00E54C5C"/>
    <w:rsid w:val="00E6605E"/>
    <w:rsid w:val="00EC3FB6"/>
    <w:rsid w:val="00ED6A84"/>
    <w:rsid w:val="00EF58B8"/>
    <w:rsid w:val="00F110AF"/>
    <w:rsid w:val="00F133EA"/>
    <w:rsid w:val="00F475D3"/>
    <w:rsid w:val="00F878AD"/>
    <w:rsid w:val="00FA2FFA"/>
    <w:rsid w:val="00FB1991"/>
    <w:rsid w:val="00FC7471"/>
    <w:rsid w:val="00FD163A"/>
    <w:rsid w:val="00FD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3A18BB4-F19D-458F-B174-4EC70E24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6D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9966D3"/>
    <w:pPr>
      <w:tabs>
        <w:tab w:val="center" w:pos="4608"/>
        <w:tab w:val="right" w:pos="9360"/>
      </w:tabs>
      <w:suppressAutoHyphens/>
      <w:jc w:val="both"/>
    </w:pPr>
  </w:style>
  <w:style w:type="paragraph" w:customStyle="1" w:styleId="FTR">
    <w:name w:val="FTR"/>
    <w:basedOn w:val="Normal"/>
    <w:next w:val="SCT"/>
    <w:rsid w:val="009966D3"/>
    <w:pPr>
      <w:tabs>
        <w:tab w:val="right" w:pos="9360"/>
      </w:tabs>
      <w:suppressAutoHyphens/>
      <w:jc w:val="both"/>
    </w:pPr>
  </w:style>
  <w:style w:type="paragraph" w:customStyle="1" w:styleId="SCT">
    <w:name w:val="SCT"/>
    <w:basedOn w:val="Normal"/>
    <w:next w:val="PRT"/>
    <w:rsid w:val="009966D3"/>
    <w:pPr>
      <w:suppressAutoHyphens/>
      <w:spacing w:before="240"/>
      <w:jc w:val="both"/>
    </w:pPr>
  </w:style>
  <w:style w:type="paragraph" w:customStyle="1" w:styleId="PRT">
    <w:name w:val="PRT"/>
    <w:basedOn w:val="Normal"/>
    <w:next w:val="ART"/>
    <w:rsid w:val="009966D3"/>
    <w:pPr>
      <w:numPr>
        <w:numId w:val="1"/>
      </w:numPr>
      <w:suppressAutoHyphens/>
      <w:spacing w:before="480"/>
      <w:jc w:val="both"/>
      <w:outlineLvl w:val="0"/>
    </w:pPr>
  </w:style>
  <w:style w:type="paragraph" w:customStyle="1" w:styleId="SUT">
    <w:name w:val="SUT"/>
    <w:basedOn w:val="Normal"/>
    <w:next w:val="PR1"/>
    <w:rsid w:val="009966D3"/>
    <w:pPr>
      <w:numPr>
        <w:ilvl w:val="1"/>
        <w:numId w:val="1"/>
      </w:numPr>
      <w:suppressAutoHyphens/>
      <w:spacing w:before="240"/>
      <w:jc w:val="both"/>
      <w:outlineLvl w:val="0"/>
    </w:pPr>
  </w:style>
  <w:style w:type="paragraph" w:customStyle="1" w:styleId="DST">
    <w:name w:val="DST"/>
    <w:basedOn w:val="Normal"/>
    <w:next w:val="PR1"/>
    <w:rsid w:val="009966D3"/>
    <w:pPr>
      <w:numPr>
        <w:ilvl w:val="2"/>
        <w:numId w:val="1"/>
      </w:numPr>
      <w:suppressAutoHyphens/>
      <w:spacing w:before="240"/>
      <w:jc w:val="both"/>
      <w:outlineLvl w:val="0"/>
    </w:pPr>
  </w:style>
  <w:style w:type="paragraph" w:customStyle="1" w:styleId="ART">
    <w:name w:val="ART"/>
    <w:basedOn w:val="Normal"/>
    <w:next w:val="PR1"/>
    <w:rsid w:val="009966D3"/>
    <w:pPr>
      <w:numPr>
        <w:ilvl w:val="3"/>
        <w:numId w:val="1"/>
      </w:numPr>
      <w:suppressAutoHyphens/>
      <w:spacing w:before="480"/>
      <w:jc w:val="both"/>
      <w:outlineLvl w:val="1"/>
    </w:pPr>
  </w:style>
  <w:style w:type="paragraph" w:customStyle="1" w:styleId="PR1">
    <w:name w:val="PR1"/>
    <w:basedOn w:val="Normal"/>
    <w:rsid w:val="009966D3"/>
    <w:pPr>
      <w:numPr>
        <w:ilvl w:val="4"/>
        <w:numId w:val="1"/>
      </w:numPr>
      <w:suppressAutoHyphens/>
      <w:spacing w:before="240"/>
      <w:jc w:val="both"/>
      <w:outlineLvl w:val="2"/>
    </w:pPr>
  </w:style>
  <w:style w:type="paragraph" w:customStyle="1" w:styleId="PR2">
    <w:name w:val="PR2"/>
    <w:basedOn w:val="Normal"/>
    <w:rsid w:val="009966D3"/>
    <w:pPr>
      <w:numPr>
        <w:ilvl w:val="5"/>
        <w:numId w:val="1"/>
      </w:numPr>
      <w:suppressAutoHyphens/>
      <w:jc w:val="both"/>
      <w:outlineLvl w:val="3"/>
    </w:pPr>
  </w:style>
  <w:style w:type="paragraph" w:customStyle="1" w:styleId="PR3">
    <w:name w:val="PR3"/>
    <w:basedOn w:val="Normal"/>
    <w:rsid w:val="009966D3"/>
    <w:pPr>
      <w:numPr>
        <w:ilvl w:val="6"/>
        <w:numId w:val="1"/>
      </w:numPr>
      <w:suppressAutoHyphens/>
      <w:jc w:val="both"/>
      <w:outlineLvl w:val="4"/>
    </w:pPr>
  </w:style>
  <w:style w:type="paragraph" w:customStyle="1" w:styleId="PR4">
    <w:name w:val="PR4"/>
    <w:basedOn w:val="Normal"/>
    <w:rsid w:val="009966D3"/>
    <w:pPr>
      <w:numPr>
        <w:ilvl w:val="7"/>
        <w:numId w:val="1"/>
      </w:numPr>
      <w:suppressAutoHyphens/>
      <w:jc w:val="both"/>
      <w:outlineLvl w:val="5"/>
    </w:pPr>
  </w:style>
  <w:style w:type="paragraph" w:customStyle="1" w:styleId="PR5">
    <w:name w:val="PR5"/>
    <w:basedOn w:val="Normal"/>
    <w:rsid w:val="009966D3"/>
    <w:pPr>
      <w:numPr>
        <w:ilvl w:val="8"/>
        <w:numId w:val="1"/>
      </w:numPr>
      <w:suppressAutoHyphens/>
      <w:jc w:val="both"/>
      <w:outlineLvl w:val="6"/>
    </w:pPr>
  </w:style>
  <w:style w:type="paragraph" w:customStyle="1" w:styleId="TB1">
    <w:name w:val="TB1"/>
    <w:basedOn w:val="Normal"/>
    <w:next w:val="PR1"/>
    <w:rsid w:val="009966D3"/>
    <w:pPr>
      <w:suppressAutoHyphens/>
      <w:spacing w:before="240"/>
      <w:ind w:left="288"/>
      <w:jc w:val="both"/>
    </w:pPr>
  </w:style>
  <w:style w:type="paragraph" w:customStyle="1" w:styleId="TB2">
    <w:name w:val="TB2"/>
    <w:basedOn w:val="Normal"/>
    <w:next w:val="PR2"/>
    <w:rsid w:val="009966D3"/>
    <w:pPr>
      <w:suppressAutoHyphens/>
      <w:spacing w:before="240"/>
      <w:ind w:left="864"/>
      <w:jc w:val="both"/>
    </w:pPr>
  </w:style>
  <w:style w:type="paragraph" w:customStyle="1" w:styleId="TB3">
    <w:name w:val="TB3"/>
    <w:basedOn w:val="Normal"/>
    <w:next w:val="PR3"/>
    <w:rsid w:val="009966D3"/>
    <w:pPr>
      <w:suppressAutoHyphens/>
      <w:spacing w:before="240"/>
      <w:ind w:left="1440"/>
      <w:jc w:val="both"/>
    </w:pPr>
  </w:style>
  <w:style w:type="paragraph" w:customStyle="1" w:styleId="TB4">
    <w:name w:val="TB4"/>
    <w:basedOn w:val="Normal"/>
    <w:next w:val="PR4"/>
    <w:rsid w:val="009966D3"/>
    <w:pPr>
      <w:suppressAutoHyphens/>
      <w:spacing w:before="240"/>
      <w:ind w:left="2016"/>
      <w:jc w:val="both"/>
    </w:pPr>
  </w:style>
  <w:style w:type="paragraph" w:customStyle="1" w:styleId="TB5">
    <w:name w:val="TB5"/>
    <w:basedOn w:val="Normal"/>
    <w:next w:val="PR5"/>
    <w:rsid w:val="009966D3"/>
    <w:pPr>
      <w:suppressAutoHyphens/>
      <w:spacing w:before="240"/>
      <w:ind w:left="2592"/>
      <w:jc w:val="both"/>
    </w:pPr>
  </w:style>
  <w:style w:type="paragraph" w:customStyle="1" w:styleId="TCH">
    <w:name w:val="TCH"/>
    <w:basedOn w:val="Normal"/>
    <w:rsid w:val="009966D3"/>
    <w:pPr>
      <w:suppressAutoHyphens/>
    </w:pPr>
  </w:style>
  <w:style w:type="paragraph" w:customStyle="1" w:styleId="TCE">
    <w:name w:val="TCE"/>
    <w:basedOn w:val="Normal"/>
    <w:rsid w:val="009966D3"/>
    <w:pPr>
      <w:suppressAutoHyphens/>
      <w:ind w:left="144" w:hanging="144"/>
    </w:pPr>
  </w:style>
  <w:style w:type="paragraph" w:customStyle="1" w:styleId="EOS">
    <w:name w:val="EOS"/>
    <w:basedOn w:val="Normal"/>
    <w:rsid w:val="009966D3"/>
    <w:pPr>
      <w:suppressAutoHyphens/>
      <w:spacing w:before="480"/>
      <w:jc w:val="both"/>
    </w:pPr>
  </w:style>
  <w:style w:type="paragraph" w:customStyle="1" w:styleId="CMT">
    <w:name w:val="CMT"/>
    <w:basedOn w:val="Normal"/>
    <w:rsid w:val="009966D3"/>
    <w:pPr>
      <w:suppressAutoHyphens/>
      <w:spacing w:before="240"/>
      <w:jc w:val="both"/>
    </w:pPr>
    <w:rPr>
      <w:vanish/>
      <w:color w:val="0000FF"/>
    </w:rPr>
  </w:style>
  <w:style w:type="character" w:customStyle="1" w:styleId="SI">
    <w:name w:val="SI"/>
    <w:basedOn w:val="DefaultParagraphFont"/>
    <w:rsid w:val="009966D3"/>
    <w:rPr>
      <w:color w:val="008080"/>
    </w:rPr>
  </w:style>
  <w:style w:type="character" w:customStyle="1" w:styleId="IP">
    <w:name w:val="IP"/>
    <w:basedOn w:val="DefaultParagraphFont"/>
    <w:rsid w:val="009966D3"/>
    <w:rPr>
      <w:color w:val="FF0000"/>
    </w:rPr>
  </w:style>
  <w:style w:type="paragraph" w:styleId="Header">
    <w:name w:val="header"/>
    <w:basedOn w:val="Normal"/>
    <w:rsid w:val="009966D3"/>
    <w:pPr>
      <w:tabs>
        <w:tab w:val="center" w:pos="4320"/>
        <w:tab w:val="right" w:pos="8640"/>
      </w:tabs>
    </w:pPr>
  </w:style>
  <w:style w:type="paragraph" w:styleId="Footer">
    <w:name w:val="footer"/>
    <w:basedOn w:val="Normal"/>
    <w:rsid w:val="009966D3"/>
    <w:pPr>
      <w:tabs>
        <w:tab w:val="center" w:pos="4320"/>
        <w:tab w:val="right" w:pos="8640"/>
      </w:tabs>
    </w:pPr>
  </w:style>
  <w:style w:type="paragraph" w:styleId="BalloonText">
    <w:name w:val="Balloon Text"/>
    <w:basedOn w:val="Normal"/>
    <w:link w:val="BalloonTextChar"/>
    <w:rsid w:val="00871B7B"/>
    <w:rPr>
      <w:rFonts w:ascii="Tahoma" w:hAnsi="Tahoma" w:cs="Tahoma"/>
      <w:sz w:val="16"/>
      <w:szCs w:val="16"/>
    </w:rPr>
  </w:style>
  <w:style w:type="character" w:customStyle="1" w:styleId="BalloonTextChar">
    <w:name w:val="Balloon Text Char"/>
    <w:basedOn w:val="DefaultParagraphFont"/>
    <w:link w:val="BalloonText"/>
    <w:rsid w:val="00871B7B"/>
    <w:rPr>
      <w:rFonts w:ascii="Tahoma" w:hAnsi="Tahoma" w:cs="Tahoma"/>
      <w:sz w:val="16"/>
      <w:szCs w:val="16"/>
    </w:rPr>
  </w:style>
  <w:style w:type="character" w:styleId="Hyperlink">
    <w:name w:val="Hyperlink"/>
    <w:basedOn w:val="DefaultParagraphFont"/>
    <w:rsid w:val="00F475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itefolio.ne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7AA2BC63-D05B-4478-ACE6-54FFA9FD591D}"/>
</file>

<file path=customXml/itemProps2.xml><?xml version="1.0" encoding="utf-8"?>
<ds:datastoreItem xmlns:ds="http://schemas.openxmlformats.org/officeDocument/2006/customXml" ds:itemID="{A876B415-AFA9-4A5C-A43D-19CF69F15B27}"/>
</file>

<file path=customXml/itemProps3.xml><?xml version="1.0" encoding="utf-8"?>
<ds:datastoreItem xmlns:ds="http://schemas.openxmlformats.org/officeDocument/2006/customXml" ds:itemID="{13518CFE-FBD3-47AF-8CDD-218194CF575C}"/>
</file>

<file path=docProps/app.xml><?xml version="1.0" encoding="utf-8"?>
<Properties xmlns="http://schemas.openxmlformats.org/officeDocument/2006/extended-properties" xmlns:vt="http://schemas.openxmlformats.org/officeDocument/2006/docPropsVTypes">
  <Template>Normal.dotm</Template>
  <TotalTime>8</TotalTime>
  <Pages>3</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05120 - STRUCTURAL STEEL</vt:lpstr>
    </vt:vector>
  </TitlesOfParts>
  <Company>ARCOM, Inc.</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05120 - STRUCTURAL STEEL</dc:title>
  <dc:subject>STRUCTURAL STEEL</dc:subject>
  <dc:creator>ARCOM, Inc.</dc:creator>
  <cp:keywords>BAS-12345-MS80</cp:keywords>
  <cp:lastModifiedBy>Lori Mech</cp:lastModifiedBy>
  <cp:revision>8</cp:revision>
  <cp:lastPrinted>2011-05-05T04:07:00Z</cp:lastPrinted>
  <dcterms:created xsi:type="dcterms:W3CDTF">2011-05-13T17:09:00Z</dcterms:created>
  <dcterms:modified xsi:type="dcterms:W3CDTF">2025-03-19T19:17:00Z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