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22CF56" w14:textId="77777777" w:rsidR="00760456" w:rsidRPr="00346079" w:rsidRDefault="00760456" w:rsidP="00995417">
      <w:pPr>
        <w:rPr>
          <w:b/>
          <w:sz w:val="20"/>
        </w:rPr>
      </w:pPr>
      <w:bookmarkStart w:id="0" w:name="_GoBack"/>
      <w:bookmarkEnd w:id="0"/>
      <w:r w:rsidRPr="00346079">
        <w:rPr>
          <w:b/>
          <w:sz w:val="20"/>
        </w:rPr>
        <w:t xml:space="preserve">SECTION 02825 – BUILDING FENCING SYSTEMS – TUBULAR STEEL / ORNAMENTAL </w:t>
      </w:r>
    </w:p>
    <w:p w14:paraId="0378F781" w14:textId="2F32C4AE" w:rsidR="00760456" w:rsidRPr="00346079" w:rsidRDefault="00760456" w:rsidP="00995417">
      <w:pPr>
        <w:ind w:left="1440" w:firstLine="180"/>
        <w:rPr>
          <w:b/>
          <w:sz w:val="20"/>
        </w:rPr>
      </w:pPr>
      <w:r w:rsidRPr="00346079">
        <w:rPr>
          <w:b/>
          <w:sz w:val="20"/>
        </w:rPr>
        <w:t xml:space="preserve">(If Indicated </w:t>
      </w:r>
      <w:r w:rsidR="00280461">
        <w:rPr>
          <w:b/>
          <w:sz w:val="20"/>
        </w:rPr>
        <w:t>o</w:t>
      </w:r>
      <w:r w:rsidRPr="00346079">
        <w:rPr>
          <w:b/>
          <w:sz w:val="20"/>
        </w:rPr>
        <w:t>n Drawings)</w:t>
      </w:r>
    </w:p>
    <w:p w14:paraId="52BBBA7F" w14:textId="77777777" w:rsidR="00760456" w:rsidRPr="00995417" w:rsidRDefault="00760456" w:rsidP="00995417">
      <w:pPr>
        <w:rPr>
          <w:sz w:val="20"/>
        </w:rPr>
      </w:pPr>
    </w:p>
    <w:p w14:paraId="06EE818B" w14:textId="77777777" w:rsidR="00760456" w:rsidRDefault="00760456" w:rsidP="00D03B02">
      <w:pPr>
        <w:numPr>
          <w:ilvl w:val="0"/>
          <w:numId w:val="13"/>
        </w:numPr>
        <w:tabs>
          <w:tab w:val="left" w:pos="900"/>
        </w:tabs>
        <w:rPr>
          <w:sz w:val="20"/>
        </w:rPr>
      </w:pPr>
      <w:r w:rsidRPr="00995417">
        <w:rPr>
          <w:sz w:val="20"/>
        </w:rPr>
        <w:t>GENERAL</w:t>
      </w:r>
    </w:p>
    <w:p w14:paraId="06EC5817" w14:textId="77777777" w:rsidR="00760456" w:rsidRPr="00995417" w:rsidRDefault="00760456" w:rsidP="00995417">
      <w:pPr>
        <w:rPr>
          <w:sz w:val="20"/>
        </w:rPr>
      </w:pPr>
    </w:p>
    <w:p w14:paraId="33FC0C60" w14:textId="77777777" w:rsidR="00760456" w:rsidRPr="00995417" w:rsidRDefault="00760456" w:rsidP="001A7209">
      <w:pPr>
        <w:numPr>
          <w:ilvl w:val="1"/>
          <w:numId w:val="13"/>
        </w:numPr>
        <w:rPr>
          <w:sz w:val="20"/>
        </w:rPr>
      </w:pPr>
      <w:r w:rsidRPr="00995417">
        <w:rPr>
          <w:sz w:val="20"/>
        </w:rPr>
        <w:t>RELATED DOCUMENTS</w:t>
      </w:r>
    </w:p>
    <w:p w14:paraId="6773842E" w14:textId="77777777" w:rsidR="00760456" w:rsidRDefault="00760456" w:rsidP="001A7209">
      <w:pPr>
        <w:numPr>
          <w:ilvl w:val="2"/>
          <w:numId w:val="13"/>
        </w:numPr>
        <w:rPr>
          <w:sz w:val="20"/>
        </w:rPr>
      </w:pPr>
      <w:r w:rsidRPr="00995417">
        <w:rPr>
          <w:sz w:val="20"/>
        </w:rPr>
        <w:t>Drawings and general provisions of the Contract, including General and Supplementary Conditions and Division 1 Specification Sections, apply to this Section.</w:t>
      </w:r>
    </w:p>
    <w:p w14:paraId="55A2D996" w14:textId="77777777" w:rsidR="00760456" w:rsidRPr="00995417" w:rsidRDefault="00760456" w:rsidP="00995417">
      <w:pPr>
        <w:ind w:left="72"/>
        <w:rPr>
          <w:sz w:val="20"/>
        </w:rPr>
      </w:pPr>
    </w:p>
    <w:p w14:paraId="63823984" w14:textId="77777777" w:rsidR="00760456" w:rsidRPr="00995417" w:rsidRDefault="00760456" w:rsidP="001A7209">
      <w:pPr>
        <w:numPr>
          <w:ilvl w:val="1"/>
          <w:numId w:val="13"/>
        </w:numPr>
        <w:rPr>
          <w:sz w:val="20"/>
        </w:rPr>
      </w:pPr>
      <w:r w:rsidRPr="00995417">
        <w:rPr>
          <w:sz w:val="20"/>
        </w:rPr>
        <w:t>SUMMARY</w:t>
      </w:r>
    </w:p>
    <w:p w14:paraId="15E5579F" w14:textId="77777777" w:rsidR="00760456" w:rsidRPr="00995417" w:rsidRDefault="00760456" w:rsidP="001A7209">
      <w:pPr>
        <w:numPr>
          <w:ilvl w:val="2"/>
          <w:numId w:val="13"/>
        </w:numPr>
        <w:rPr>
          <w:sz w:val="20"/>
        </w:rPr>
      </w:pPr>
      <w:r w:rsidRPr="00995417">
        <w:rPr>
          <w:sz w:val="20"/>
        </w:rPr>
        <w:t>This Section includes the following:</w:t>
      </w:r>
    </w:p>
    <w:p w14:paraId="1A5F19FF" w14:textId="77777777" w:rsidR="00760456" w:rsidRPr="00995417" w:rsidRDefault="00760456" w:rsidP="001A7209">
      <w:pPr>
        <w:numPr>
          <w:ilvl w:val="3"/>
          <w:numId w:val="13"/>
        </w:numPr>
        <w:rPr>
          <w:sz w:val="20"/>
        </w:rPr>
      </w:pPr>
      <w:r w:rsidRPr="00995417">
        <w:rPr>
          <w:sz w:val="20"/>
        </w:rPr>
        <w:t>Tubular Fencing system complete with all hardware, posts, rails, gates, and accessories necessary for a complete and aesthetically balanced installation.</w:t>
      </w:r>
    </w:p>
    <w:p w14:paraId="4D751E0F" w14:textId="77777777" w:rsidR="00760456" w:rsidRPr="00995417" w:rsidRDefault="00760456" w:rsidP="001A7209">
      <w:pPr>
        <w:numPr>
          <w:ilvl w:val="3"/>
          <w:numId w:val="13"/>
        </w:numPr>
        <w:rPr>
          <w:sz w:val="20"/>
        </w:rPr>
      </w:pPr>
      <w:r w:rsidRPr="00995417">
        <w:rPr>
          <w:sz w:val="20"/>
        </w:rPr>
        <w:t>Tubular Swinging gates and related hardware.</w:t>
      </w:r>
    </w:p>
    <w:p w14:paraId="210EF7CC" w14:textId="77777777" w:rsidR="00760456" w:rsidRPr="00995417" w:rsidRDefault="00760456" w:rsidP="001A7209">
      <w:pPr>
        <w:numPr>
          <w:ilvl w:val="3"/>
          <w:numId w:val="13"/>
        </w:numPr>
        <w:rPr>
          <w:sz w:val="20"/>
        </w:rPr>
      </w:pPr>
      <w:r w:rsidRPr="00995417">
        <w:rPr>
          <w:sz w:val="20"/>
        </w:rPr>
        <w:t>Tubular Sliding Gates and related hardware.</w:t>
      </w:r>
    </w:p>
    <w:p w14:paraId="5645187C" w14:textId="77777777" w:rsidR="00760456" w:rsidRPr="00995417" w:rsidRDefault="00760456" w:rsidP="001A7209">
      <w:pPr>
        <w:numPr>
          <w:ilvl w:val="3"/>
          <w:numId w:val="13"/>
        </w:numPr>
        <w:rPr>
          <w:sz w:val="20"/>
        </w:rPr>
      </w:pPr>
      <w:r w:rsidRPr="00995417">
        <w:rPr>
          <w:sz w:val="20"/>
        </w:rPr>
        <w:t>Gate Operator (If Indicated on the Drawings)</w:t>
      </w:r>
    </w:p>
    <w:p w14:paraId="33C942E9" w14:textId="77777777" w:rsidR="00760456" w:rsidRPr="00995417" w:rsidRDefault="00760456" w:rsidP="001A7209">
      <w:pPr>
        <w:numPr>
          <w:ilvl w:val="3"/>
          <w:numId w:val="13"/>
        </w:numPr>
        <w:rPr>
          <w:sz w:val="20"/>
        </w:rPr>
      </w:pPr>
      <w:r w:rsidRPr="00995417">
        <w:rPr>
          <w:sz w:val="20"/>
        </w:rPr>
        <w:t>Expanded Metal Security Mesh (If Indicated on the Drawings)</w:t>
      </w:r>
    </w:p>
    <w:p w14:paraId="4B18B3C5" w14:textId="77777777" w:rsidR="00760456" w:rsidRPr="00995417" w:rsidRDefault="00760456" w:rsidP="001A7209">
      <w:pPr>
        <w:numPr>
          <w:ilvl w:val="3"/>
          <w:numId w:val="13"/>
        </w:numPr>
        <w:rPr>
          <w:sz w:val="20"/>
        </w:rPr>
      </w:pPr>
      <w:r w:rsidRPr="00995417">
        <w:rPr>
          <w:sz w:val="20"/>
        </w:rPr>
        <w:t xml:space="preserve">Concrete foundation for posts. </w:t>
      </w:r>
    </w:p>
    <w:p w14:paraId="0DB55F37" w14:textId="77777777" w:rsidR="00760456" w:rsidRPr="00995417" w:rsidRDefault="00760456" w:rsidP="001A7209">
      <w:pPr>
        <w:numPr>
          <w:ilvl w:val="2"/>
          <w:numId w:val="13"/>
        </w:numPr>
        <w:rPr>
          <w:sz w:val="20"/>
        </w:rPr>
      </w:pPr>
      <w:r w:rsidRPr="00995417">
        <w:rPr>
          <w:sz w:val="20"/>
        </w:rPr>
        <w:t>Related Sections:</w:t>
      </w:r>
    </w:p>
    <w:p w14:paraId="021281DF" w14:textId="77777777" w:rsidR="00760456" w:rsidRPr="00995417" w:rsidRDefault="00760456" w:rsidP="001A7209">
      <w:pPr>
        <w:numPr>
          <w:ilvl w:val="3"/>
          <w:numId w:val="13"/>
        </w:numPr>
        <w:rPr>
          <w:sz w:val="20"/>
        </w:rPr>
      </w:pPr>
      <w:r w:rsidRPr="00995417">
        <w:rPr>
          <w:sz w:val="20"/>
        </w:rPr>
        <w:t>Division 3, Cast-in-Place Concrete</w:t>
      </w:r>
    </w:p>
    <w:p w14:paraId="1B0D0707" w14:textId="77777777" w:rsidR="00760456" w:rsidRDefault="002A7209" w:rsidP="001A7209">
      <w:pPr>
        <w:numPr>
          <w:ilvl w:val="3"/>
          <w:numId w:val="13"/>
        </w:numPr>
        <w:rPr>
          <w:sz w:val="20"/>
        </w:rPr>
      </w:pPr>
      <w:r>
        <w:rPr>
          <w:sz w:val="20"/>
        </w:rPr>
        <w:t>Division 1,</w:t>
      </w:r>
      <w:r w:rsidR="00760456" w:rsidRPr="00995417">
        <w:rPr>
          <w:sz w:val="20"/>
        </w:rPr>
        <w:t xml:space="preserve"> Specification Sections</w:t>
      </w:r>
    </w:p>
    <w:p w14:paraId="5DD3682B" w14:textId="77777777" w:rsidR="00760456" w:rsidRPr="00995417" w:rsidRDefault="00760456" w:rsidP="00995417">
      <w:pPr>
        <w:ind w:left="720"/>
        <w:rPr>
          <w:sz w:val="20"/>
        </w:rPr>
      </w:pPr>
    </w:p>
    <w:p w14:paraId="12501530" w14:textId="77777777" w:rsidR="00760456" w:rsidRPr="00995417" w:rsidRDefault="00760456" w:rsidP="00D03B02">
      <w:pPr>
        <w:numPr>
          <w:ilvl w:val="1"/>
          <w:numId w:val="13"/>
        </w:numPr>
        <w:rPr>
          <w:sz w:val="20"/>
        </w:rPr>
      </w:pPr>
      <w:r w:rsidRPr="00995417">
        <w:rPr>
          <w:sz w:val="20"/>
        </w:rPr>
        <w:t>RELATED DOCUMENTS</w:t>
      </w:r>
    </w:p>
    <w:p w14:paraId="25498491" w14:textId="77777777" w:rsidR="00760456" w:rsidRDefault="00760456" w:rsidP="00D03B02">
      <w:pPr>
        <w:numPr>
          <w:ilvl w:val="2"/>
          <w:numId w:val="13"/>
        </w:numPr>
        <w:rPr>
          <w:sz w:val="20"/>
        </w:rPr>
      </w:pPr>
      <w:r w:rsidRPr="00995417">
        <w:rPr>
          <w:sz w:val="20"/>
        </w:rPr>
        <w:t xml:space="preserve">Drawings and general provisions of the Contract, including General and Supplementary Conditions. </w:t>
      </w:r>
    </w:p>
    <w:p w14:paraId="106F7603" w14:textId="77777777" w:rsidR="00760456" w:rsidRPr="00995417" w:rsidRDefault="00760456" w:rsidP="00995417">
      <w:pPr>
        <w:ind w:left="72"/>
        <w:rPr>
          <w:sz w:val="20"/>
        </w:rPr>
      </w:pPr>
    </w:p>
    <w:p w14:paraId="1F0F0192" w14:textId="77777777" w:rsidR="00760456" w:rsidRPr="00995417" w:rsidRDefault="00760456" w:rsidP="00D03B02">
      <w:pPr>
        <w:numPr>
          <w:ilvl w:val="1"/>
          <w:numId w:val="13"/>
        </w:numPr>
        <w:rPr>
          <w:sz w:val="20"/>
        </w:rPr>
      </w:pPr>
      <w:r w:rsidRPr="00995417">
        <w:rPr>
          <w:sz w:val="20"/>
        </w:rPr>
        <w:t xml:space="preserve">REFERENCES </w:t>
      </w:r>
    </w:p>
    <w:p w14:paraId="1DBC0586" w14:textId="77777777" w:rsidR="00760456" w:rsidRPr="00995417" w:rsidRDefault="00760456" w:rsidP="00D03B02">
      <w:pPr>
        <w:numPr>
          <w:ilvl w:val="1"/>
          <w:numId w:val="13"/>
        </w:numPr>
        <w:rPr>
          <w:sz w:val="20"/>
        </w:rPr>
      </w:pPr>
      <w:r w:rsidRPr="00995417">
        <w:rPr>
          <w:sz w:val="20"/>
        </w:rPr>
        <w:t>Note: It is the responsibility of the fence material supplier to confirm the use of the current “active standard” for all referenced standards in this document.</w:t>
      </w:r>
    </w:p>
    <w:p w14:paraId="512CA418" w14:textId="77777777" w:rsidR="00760456" w:rsidRPr="00995417" w:rsidRDefault="00760456" w:rsidP="00D03B02">
      <w:pPr>
        <w:numPr>
          <w:ilvl w:val="2"/>
          <w:numId w:val="13"/>
        </w:numPr>
        <w:rPr>
          <w:sz w:val="20"/>
        </w:rPr>
      </w:pPr>
      <w:r w:rsidRPr="00995417">
        <w:rPr>
          <w:sz w:val="20"/>
        </w:rPr>
        <w:t>ASTM A53 Standard Specification for Pipe, Steel, Black and Hot-Dipped, Zinc-Coated, Welded and Seamless</w:t>
      </w:r>
    </w:p>
    <w:p w14:paraId="38A01253" w14:textId="77777777" w:rsidR="00760456" w:rsidRPr="00995417" w:rsidRDefault="00760456" w:rsidP="00D03B02">
      <w:pPr>
        <w:numPr>
          <w:ilvl w:val="2"/>
          <w:numId w:val="13"/>
        </w:numPr>
        <w:rPr>
          <w:sz w:val="20"/>
        </w:rPr>
      </w:pPr>
      <w:r w:rsidRPr="00995417">
        <w:rPr>
          <w:sz w:val="20"/>
        </w:rPr>
        <w:t>ASTM A123 Standard Specification for Zinc (Hot-Dip Galvanized) Coatings on Iron and Steel Products</w:t>
      </w:r>
    </w:p>
    <w:p w14:paraId="6FEBB950" w14:textId="77777777" w:rsidR="00760456" w:rsidRPr="00995417" w:rsidRDefault="00760456" w:rsidP="00D03B02">
      <w:pPr>
        <w:numPr>
          <w:ilvl w:val="2"/>
          <w:numId w:val="13"/>
        </w:numPr>
        <w:rPr>
          <w:sz w:val="20"/>
        </w:rPr>
      </w:pPr>
      <w:r w:rsidRPr="00995417">
        <w:rPr>
          <w:sz w:val="20"/>
        </w:rPr>
        <w:t>ASTM A500 Standard Specification for Cold-Formed Welded and Seamless Carbon Steel Structural Tubing in Rounds and Shapes</w:t>
      </w:r>
    </w:p>
    <w:p w14:paraId="413136FC" w14:textId="77777777" w:rsidR="00760456" w:rsidRPr="00995417" w:rsidRDefault="00760456" w:rsidP="00D03B02">
      <w:pPr>
        <w:numPr>
          <w:ilvl w:val="2"/>
          <w:numId w:val="13"/>
        </w:numPr>
        <w:rPr>
          <w:sz w:val="20"/>
        </w:rPr>
      </w:pPr>
      <w:r w:rsidRPr="00995417">
        <w:rPr>
          <w:sz w:val="20"/>
        </w:rPr>
        <w:t>ASTM A501 Standard Specification for Hot-Formed Welded and Seamless Carbon Steel Structural Tubing</w:t>
      </w:r>
    </w:p>
    <w:p w14:paraId="18174461" w14:textId="77777777" w:rsidR="00760456" w:rsidRPr="00995417" w:rsidRDefault="00760456" w:rsidP="00D03B02">
      <w:pPr>
        <w:numPr>
          <w:ilvl w:val="2"/>
          <w:numId w:val="13"/>
        </w:numPr>
        <w:rPr>
          <w:sz w:val="20"/>
        </w:rPr>
      </w:pPr>
      <w:r w:rsidRPr="00995417">
        <w:rPr>
          <w:sz w:val="20"/>
        </w:rPr>
        <w:t>ASTM A653 Standard Specification for Steel Sheet, Zinc-Coated (Galvanized) by the Hot-Dip Process</w:t>
      </w:r>
      <w:r>
        <w:rPr>
          <w:sz w:val="20"/>
        </w:rPr>
        <w:t>,</w:t>
      </w:r>
      <w:r w:rsidRPr="003D07CE">
        <w:rPr>
          <w:sz w:val="20"/>
        </w:rPr>
        <w:t xml:space="preserve"> coating designation G-90 or </w:t>
      </w:r>
      <w:proofErr w:type="spellStart"/>
      <w:proofErr w:type="gramStart"/>
      <w:r w:rsidRPr="003D07CE">
        <w:rPr>
          <w:sz w:val="20"/>
        </w:rPr>
        <w:t>galvalume</w:t>
      </w:r>
      <w:proofErr w:type="spellEnd"/>
      <w:r w:rsidRPr="003D07CE">
        <w:rPr>
          <w:sz w:val="20"/>
        </w:rPr>
        <w:t xml:space="preserve">  AZ</w:t>
      </w:r>
      <w:proofErr w:type="gramEnd"/>
      <w:r w:rsidRPr="003D07CE">
        <w:rPr>
          <w:sz w:val="20"/>
        </w:rPr>
        <w:t>50 (55% aluminum, 43.4% zinc, 1.6% silicon).</w:t>
      </w:r>
    </w:p>
    <w:p w14:paraId="4FA7071E" w14:textId="77777777" w:rsidR="00760456" w:rsidRPr="00995417" w:rsidRDefault="00760456" w:rsidP="00D03B02">
      <w:pPr>
        <w:numPr>
          <w:ilvl w:val="2"/>
          <w:numId w:val="13"/>
        </w:numPr>
        <w:rPr>
          <w:sz w:val="20"/>
        </w:rPr>
      </w:pPr>
      <w:r w:rsidRPr="00995417">
        <w:rPr>
          <w:sz w:val="20"/>
        </w:rPr>
        <w:t>ASTM F2408 Standard Specification for Ornamental Fences Employing Galvanized Steel Tubular Pickets</w:t>
      </w:r>
    </w:p>
    <w:p w14:paraId="55C8E77C" w14:textId="77777777" w:rsidR="00760456" w:rsidRPr="00995417" w:rsidRDefault="00760456" w:rsidP="00D03B02">
      <w:pPr>
        <w:numPr>
          <w:ilvl w:val="2"/>
          <w:numId w:val="13"/>
        </w:numPr>
        <w:rPr>
          <w:sz w:val="20"/>
        </w:rPr>
      </w:pPr>
      <w:r w:rsidRPr="00995417">
        <w:rPr>
          <w:sz w:val="20"/>
        </w:rPr>
        <w:t>ASTM F2548 Standard Specification for Expanded Metal Fence Systems for Security Purposes</w:t>
      </w:r>
    </w:p>
    <w:p w14:paraId="176554DE" w14:textId="77777777" w:rsidR="00760456" w:rsidRPr="00995417" w:rsidRDefault="00760456" w:rsidP="00D03B02">
      <w:pPr>
        <w:numPr>
          <w:ilvl w:val="2"/>
          <w:numId w:val="13"/>
        </w:numPr>
        <w:rPr>
          <w:sz w:val="20"/>
        </w:rPr>
      </w:pPr>
      <w:r w:rsidRPr="00995417">
        <w:rPr>
          <w:sz w:val="20"/>
        </w:rPr>
        <w:t>ASTM C33 Standard Specification for Concrete Aggregates</w:t>
      </w:r>
    </w:p>
    <w:p w14:paraId="257593CE" w14:textId="77777777" w:rsidR="00760456" w:rsidRPr="00995417" w:rsidRDefault="00760456" w:rsidP="00D03B02">
      <w:pPr>
        <w:numPr>
          <w:ilvl w:val="2"/>
          <w:numId w:val="13"/>
        </w:numPr>
        <w:rPr>
          <w:sz w:val="20"/>
        </w:rPr>
      </w:pPr>
      <w:r w:rsidRPr="00995417">
        <w:rPr>
          <w:sz w:val="20"/>
        </w:rPr>
        <w:t>ASTM C150 Standard Specification for Portland Cement</w:t>
      </w:r>
    </w:p>
    <w:p w14:paraId="2AB4006E" w14:textId="77777777" w:rsidR="00760456" w:rsidRPr="00995417" w:rsidRDefault="00760456" w:rsidP="00D03B02">
      <w:pPr>
        <w:numPr>
          <w:ilvl w:val="2"/>
          <w:numId w:val="13"/>
        </w:numPr>
        <w:rPr>
          <w:sz w:val="20"/>
        </w:rPr>
      </w:pPr>
      <w:r w:rsidRPr="00995417">
        <w:rPr>
          <w:sz w:val="20"/>
        </w:rPr>
        <w:t>ACI 301 Specifications for Structural Concrete</w:t>
      </w:r>
    </w:p>
    <w:p w14:paraId="56815773" w14:textId="77777777" w:rsidR="00760456" w:rsidRPr="00995417" w:rsidRDefault="00760456" w:rsidP="00D03B02">
      <w:pPr>
        <w:numPr>
          <w:ilvl w:val="2"/>
          <w:numId w:val="13"/>
        </w:numPr>
        <w:rPr>
          <w:sz w:val="20"/>
        </w:rPr>
      </w:pPr>
      <w:r w:rsidRPr="00995417">
        <w:rPr>
          <w:sz w:val="20"/>
        </w:rPr>
        <w:t xml:space="preserve">ASTM A 1008/A 1008M Standard Specification for Steel, Sheet, Cold-Rolled, Carbon, Structural, High-Strength Low-Alloy, High-Strength Low-Alloy with Improved Formability, Solution Hardened, and Bake </w:t>
      </w:r>
      <w:proofErr w:type="spellStart"/>
      <w:r w:rsidRPr="00995417">
        <w:rPr>
          <w:sz w:val="20"/>
        </w:rPr>
        <w:t>Hardenable</w:t>
      </w:r>
      <w:proofErr w:type="spellEnd"/>
      <w:r w:rsidRPr="00995417">
        <w:rPr>
          <w:sz w:val="20"/>
        </w:rPr>
        <w:t xml:space="preserve"> </w:t>
      </w:r>
    </w:p>
    <w:p w14:paraId="3B04A84D" w14:textId="77777777" w:rsidR="00760456" w:rsidRPr="00995417" w:rsidRDefault="00760456" w:rsidP="00D03B02">
      <w:pPr>
        <w:numPr>
          <w:ilvl w:val="2"/>
          <w:numId w:val="13"/>
        </w:numPr>
        <w:rPr>
          <w:sz w:val="20"/>
        </w:rPr>
      </w:pPr>
      <w:r w:rsidRPr="00995417">
        <w:rPr>
          <w:sz w:val="20"/>
        </w:rPr>
        <w:t>ASTM A 1011/A 1011M Standard Specification for Steel, Sheet and Strip, Hot-Rolled, Carbon, Structural, High-Strength Low-Alloy, High-Strength Low-Alloy with Improved Formability, and Ultra-High Strength</w:t>
      </w:r>
    </w:p>
    <w:p w14:paraId="3CB95D6D" w14:textId="77777777" w:rsidR="00760456" w:rsidRDefault="00760456" w:rsidP="00D03B02">
      <w:pPr>
        <w:numPr>
          <w:ilvl w:val="2"/>
          <w:numId w:val="13"/>
        </w:numPr>
        <w:rPr>
          <w:sz w:val="20"/>
        </w:rPr>
      </w:pPr>
      <w:r w:rsidRPr="00995417">
        <w:rPr>
          <w:sz w:val="20"/>
        </w:rPr>
        <w:t>ASTM D4141 Standard Practice for Conducting Black Box and Solar Concentrating Exposures of Coatings – Method C</w:t>
      </w:r>
    </w:p>
    <w:p w14:paraId="2E41F511" w14:textId="77777777" w:rsidR="00760456" w:rsidRPr="00995417" w:rsidRDefault="00760456" w:rsidP="00995417">
      <w:pPr>
        <w:ind w:left="72"/>
        <w:rPr>
          <w:sz w:val="20"/>
        </w:rPr>
      </w:pPr>
    </w:p>
    <w:p w14:paraId="3363582E" w14:textId="77777777" w:rsidR="00760456" w:rsidRPr="00995417" w:rsidRDefault="00760456" w:rsidP="00D03B02">
      <w:pPr>
        <w:numPr>
          <w:ilvl w:val="1"/>
          <w:numId w:val="13"/>
        </w:numPr>
        <w:rPr>
          <w:sz w:val="20"/>
        </w:rPr>
      </w:pPr>
      <w:proofErr w:type="gramStart"/>
      <w:r w:rsidRPr="00995417">
        <w:rPr>
          <w:sz w:val="20"/>
        </w:rPr>
        <w:t xml:space="preserve">SYSTEM </w:t>
      </w:r>
      <w:r w:rsidR="002A7209">
        <w:rPr>
          <w:sz w:val="20"/>
        </w:rPr>
        <w:t xml:space="preserve"> </w:t>
      </w:r>
      <w:r w:rsidRPr="00995417">
        <w:rPr>
          <w:sz w:val="20"/>
        </w:rPr>
        <w:t>DESCRIPTION</w:t>
      </w:r>
      <w:proofErr w:type="gramEnd"/>
    </w:p>
    <w:p w14:paraId="053AAFBC" w14:textId="77777777" w:rsidR="00760456" w:rsidRPr="00995417" w:rsidRDefault="00760456" w:rsidP="00D03B02">
      <w:pPr>
        <w:numPr>
          <w:ilvl w:val="2"/>
          <w:numId w:val="13"/>
        </w:numPr>
        <w:rPr>
          <w:sz w:val="20"/>
        </w:rPr>
      </w:pPr>
      <w:r w:rsidRPr="00995417">
        <w:rPr>
          <w:sz w:val="20"/>
        </w:rPr>
        <w:t>The Manufacturer shall supply a Fencing System complete with all hardware, posts, rails, pickets, gates and accessories necessary for a complete and aesthetically balanced installation.</w:t>
      </w:r>
    </w:p>
    <w:p w14:paraId="37747CAA" w14:textId="77777777" w:rsidR="00760456" w:rsidRDefault="00760456" w:rsidP="00D03B02">
      <w:pPr>
        <w:numPr>
          <w:ilvl w:val="2"/>
          <w:numId w:val="13"/>
        </w:numPr>
        <w:rPr>
          <w:sz w:val="20"/>
        </w:rPr>
      </w:pPr>
      <w:r w:rsidRPr="00995417">
        <w:rPr>
          <w:sz w:val="20"/>
        </w:rPr>
        <w:t>Design Requirements:  Fencing system, foundation and installation shall be engineered to withstand [wind load as indicated on drawings sheet T-1.0 (allowing for [70% or 100%] windscreen if/as called for in the plans).</w:t>
      </w:r>
    </w:p>
    <w:p w14:paraId="0ADF5689" w14:textId="77777777" w:rsidR="00760456" w:rsidRPr="00995417" w:rsidRDefault="00760456" w:rsidP="00995417">
      <w:pPr>
        <w:ind w:left="72"/>
        <w:rPr>
          <w:sz w:val="20"/>
        </w:rPr>
      </w:pPr>
    </w:p>
    <w:p w14:paraId="350771E7" w14:textId="77777777" w:rsidR="00760456" w:rsidRPr="00995417" w:rsidRDefault="00760456" w:rsidP="00D03B02">
      <w:pPr>
        <w:keepNext/>
        <w:keepLines/>
        <w:widowControl w:val="0"/>
        <w:numPr>
          <w:ilvl w:val="1"/>
          <w:numId w:val="13"/>
        </w:numPr>
        <w:rPr>
          <w:sz w:val="20"/>
        </w:rPr>
      </w:pPr>
      <w:r w:rsidRPr="00995417">
        <w:rPr>
          <w:sz w:val="20"/>
        </w:rPr>
        <w:lastRenderedPageBreak/>
        <w:t>SUBMITTALS</w:t>
      </w:r>
    </w:p>
    <w:p w14:paraId="79A9843B" w14:textId="77777777" w:rsidR="00760456" w:rsidRDefault="00760456" w:rsidP="00D03B02">
      <w:pPr>
        <w:keepNext/>
        <w:keepLines/>
        <w:widowControl w:val="0"/>
        <w:numPr>
          <w:ilvl w:val="2"/>
          <w:numId w:val="13"/>
        </w:numPr>
        <w:rPr>
          <w:sz w:val="20"/>
        </w:rPr>
      </w:pPr>
      <w:r w:rsidRPr="00995417">
        <w:rPr>
          <w:sz w:val="20"/>
        </w:rPr>
        <w:t>Product Data:  For each product indicated, include manufacturer’s recommendations for installation.</w:t>
      </w:r>
    </w:p>
    <w:p w14:paraId="7742B90D" w14:textId="77777777" w:rsidR="00760456" w:rsidRPr="00995417" w:rsidRDefault="00760456" w:rsidP="00D03B02">
      <w:pPr>
        <w:keepNext/>
        <w:keepLines/>
        <w:widowControl w:val="0"/>
        <w:numPr>
          <w:ilvl w:val="2"/>
          <w:numId w:val="13"/>
        </w:numPr>
        <w:rPr>
          <w:sz w:val="20"/>
        </w:rPr>
      </w:pPr>
      <w:r w:rsidRPr="00995417">
        <w:rPr>
          <w:sz w:val="20"/>
        </w:rPr>
        <w:t>Shop Drawings:  Show layout, locations, components, materials, dimensions, sizes, weights, finishes of components, installation and operational clearances, gate swings, post sizes, spacing and fabric type, gate details/dimensions, details of post anchorage, and post attachment/bracing.</w:t>
      </w:r>
    </w:p>
    <w:p w14:paraId="55C21E09" w14:textId="77777777" w:rsidR="00760456" w:rsidRPr="00995417" w:rsidRDefault="00760456" w:rsidP="00D03B02">
      <w:pPr>
        <w:keepNext/>
        <w:keepLines/>
        <w:widowControl w:val="0"/>
        <w:numPr>
          <w:ilvl w:val="2"/>
          <w:numId w:val="13"/>
        </w:numPr>
        <w:rPr>
          <w:sz w:val="20"/>
        </w:rPr>
      </w:pPr>
      <w:r w:rsidRPr="00995417">
        <w:rPr>
          <w:sz w:val="20"/>
        </w:rPr>
        <w:t>Fence system design shall be certified by a Registered Engineer.  Submit complete Shop Drawings sealed by a registered engineer licensed in the jurisdiction of the project</w:t>
      </w:r>
      <w:r>
        <w:rPr>
          <w:sz w:val="20"/>
        </w:rPr>
        <w:t xml:space="preserve"> to Site / Folio</w:t>
      </w:r>
      <w:r w:rsidRPr="00995417">
        <w:rPr>
          <w:sz w:val="20"/>
        </w:rPr>
        <w:t xml:space="preserve">.  </w:t>
      </w:r>
      <w:r>
        <w:rPr>
          <w:sz w:val="20"/>
        </w:rPr>
        <w:t>www.sitefolio.net</w:t>
      </w:r>
    </w:p>
    <w:p w14:paraId="130711EB" w14:textId="77777777" w:rsidR="00760456" w:rsidRPr="00995417" w:rsidRDefault="00760456" w:rsidP="00D03B02">
      <w:pPr>
        <w:keepNext/>
        <w:keepLines/>
        <w:widowControl w:val="0"/>
        <w:numPr>
          <w:ilvl w:val="2"/>
          <w:numId w:val="13"/>
        </w:numPr>
        <w:rPr>
          <w:sz w:val="20"/>
        </w:rPr>
      </w:pPr>
      <w:r w:rsidRPr="00995417">
        <w:rPr>
          <w:sz w:val="20"/>
        </w:rPr>
        <w:t>Samples:  Color selections and samples for finishes on framing and accessories.</w:t>
      </w:r>
    </w:p>
    <w:p w14:paraId="11472543" w14:textId="77777777" w:rsidR="00760456" w:rsidRPr="00995417" w:rsidRDefault="00760456" w:rsidP="00D03B02">
      <w:pPr>
        <w:numPr>
          <w:ilvl w:val="2"/>
          <w:numId w:val="13"/>
        </w:numPr>
        <w:rPr>
          <w:sz w:val="20"/>
        </w:rPr>
      </w:pPr>
      <w:r w:rsidRPr="00995417">
        <w:rPr>
          <w:sz w:val="20"/>
        </w:rPr>
        <w:t xml:space="preserve">Provide manufacturer’s catalog cuts with printed specifications.  Upon shipment of material the manufacturer shall provide certification of compliance with material specifications.  Actual samples of the material may be requested. </w:t>
      </w:r>
    </w:p>
    <w:p w14:paraId="716D3A5A" w14:textId="77777777" w:rsidR="00760456" w:rsidRPr="00995417" w:rsidRDefault="00760456" w:rsidP="00995417">
      <w:pPr>
        <w:rPr>
          <w:sz w:val="20"/>
        </w:rPr>
      </w:pPr>
    </w:p>
    <w:p w14:paraId="066485AF" w14:textId="77777777" w:rsidR="00760456" w:rsidRPr="00995417" w:rsidRDefault="00760456" w:rsidP="00D03B02">
      <w:pPr>
        <w:numPr>
          <w:ilvl w:val="1"/>
          <w:numId w:val="13"/>
        </w:numPr>
        <w:rPr>
          <w:sz w:val="20"/>
        </w:rPr>
      </w:pPr>
      <w:r w:rsidRPr="00995417">
        <w:rPr>
          <w:sz w:val="20"/>
        </w:rPr>
        <w:t>QUALITY ASSURANCE</w:t>
      </w:r>
    </w:p>
    <w:p w14:paraId="59694F22" w14:textId="77777777" w:rsidR="00760456" w:rsidRPr="00995417" w:rsidRDefault="00760456" w:rsidP="00D03B02">
      <w:pPr>
        <w:numPr>
          <w:ilvl w:val="2"/>
          <w:numId w:val="13"/>
        </w:numPr>
        <w:rPr>
          <w:sz w:val="20"/>
        </w:rPr>
      </w:pPr>
      <w:r w:rsidRPr="00995417">
        <w:rPr>
          <w:sz w:val="20"/>
        </w:rPr>
        <w:t xml:space="preserve">The contractor shall provide quality conscious laborers and supervisors who are thoroughly familiar with the type of construction involved and the materials and techniques specified.  Contractor shall have a minimum of 5 </w:t>
      </w:r>
      <w:proofErr w:type="spellStart"/>
      <w:proofErr w:type="gramStart"/>
      <w:r w:rsidRPr="00995417">
        <w:rPr>
          <w:sz w:val="20"/>
        </w:rPr>
        <w:t>years</w:t>
      </w:r>
      <w:proofErr w:type="gramEnd"/>
      <w:r w:rsidRPr="00995417">
        <w:rPr>
          <w:sz w:val="20"/>
        </w:rPr>
        <w:t xml:space="preserve"> experience</w:t>
      </w:r>
      <w:proofErr w:type="spellEnd"/>
      <w:r w:rsidRPr="00995417">
        <w:rPr>
          <w:sz w:val="20"/>
        </w:rPr>
        <w:t xml:space="preserve"> installing referenced material.</w:t>
      </w:r>
    </w:p>
    <w:p w14:paraId="380DACE9" w14:textId="77777777" w:rsidR="00760456" w:rsidRPr="00995417" w:rsidRDefault="00760456" w:rsidP="00D03B02">
      <w:pPr>
        <w:numPr>
          <w:ilvl w:val="2"/>
          <w:numId w:val="13"/>
        </w:numPr>
        <w:rPr>
          <w:sz w:val="20"/>
        </w:rPr>
      </w:pPr>
      <w:r w:rsidRPr="00995417">
        <w:rPr>
          <w:sz w:val="20"/>
        </w:rPr>
        <w:t>Provide fencing system and gates, as a complete unit produced by a single manufacturer, including necessary erection accessories, fittings and fastenings</w:t>
      </w:r>
    </w:p>
    <w:p w14:paraId="7FAF2D26" w14:textId="77777777" w:rsidR="00760456" w:rsidRPr="00995417" w:rsidRDefault="00760456" w:rsidP="00D03B02">
      <w:pPr>
        <w:numPr>
          <w:ilvl w:val="2"/>
          <w:numId w:val="13"/>
        </w:numPr>
        <w:rPr>
          <w:sz w:val="20"/>
        </w:rPr>
      </w:pPr>
      <w:r w:rsidRPr="00995417">
        <w:rPr>
          <w:sz w:val="20"/>
        </w:rPr>
        <w:t>Manufacturer Qualifications: Company specializing in manufacturing the products specified in this section with a minimum of 5 years documented experience.</w:t>
      </w:r>
    </w:p>
    <w:p w14:paraId="7E640815" w14:textId="77777777" w:rsidR="00760456" w:rsidRDefault="00760456" w:rsidP="00D03B02">
      <w:pPr>
        <w:numPr>
          <w:ilvl w:val="2"/>
          <w:numId w:val="13"/>
        </w:numPr>
        <w:rPr>
          <w:sz w:val="20"/>
        </w:rPr>
      </w:pPr>
      <w:r w:rsidRPr="00995417">
        <w:rPr>
          <w:sz w:val="20"/>
        </w:rPr>
        <w:t>Field Quality Control to be conducted by Contractor.</w:t>
      </w:r>
    </w:p>
    <w:p w14:paraId="5E970271" w14:textId="77777777" w:rsidR="00760456" w:rsidRPr="00995417" w:rsidRDefault="00760456" w:rsidP="00995417">
      <w:pPr>
        <w:ind w:left="72"/>
        <w:rPr>
          <w:sz w:val="20"/>
        </w:rPr>
      </w:pPr>
    </w:p>
    <w:p w14:paraId="624589C8" w14:textId="77777777" w:rsidR="00760456" w:rsidRPr="00995417" w:rsidRDefault="00760456" w:rsidP="00D03B02">
      <w:pPr>
        <w:numPr>
          <w:ilvl w:val="1"/>
          <w:numId w:val="13"/>
        </w:numPr>
        <w:rPr>
          <w:caps/>
          <w:sz w:val="20"/>
        </w:rPr>
      </w:pPr>
      <w:r w:rsidRPr="00995417">
        <w:rPr>
          <w:caps/>
          <w:sz w:val="20"/>
        </w:rPr>
        <w:t>Delivery, Handling and storage</w:t>
      </w:r>
    </w:p>
    <w:p w14:paraId="20C3AA9B" w14:textId="77777777" w:rsidR="00760456" w:rsidRPr="00995417" w:rsidRDefault="00760456" w:rsidP="00D03B02">
      <w:pPr>
        <w:numPr>
          <w:ilvl w:val="2"/>
          <w:numId w:val="13"/>
        </w:numPr>
        <w:rPr>
          <w:sz w:val="20"/>
        </w:rPr>
      </w:pPr>
      <w:r w:rsidRPr="00995417">
        <w:rPr>
          <w:sz w:val="20"/>
        </w:rPr>
        <w:t>Deliver prefabricated fence panels, gates, posts, and accessories to project site, completely assembled and pre-finished.  Upon receipt at the job site, all materials shall be checked to ensure that no damages occurred during shipping.  Materials shall be handled and stored properly to protect against damage and theft.</w:t>
      </w:r>
    </w:p>
    <w:p w14:paraId="0D74B3D5" w14:textId="77777777" w:rsidR="00760456" w:rsidRDefault="00760456" w:rsidP="00D03B02">
      <w:pPr>
        <w:numPr>
          <w:ilvl w:val="2"/>
          <w:numId w:val="13"/>
        </w:numPr>
        <w:rPr>
          <w:sz w:val="20"/>
        </w:rPr>
      </w:pPr>
      <w:r w:rsidRPr="00995417">
        <w:rPr>
          <w:sz w:val="20"/>
        </w:rPr>
        <w:t>Carefully handle fence components to protect finish coating from any scuffs, abrasion or other damage during unloading and installation.  Excessive damage to factory applied coatings will be cause for rejection.</w:t>
      </w:r>
    </w:p>
    <w:p w14:paraId="5123BCB5" w14:textId="77777777" w:rsidR="00760456" w:rsidRPr="00995417" w:rsidRDefault="00760456" w:rsidP="00995417">
      <w:pPr>
        <w:ind w:left="72"/>
        <w:rPr>
          <w:sz w:val="20"/>
        </w:rPr>
      </w:pPr>
    </w:p>
    <w:p w14:paraId="630B4CC9" w14:textId="77777777" w:rsidR="00760456" w:rsidRDefault="00760456" w:rsidP="00D03B02">
      <w:pPr>
        <w:numPr>
          <w:ilvl w:val="0"/>
          <w:numId w:val="13"/>
        </w:numPr>
        <w:tabs>
          <w:tab w:val="left" w:pos="900"/>
        </w:tabs>
        <w:rPr>
          <w:sz w:val="20"/>
        </w:rPr>
      </w:pPr>
      <w:r w:rsidRPr="00995417">
        <w:rPr>
          <w:sz w:val="20"/>
        </w:rPr>
        <w:t>PRODUCTS</w:t>
      </w:r>
    </w:p>
    <w:p w14:paraId="438D9D7A" w14:textId="77777777" w:rsidR="00760456" w:rsidRPr="00995417" w:rsidRDefault="00760456" w:rsidP="00995417">
      <w:pPr>
        <w:rPr>
          <w:sz w:val="20"/>
        </w:rPr>
      </w:pPr>
    </w:p>
    <w:p w14:paraId="2ADF1EB9" w14:textId="77777777" w:rsidR="00760456" w:rsidRDefault="00760456" w:rsidP="00D03B02">
      <w:pPr>
        <w:numPr>
          <w:ilvl w:val="1"/>
          <w:numId w:val="13"/>
        </w:numPr>
        <w:rPr>
          <w:sz w:val="20"/>
        </w:rPr>
      </w:pPr>
      <w:r w:rsidRPr="00995417">
        <w:rPr>
          <w:sz w:val="20"/>
        </w:rPr>
        <w:t>MANUFACTURER</w:t>
      </w:r>
    </w:p>
    <w:p w14:paraId="4CAA6B09" w14:textId="77777777" w:rsidR="00760456" w:rsidRPr="00995417" w:rsidRDefault="00760456" w:rsidP="00D03B02">
      <w:pPr>
        <w:numPr>
          <w:ilvl w:val="2"/>
          <w:numId w:val="13"/>
        </w:numPr>
        <w:rPr>
          <w:sz w:val="20"/>
        </w:rPr>
      </w:pPr>
      <w:smartTag w:uri="urn:schemas-microsoft-com:office:smarttags" w:element="PlaceType">
        <w:smartTag w:uri="urn:schemas-microsoft-com:office:smarttags" w:element="place">
          <w:r w:rsidRPr="00995417">
            <w:rPr>
              <w:sz w:val="20"/>
            </w:rPr>
            <w:t>Garden</w:t>
          </w:r>
        </w:smartTag>
        <w:r w:rsidRPr="00995417">
          <w:rPr>
            <w:sz w:val="20"/>
          </w:rPr>
          <w:t xml:space="preserve"> </w:t>
        </w:r>
        <w:smartTag w:uri="urn:schemas-microsoft-com:office:smarttags" w:element="PlaceType">
          <w:r w:rsidRPr="00995417">
            <w:rPr>
              <w:sz w:val="20"/>
            </w:rPr>
            <w:t>Center</w:t>
          </w:r>
        </w:smartTag>
      </w:smartTag>
      <w:r w:rsidRPr="00995417">
        <w:rPr>
          <w:sz w:val="20"/>
        </w:rPr>
        <w:t xml:space="preserve"> Ornamental Iron Fence Acceptable Manufacturers:</w:t>
      </w:r>
    </w:p>
    <w:p w14:paraId="40D90B37" w14:textId="77777777" w:rsidR="00760456" w:rsidRPr="00995417" w:rsidRDefault="00760456" w:rsidP="00D03B02">
      <w:pPr>
        <w:numPr>
          <w:ilvl w:val="3"/>
          <w:numId w:val="13"/>
        </w:numPr>
        <w:rPr>
          <w:sz w:val="20"/>
        </w:rPr>
      </w:pPr>
      <w:proofErr w:type="spellStart"/>
      <w:r w:rsidRPr="00995417">
        <w:rPr>
          <w:sz w:val="20"/>
        </w:rPr>
        <w:t>Betafence</w:t>
      </w:r>
      <w:proofErr w:type="spellEnd"/>
      <w:r w:rsidRPr="00995417">
        <w:rPr>
          <w:sz w:val="20"/>
        </w:rPr>
        <w:t xml:space="preserve">, </w:t>
      </w:r>
      <w:smartTag w:uri="urn:schemas-microsoft-com:office:smarttags" w:element="country-region">
        <w:r w:rsidRPr="00995417">
          <w:rPr>
            <w:sz w:val="20"/>
          </w:rPr>
          <w:t>USA</w:t>
        </w:r>
      </w:smartTag>
      <w:r w:rsidRPr="00995417">
        <w:rPr>
          <w:sz w:val="20"/>
        </w:rPr>
        <w:t xml:space="preserve">,  3309 SW Interstate 45; </w:t>
      </w:r>
      <w:smartTag w:uri="urn:schemas-microsoft-com:office:smarttags" w:element="City">
        <w:smartTag w:uri="urn:schemas-microsoft-com:office:smarttags" w:element="place">
          <w:r w:rsidRPr="00995417">
            <w:rPr>
              <w:sz w:val="20"/>
            </w:rPr>
            <w:t>Ennis</w:t>
          </w:r>
        </w:smartTag>
        <w:r w:rsidRPr="00995417">
          <w:rPr>
            <w:sz w:val="20"/>
          </w:rPr>
          <w:t xml:space="preserve">, </w:t>
        </w:r>
        <w:smartTag w:uri="urn:schemas-microsoft-com:office:smarttags" w:element="State">
          <w:r w:rsidRPr="00995417">
            <w:rPr>
              <w:sz w:val="20"/>
            </w:rPr>
            <w:t>TX</w:t>
          </w:r>
        </w:smartTag>
        <w:r w:rsidRPr="00995417">
          <w:rPr>
            <w:sz w:val="20"/>
          </w:rPr>
          <w:t xml:space="preserve">  </w:t>
        </w:r>
        <w:smartTag w:uri="urn:schemas-microsoft-com:office:smarttags" w:element="PostalCode">
          <w:r w:rsidRPr="00995417">
            <w:rPr>
              <w:sz w:val="20"/>
            </w:rPr>
            <w:t>75119</w:t>
          </w:r>
        </w:smartTag>
      </w:smartTag>
      <w:r w:rsidRPr="00995417">
        <w:rPr>
          <w:sz w:val="20"/>
        </w:rPr>
        <w:t>, fax: 972-878-4703, 888-650-4766 .</w:t>
      </w:r>
    </w:p>
    <w:p w14:paraId="619019BD" w14:textId="77777777" w:rsidR="00760456" w:rsidRPr="00995417" w:rsidRDefault="00760456" w:rsidP="00D03B02">
      <w:pPr>
        <w:numPr>
          <w:ilvl w:val="2"/>
          <w:numId w:val="13"/>
        </w:numPr>
        <w:rPr>
          <w:sz w:val="20"/>
        </w:rPr>
      </w:pPr>
      <w:r w:rsidRPr="00995417">
        <w:rPr>
          <w:sz w:val="20"/>
        </w:rPr>
        <w:t>Automatic Sliding Gate Operational with Controls (if indicated on drawings):</w:t>
      </w:r>
    </w:p>
    <w:p w14:paraId="703862EA" w14:textId="77777777" w:rsidR="00760456" w:rsidRPr="00995417" w:rsidRDefault="00760456" w:rsidP="00D03B02">
      <w:pPr>
        <w:numPr>
          <w:ilvl w:val="3"/>
          <w:numId w:val="13"/>
        </w:numPr>
        <w:rPr>
          <w:sz w:val="20"/>
        </w:rPr>
      </w:pPr>
      <w:smartTag w:uri="urn:schemas-microsoft-com:office:smarttags" w:element="City">
        <w:smartTag w:uri="urn:schemas-microsoft-com:office:smarttags" w:element="place">
          <w:r w:rsidRPr="00995417">
            <w:rPr>
              <w:sz w:val="20"/>
            </w:rPr>
            <w:t>Stanley</w:t>
          </w:r>
        </w:smartTag>
      </w:smartTag>
      <w:r w:rsidRPr="00995417">
        <w:rPr>
          <w:sz w:val="20"/>
        </w:rPr>
        <w:t xml:space="preserve"> Model 550-421.</w:t>
      </w:r>
    </w:p>
    <w:p w14:paraId="3E37A37E" w14:textId="77777777" w:rsidR="00760456" w:rsidRPr="00995417" w:rsidRDefault="00760456" w:rsidP="00D03B02">
      <w:pPr>
        <w:numPr>
          <w:ilvl w:val="3"/>
          <w:numId w:val="13"/>
        </w:numPr>
        <w:rPr>
          <w:sz w:val="20"/>
        </w:rPr>
      </w:pPr>
      <w:proofErr w:type="spellStart"/>
      <w:r w:rsidRPr="00995417">
        <w:rPr>
          <w:sz w:val="20"/>
        </w:rPr>
        <w:t>HySecurity</w:t>
      </w:r>
      <w:proofErr w:type="spellEnd"/>
      <w:r w:rsidRPr="00995417">
        <w:rPr>
          <w:sz w:val="20"/>
        </w:rPr>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995417">
                <w:rPr>
                  <w:sz w:val="20"/>
                </w:rPr>
                <w:t>6623 S. 228th Street</w:t>
              </w:r>
            </w:smartTag>
          </w:smartTag>
          <w:r w:rsidRPr="00995417">
            <w:rPr>
              <w:sz w:val="20"/>
            </w:rPr>
            <w:t xml:space="preserve">, </w:t>
          </w:r>
          <w:smartTag w:uri="urn:schemas-microsoft-com:office:smarttags" w:element="City">
            <w:r w:rsidRPr="00995417">
              <w:rPr>
                <w:sz w:val="20"/>
              </w:rPr>
              <w:t>Kent</w:t>
            </w:r>
          </w:smartTag>
          <w:r w:rsidRPr="00995417">
            <w:rPr>
              <w:sz w:val="20"/>
            </w:rPr>
            <w:t xml:space="preserve">, </w:t>
          </w:r>
          <w:smartTag w:uri="urn:schemas-microsoft-com:office:smarttags" w:element="State">
            <w:r w:rsidRPr="00995417">
              <w:rPr>
                <w:sz w:val="20"/>
              </w:rPr>
              <w:t>Washington</w:t>
            </w:r>
          </w:smartTag>
          <w:r w:rsidRPr="00995417">
            <w:rPr>
              <w:sz w:val="20"/>
            </w:rPr>
            <w:t xml:space="preserve"> </w:t>
          </w:r>
          <w:smartTag w:uri="urn:schemas-microsoft-com:office:smarttags" w:element="PostalCode">
            <w:r w:rsidRPr="00995417">
              <w:rPr>
                <w:sz w:val="20"/>
              </w:rPr>
              <w:t>98032</w:t>
            </w:r>
          </w:smartTag>
        </w:smartTag>
      </w:smartTag>
      <w:r w:rsidRPr="00995417">
        <w:rPr>
          <w:sz w:val="20"/>
        </w:rPr>
        <w:t>, (253) 867-3700.</w:t>
      </w:r>
    </w:p>
    <w:p w14:paraId="7787F59B" w14:textId="77777777" w:rsidR="00760456" w:rsidRPr="00995417" w:rsidRDefault="00760456" w:rsidP="00D03B02">
      <w:pPr>
        <w:numPr>
          <w:ilvl w:val="2"/>
          <w:numId w:val="13"/>
        </w:numPr>
        <w:rPr>
          <w:sz w:val="20"/>
        </w:rPr>
      </w:pPr>
      <w:r w:rsidRPr="00995417">
        <w:rPr>
          <w:sz w:val="20"/>
        </w:rPr>
        <w:t>Expanded Metal Security Mesh System (if indicated on drawings):</w:t>
      </w:r>
    </w:p>
    <w:p w14:paraId="27DB96CB" w14:textId="7FBFE2B3" w:rsidR="003D1106" w:rsidRDefault="00280461" w:rsidP="00D03B02">
      <w:pPr>
        <w:numPr>
          <w:ilvl w:val="3"/>
          <w:numId w:val="13"/>
        </w:numPr>
        <w:rPr>
          <w:sz w:val="20"/>
        </w:rPr>
      </w:pPr>
      <w:r w:rsidRPr="00586F77">
        <w:rPr>
          <w:sz w:val="20"/>
        </w:rPr>
        <w:t xml:space="preserve">Alabama Metal Industries Corp. (AMICO); </w:t>
      </w:r>
      <w:r>
        <w:rPr>
          <w:sz w:val="20"/>
        </w:rPr>
        <w:t>6300 Series mesh with Trinity Plus coating Expanded</w:t>
      </w:r>
      <w:r w:rsidRPr="00586F77">
        <w:rPr>
          <w:sz w:val="20"/>
        </w:rPr>
        <w:t xml:space="preserve"> </w:t>
      </w:r>
      <w:r>
        <w:rPr>
          <w:sz w:val="20"/>
        </w:rPr>
        <w:t>metal</w:t>
      </w:r>
      <w:r w:rsidRPr="00586F77">
        <w:rPr>
          <w:sz w:val="20"/>
        </w:rPr>
        <w:t xml:space="preserve"> </w:t>
      </w:r>
      <w:r>
        <w:rPr>
          <w:sz w:val="20"/>
        </w:rPr>
        <w:t>(</w:t>
      </w:r>
      <w:r w:rsidRPr="00586F77">
        <w:rPr>
          <w:sz w:val="20"/>
        </w:rPr>
        <w:t>#ASF-9R</w:t>
      </w:r>
      <w:r>
        <w:rPr>
          <w:sz w:val="20"/>
        </w:rPr>
        <w:t>)</w:t>
      </w:r>
      <w:r w:rsidRPr="00586F77">
        <w:rPr>
          <w:sz w:val="20"/>
        </w:rPr>
        <w:t xml:space="preserve">; </w:t>
      </w:r>
      <w:r>
        <w:rPr>
          <w:sz w:val="20"/>
        </w:rPr>
        <w:t xml:space="preserve">AMICO, </w:t>
      </w:r>
      <w:r w:rsidRPr="00586F77">
        <w:rPr>
          <w:sz w:val="20"/>
        </w:rPr>
        <w:t>3245 Fayette Avenue, Birmingham, Alabama</w:t>
      </w:r>
      <w:r w:rsidR="003D1106">
        <w:rPr>
          <w:sz w:val="20"/>
        </w:rPr>
        <w:t xml:space="preserve">, </w:t>
      </w:r>
      <w:r w:rsidRPr="00586F77">
        <w:rPr>
          <w:sz w:val="20"/>
        </w:rPr>
        <w:t>35208;</w:t>
      </w:r>
      <w:r>
        <w:rPr>
          <w:sz w:val="20"/>
        </w:rPr>
        <w:t xml:space="preserve">(855) 552-6426; </w:t>
      </w:r>
      <w:hyperlink r:id="rId8" w:history="1">
        <w:r w:rsidR="003D1106" w:rsidRPr="00DE5354">
          <w:rPr>
            <w:rStyle w:val="Hyperlink"/>
            <w:sz w:val="20"/>
          </w:rPr>
          <w:t>www.amicosecurity.com</w:t>
        </w:r>
      </w:hyperlink>
      <w:r>
        <w:rPr>
          <w:sz w:val="20"/>
        </w:rPr>
        <w:t>.</w:t>
      </w:r>
    </w:p>
    <w:p w14:paraId="5CD37EEB" w14:textId="77777777" w:rsidR="00760456" w:rsidRDefault="00760456" w:rsidP="00D03B02">
      <w:pPr>
        <w:numPr>
          <w:ilvl w:val="3"/>
          <w:numId w:val="13"/>
        </w:numPr>
        <w:rPr>
          <w:sz w:val="20"/>
        </w:rPr>
      </w:pPr>
      <w:r w:rsidRPr="00995417">
        <w:rPr>
          <w:sz w:val="20"/>
        </w:rPr>
        <w:t>New Metals, Inc. 1777 N.E. Loop 410, Suite 1225 San Antonio, Texas 78217, (888)-639-6382</w:t>
      </w:r>
    </w:p>
    <w:p w14:paraId="38B8E885" w14:textId="77777777" w:rsidR="00BD173D" w:rsidRPr="00995417" w:rsidRDefault="00BD173D" w:rsidP="00BD173D">
      <w:pPr>
        <w:ind w:left="1152"/>
        <w:rPr>
          <w:sz w:val="20"/>
        </w:rPr>
      </w:pPr>
    </w:p>
    <w:p w14:paraId="28BD066B" w14:textId="77777777" w:rsidR="00760456" w:rsidRPr="00995417" w:rsidRDefault="00760456" w:rsidP="00D03B02">
      <w:pPr>
        <w:keepNext/>
        <w:keepLines/>
        <w:widowControl w:val="0"/>
        <w:numPr>
          <w:ilvl w:val="2"/>
          <w:numId w:val="13"/>
        </w:numPr>
        <w:rPr>
          <w:sz w:val="20"/>
        </w:rPr>
      </w:pPr>
      <w:r w:rsidRPr="00995417">
        <w:rPr>
          <w:sz w:val="20"/>
        </w:rPr>
        <w:lastRenderedPageBreak/>
        <w:t xml:space="preserve">Security mesh - to be carbon steel mesh conforming to ASTM F2548, F 0.75 x 9 </w:t>
      </w:r>
      <w:proofErr w:type="spellStart"/>
      <w:r w:rsidRPr="00995417">
        <w:rPr>
          <w:sz w:val="20"/>
        </w:rPr>
        <w:t>ga.</w:t>
      </w:r>
      <w:proofErr w:type="spellEnd"/>
      <w:r w:rsidRPr="00995417">
        <w:rPr>
          <w:sz w:val="20"/>
        </w:rPr>
        <w:t xml:space="preserve"> strand by approved manufacturer or submitted and approved prior to project bid to meet the following requirements:</w:t>
      </w:r>
    </w:p>
    <w:p w14:paraId="76ABF103" w14:textId="77777777" w:rsidR="00760456" w:rsidRPr="00995417" w:rsidRDefault="00760456" w:rsidP="00D03B02">
      <w:pPr>
        <w:keepNext/>
        <w:keepLines/>
        <w:widowControl w:val="0"/>
        <w:numPr>
          <w:ilvl w:val="3"/>
          <w:numId w:val="13"/>
        </w:numPr>
        <w:rPr>
          <w:sz w:val="20"/>
        </w:rPr>
      </w:pPr>
      <w:r w:rsidRPr="00995417">
        <w:rPr>
          <w:sz w:val="20"/>
        </w:rPr>
        <w:t>POWDER COATED FACTORY FINISH</w:t>
      </w:r>
    </w:p>
    <w:p w14:paraId="3D49FE7F" w14:textId="77777777" w:rsidR="00760456" w:rsidRPr="00995417" w:rsidRDefault="00760456" w:rsidP="00D03B02">
      <w:pPr>
        <w:keepNext/>
        <w:keepLines/>
        <w:widowControl w:val="0"/>
        <w:numPr>
          <w:ilvl w:val="4"/>
          <w:numId w:val="13"/>
        </w:numPr>
        <w:rPr>
          <w:sz w:val="20"/>
        </w:rPr>
      </w:pPr>
      <w:r w:rsidRPr="00995417">
        <w:rPr>
          <w:sz w:val="20"/>
        </w:rPr>
        <w:t xml:space="preserve">Coating Material:  Factory applied TGIC polyester powder coating.  Powder coated finish shall meet or exceed the following performance criteria:  </w:t>
      </w:r>
    </w:p>
    <w:p w14:paraId="5AB51218" w14:textId="77777777" w:rsidR="00760456" w:rsidRPr="00995417" w:rsidRDefault="00760456" w:rsidP="00D03B02">
      <w:pPr>
        <w:keepNext/>
        <w:keepLines/>
        <w:widowControl w:val="0"/>
        <w:numPr>
          <w:ilvl w:val="5"/>
          <w:numId w:val="13"/>
        </w:numPr>
        <w:rPr>
          <w:sz w:val="20"/>
        </w:rPr>
      </w:pPr>
      <w:r w:rsidRPr="00995417">
        <w:rPr>
          <w:sz w:val="20"/>
        </w:rPr>
        <w:t>ASTM B117 Salt Spray Resistance, 5% salt spray at 95° F and 95% relative humidity, 1,000 hour test, single scribe per ASTM D1654, 1/8” creep and/or #8 blisters is failure.</w:t>
      </w:r>
      <w:r w:rsidRPr="00995417">
        <w:rPr>
          <w:sz w:val="20"/>
          <w:highlight w:val="yellow"/>
        </w:rPr>
        <w:t xml:space="preserve"> </w:t>
      </w:r>
    </w:p>
    <w:p w14:paraId="6F841941" w14:textId="77777777" w:rsidR="00760456" w:rsidRPr="00995417" w:rsidRDefault="00760456" w:rsidP="00D03B02">
      <w:pPr>
        <w:keepNext/>
        <w:keepLines/>
        <w:widowControl w:val="0"/>
        <w:numPr>
          <w:ilvl w:val="5"/>
          <w:numId w:val="13"/>
        </w:numPr>
        <w:rPr>
          <w:sz w:val="20"/>
        </w:rPr>
      </w:pPr>
      <w:r w:rsidRPr="00995417">
        <w:rPr>
          <w:sz w:val="20"/>
        </w:rPr>
        <w:t>ASTM D3359, Measuring Adhesion by Tape Test, Method B, coating retention of not less than 95%.</w:t>
      </w:r>
    </w:p>
    <w:p w14:paraId="39C9BA17" w14:textId="77777777" w:rsidR="00760456" w:rsidRPr="00995417" w:rsidRDefault="00760456" w:rsidP="00D03B02">
      <w:pPr>
        <w:keepNext/>
        <w:keepLines/>
        <w:widowControl w:val="0"/>
        <w:numPr>
          <w:ilvl w:val="5"/>
          <w:numId w:val="13"/>
        </w:numPr>
        <w:rPr>
          <w:sz w:val="20"/>
        </w:rPr>
      </w:pPr>
      <w:r w:rsidRPr="00995417">
        <w:rPr>
          <w:sz w:val="20"/>
        </w:rPr>
        <w:t xml:space="preserve">ASTM D2794, Impact Resistance, minimum resistance to impact not less than 120 in. /lb. </w:t>
      </w:r>
    </w:p>
    <w:p w14:paraId="0AF4D85B" w14:textId="77777777" w:rsidR="00760456" w:rsidRPr="00995417" w:rsidRDefault="00760456" w:rsidP="00D03B02">
      <w:pPr>
        <w:keepNext/>
        <w:keepLines/>
        <w:widowControl w:val="0"/>
        <w:numPr>
          <w:ilvl w:val="5"/>
          <w:numId w:val="13"/>
        </w:numPr>
        <w:rPr>
          <w:sz w:val="20"/>
        </w:rPr>
      </w:pPr>
      <w:r w:rsidRPr="00995417">
        <w:rPr>
          <w:sz w:val="20"/>
        </w:rPr>
        <w:t>ASTM D3363, Film Hardness by Pencil Test, minimum hardness:  2H.</w:t>
      </w:r>
    </w:p>
    <w:p w14:paraId="6E1CBFEC" w14:textId="77777777" w:rsidR="00760456" w:rsidRPr="00995417" w:rsidRDefault="00760456" w:rsidP="00D03B02">
      <w:pPr>
        <w:keepNext/>
        <w:keepLines/>
        <w:widowControl w:val="0"/>
        <w:numPr>
          <w:ilvl w:val="4"/>
          <w:numId w:val="13"/>
        </w:numPr>
        <w:rPr>
          <w:sz w:val="20"/>
        </w:rPr>
      </w:pPr>
      <w:r w:rsidRPr="00995417">
        <w:rPr>
          <w:sz w:val="20"/>
        </w:rPr>
        <w:t>Thickness:  Film thickness of 2-4 mils as measured by manufacturer’s standard powder coat measurement and inspection procedures.</w:t>
      </w:r>
    </w:p>
    <w:p w14:paraId="5FFBA8A9" w14:textId="77777777" w:rsidR="00760456" w:rsidRPr="00995417" w:rsidRDefault="00760456" w:rsidP="00D03B02">
      <w:pPr>
        <w:keepNext/>
        <w:keepLines/>
        <w:widowControl w:val="0"/>
        <w:numPr>
          <w:ilvl w:val="4"/>
          <w:numId w:val="13"/>
        </w:numPr>
        <w:rPr>
          <w:sz w:val="20"/>
        </w:rPr>
      </w:pPr>
      <w:r w:rsidRPr="00995417">
        <w:rPr>
          <w:sz w:val="20"/>
        </w:rPr>
        <w:t>Pretreatment:  The fence sheeting and framework shall be prepared using a pre-treatment cleaning system to remove foreign material and to properly prepare the surface to achieve the coating system requirements specified above.</w:t>
      </w:r>
    </w:p>
    <w:p w14:paraId="548232D6" w14:textId="77777777" w:rsidR="00760456" w:rsidRPr="00995417" w:rsidRDefault="00760456" w:rsidP="00D03B02">
      <w:pPr>
        <w:numPr>
          <w:ilvl w:val="4"/>
          <w:numId w:val="13"/>
        </w:numPr>
        <w:rPr>
          <w:sz w:val="20"/>
        </w:rPr>
      </w:pPr>
      <w:r w:rsidRPr="00995417">
        <w:rPr>
          <w:sz w:val="20"/>
        </w:rPr>
        <w:t>Curing:  Heat cure in accordance with powder manufacturer’s prescribed cure schedule to properly crosslink and bond finish to metal substrate.</w:t>
      </w:r>
    </w:p>
    <w:p w14:paraId="21E5149C" w14:textId="77777777" w:rsidR="00760456" w:rsidRPr="00995417" w:rsidRDefault="00760456" w:rsidP="00D03B02">
      <w:pPr>
        <w:numPr>
          <w:ilvl w:val="4"/>
          <w:numId w:val="13"/>
        </w:numPr>
        <w:rPr>
          <w:sz w:val="20"/>
        </w:rPr>
      </w:pPr>
      <w:r w:rsidRPr="00995417">
        <w:rPr>
          <w:sz w:val="20"/>
        </w:rPr>
        <w:t>Color:  Black (unless shown otherwise on drawings).</w:t>
      </w:r>
    </w:p>
    <w:p w14:paraId="6C54687B" w14:textId="73C6F86B" w:rsidR="00760456" w:rsidRPr="00286457" w:rsidRDefault="00760456" w:rsidP="00D03B02">
      <w:pPr>
        <w:numPr>
          <w:ilvl w:val="2"/>
          <w:numId w:val="13"/>
        </w:numPr>
        <w:rPr>
          <w:sz w:val="20"/>
        </w:rPr>
      </w:pPr>
      <w:r w:rsidRPr="00286457">
        <w:rPr>
          <w:sz w:val="20"/>
        </w:rPr>
        <w:t>Fabric Attachment System:  all security fencing shall be attached to main fencing support system using the secure / tamperproof alum</w:t>
      </w:r>
      <w:r w:rsidR="002A7209" w:rsidRPr="00286457">
        <w:rPr>
          <w:sz w:val="20"/>
        </w:rPr>
        <w:t xml:space="preserve">inum </w:t>
      </w:r>
      <w:r w:rsidR="003D0680">
        <w:rPr>
          <w:sz w:val="20"/>
        </w:rPr>
        <w:t>attach</w:t>
      </w:r>
      <w:r w:rsidR="00280461">
        <w:rPr>
          <w:sz w:val="20"/>
        </w:rPr>
        <w:t>ment per manufacturer’s specifications</w:t>
      </w:r>
      <w:r w:rsidR="00280461" w:rsidRPr="00286457" w:rsidDel="00280461">
        <w:rPr>
          <w:sz w:val="20"/>
        </w:rPr>
        <w:t xml:space="preserve"> </w:t>
      </w:r>
      <w:r w:rsidR="002A7209" w:rsidRPr="00286457">
        <w:rPr>
          <w:sz w:val="20"/>
        </w:rPr>
        <w:t xml:space="preserve">. </w:t>
      </w:r>
    </w:p>
    <w:p w14:paraId="7D391F48" w14:textId="77777777" w:rsidR="00760456" w:rsidRPr="00995417" w:rsidRDefault="00760456" w:rsidP="00995417">
      <w:pPr>
        <w:ind w:left="72"/>
        <w:rPr>
          <w:sz w:val="20"/>
        </w:rPr>
      </w:pPr>
    </w:p>
    <w:p w14:paraId="1371FCE1" w14:textId="77777777" w:rsidR="00760456" w:rsidRPr="00995417" w:rsidRDefault="00760456" w:rsidP="00D03B02">
      <w:pPr>
        <w:numPr>
          <w:ilvl w:val="1"/>
          <w:numId w:val="13"/>
        </w:numPr>
        <w:rPr>
          <w:sz w:val="20"/>
        </w:rPr>
      </w:pPr>
      <w:r w:rsidRPr="00995417">
        <w:rPr>
          <w:sz w:val="20"/>
        </w:rPr>
        <w:t>MATERIAL</w:t>
      </w:r>
    </w:p>
    <w:p w14:paraId="16FEF0A0" w14:textId="77777777" w:rsidR="00760456" w:rsidRPr="00995417" w:rsidRDefault="00760456" w:rsidP="00D03B02">
      <w:pPr>
        <w:numPr>
          <w:ilvl w:val="2"/>
          <w:numId w:val="13"/>
        </w:numPr>
        <w:rPr>
          <w:sz w:val="20"/>
        </w:rPr>
      </w:pPr>
      <w:r w:rsidRPr="00995417">
        <w:rPr>
          <w:sz w:val="20"/>
        </w:rPr>
        <w:t>Fencing System: Subject to the performance and design requirement specified herein, fence and gates shall be manufactured from the following materials:</w:t>
      </w:r>
    </w:p>
    <w:p w14:paraId="4D61D608" w14:textId="77777777" w:rsidR="00760456" w:rsidRPr="00995417" w:rsidRDefault="00760456" w:rsidP="00D03B02">
      <w:pPr>
        <w:numPr>
          <w:ilvl w:val="3"/>
          <w:numId w:val="13"/>
        </w:numPr>
        <w:rPr>
          <w:sz w:val="20"/>
        </w:rPr>
      </w:pPr>
      <w:r w:rsidRPr="00995417">
        <w:rPr>
          <w:sz w:val="20"/>
        </w:rPr>
        <w:t xml:space="preserve">Pickets shall be square tubing, minimum 1” x 1” x 16 </w:t>
      </w:r>
      <w:proofErr w:type="spellStart"/>
      <w:r w:rsidRPr="00995417">
        <w:rPr>
          <w:sz w:val="20"/>
        </w:rPr>
        <w:t>ga.</w:t>
      </w:r>
      <w:proofErr w:type="spellEnd"/>
      <w:r w:rsidRPr="00995417">
        <w:rPr>
          <w:sz w:val="20"/>
        </w:rPr>
        <w:t xml:space="preserve">  Tubing for pickets shall be formed per ASTM F2408 from coil steel with minimum yield of 50,000 psi.  Galvanization per Section 5.1.1 for material galvanized after forming, except the O.D. is to receive a conversion coating and a clear inorganic coating for better adhesion of final color coating, and Section 5.1.2 for material that is galvanized prior to forming. </w:t>
      </w:r>
    </w:p>
    <w:p w14:paraId="3D5CDBAE" w14:textId="77777777" w:rsidR="00760456" w:rsidRPr="00995417" w:rsidRDefault="00760456" w:rsidP="00D03B02">
      <w:pPr>
        <w:numPr>
          <w:ilvl w:val="3"/>
          <w:numId w:val="13"/>
        </w:numPr>
        <w:rPr>
          <w:sz w:val="20"/>
        </w:rPr>
      </w:pPr>
      <w:r w:rsidRPr="00995417">
        <w:rPr>
          <w:sz w:val="20"/>
        </w:rPr>
        <w:t xml:space="preserve">Rails shall be roll formed channel 1 ¾” x 1 ¾” x 14 </w:t>
      </w:r>
      <w:proofErr w:type="spellStart"/>
      <w:r w:rsidRPr="00995417">
        <w:rPr>
          <w:sz w:val="20"/>
        </w:rPr>
        <w:t>ga.</w:t>
      </w:r>
      <w:proofErr w:type="spellEnd"/>
      <w:r w:rsidRPr="00995417">
        <w:rPr>
          <w:sz w:val="20"/>
        </w:rPr>
        <w:t xml:space="preserve"> Or 2” x 2” x 16 </w:t>
      </w:r>
      <w:proofErr w:type="spellStart"/>
      <w:r w:rsidRPr="00995417">
        <w:rPr>
          <w:sz w:val="20"/>
        </w:rPr>
        <w:t>ga.</w:t>
      </w:r>
      <w:proofErr w:type="spellEnd"/>
      <w:r w:rsidRPr="00995417">
        <w:rPr>
          <w:sz w:val="20"/>
        </w:rPr>
        <w:t xml:space="preserve"> minimum square tubing.   Galvanization per Section 5.1.1 for material galvanized after forming, except the O.D. is to receive a conversion coating and a clear inorganic coating for better adhesion of final color coating, and Section 5.1.2 for material that is galvanized prior to forming.</w:t>
      </w:r>
    </w:p>
    <w:p w14:paraId="2E6475D5" w14:textId="77777777" w:rsidR="00760456" w:rsidRPr="00995417" w:rsidRDefault="00760456" w:rsidP="00D03B02">
      <w:pPr>
        <w:numPr>
          <w:ilvl w:val="3"/>
          <w:numId w:val="13"/>
        </w:numPr>
        <w:rPr>
          <w:sz w:val="20"/>
        </w:rPr>
      </w:pPr>
      <w:r w:rsidRPr="00995417">
        <w:rPr>
          <w:sz w:val="20"/>
        </w:rPr>
        <w:t>Chain link (as indicated on drawings) per specification section 02822.  Expanded metal security mesh (as indicated on drawings) shall meet the requirements of ASTM F2548.</w:t>
      </w:r>
    </w:p>
    <w:p w14:paraId="5F093B21" w14:textId="77777777" w:rsidR="00760456" w:rsidRPr="00995417" w:rsidRDefault="00760456" w:rsidP="00D03B02">
      <w:pPr>
        <w:numPr>
          <w:ilvl w:val="3"/>
          <w:numId w:val="13"/>
        </w:numPr>
        <w:rPr>
          <w:sz w:val="20"/>
        </w:rPr>
      </w:pPr>
      <w:r w:rsidRPr="00995417">
        <w:rPr>
          <w:sz w:val="20"/>
        </w:rPr>
        <w:t>Posts shall have press-on type steel caps zinc plated to ASTM D633, Service Class II.  Tubing for posts to be formed per ASTM F2408 from coil steel with minimum yield of 50,000 psi.  Galvanization per Section 5.1.1 for material galvanized after forming, except the O.D. is to receive a conversion coating and a clear inorganic coating for better adhesion of final color coating, and Section 5.1.2 for material that is galvanized prior to for</w:t>
      </w:r>
      <w:r w:rsidR="007927DC">
        <w:rPr>
          <w:sz w:val="20"/>
        </w:rPr>
        <w:t>ming.  Posts with greater than 1</w:t>
      </w:r>
      <w:r w:rsidRPr="00995417">
        <w:rPr>
          <w:sz w:val="20"/>
        </w:rPr>
        <w:t xml:space="preserve">1ga wall thickness shall be formed per ASTM A53, A500 or A501, grade B, with a minimum yield of 46,000 psi, and shall be hot dip galvanized in accordance with ASTM A123.  Size and spacing of posts as determined by Engineer. </w:t>
      </w:r>
    </w:p>
    <w:p w14:paraId="002E3729" w14:textId="77777777" w:rsidR="00760456" w:rsidRPr="00995417" w:rsidRDefault="00760456" w:rsidP="00D03B02">
      <w:pPr>
        <w:numPr>
          <w:ilvl w:val="3"/>
          <w:numId w:val="13"/>
        </w:numPr>
        <w:rPr>
          <w:sz w:val="20"/>
        </w:rPr>
      </w:pPr>
      <w:r w:rsidRPr="00995417">
        <w:rPr>
          <w:sz w:val="20"/>
        </w:rPr>
        <w:t>Pickets, rails and posts to be cut, sized, and located as indicated in the certified and approved shop drawings.</w:t>
      </w:r>
    </w:p>
    <w:p w14:paraId="0806CF07" w14:textId="77777777" w:rsidR="00760456" w:rsidRPr="00995417" w:rsidRDefault="00760456" w:rsidP="00D03B02">
      <w:pPr>
        <w:numPr>
          <w:ilvl w:val="3"/>
          <w:numId w:val="13"/>
        </w:numPr>
        <w:rPr>
          <w:sz w:val="20"/>
        </w:rPr>
      </w:pPr>
      <w:r w:rsidRPr="00995417">
        <w:rPr>
          <w:sz w:val="20"/>
        </w:rPr>
        <w:t>Panel attachment brackets shall be stainless steel or galvanized steel, with stainless, galvanized or zinc plated fasteners.  All brackets and fasteners shall be finished to match fence color.</w:t>
      </w:r>
    </w:p>
    <w:p w14:paraId="0840FCB1" w14:textId="77777777" w:rsidR="00760456" w:rsidRPr="00995417" w:rsidRDefault="00760456" w:rsidP="00D03B02">
      <w:pPr>
        <w:numPr>
          <w:ilvl w:val="3"/>
          <w:numId w:val="13"/>
        </w:numPr>
        <w:rPr>
          <w:sz w:val="20"/>
        </w:rPr>
      </w:pPr>
      <w:r w:rsidRPr="00995417">
        <w:rPr>
          <w:sz w:val="20"/>
        </w:rPr>
        <w:t>Fence panel sections shall be capable of meeting the performance criteria of ASTM F2408 except that vertical concentrated load testing shall demonstrate capability of supporting a 600 lb. load applied mid-span with minimal deflection, and no permanent deformation.</w:t>
      </w:r>
    </w:p>
    <w:p w14:paraId="402AB62F" w14:textId="77777777" w:rsidR="00760456" w:rsidRPr="00995417" w:rsidRDefault="00760456" w:rsidP="00D03B02">
      <w:pPr>
        <w:numPr>
          <w:ilvl w:val="2"/>
          <w:numId w:val="13"/>
        </w:numPr>
        <w:rPr>
          <w:sz w:val="20"/>
        </w:rPr>
      </w:pPr>
      <w:r w:rsidRPr="00995417">
        <w:rPr>
          <w:sz w:val="20"/>
        </w:rPr>
        <w:t>Size:  Panel sizes shall be as shown on approved shop drawings.  Maximum width is 8’-0”.</w:t>
      </w:r>
    </w:p>
    <w:p w14:paraId="419BF3E2" w14:textId="77777777" w:rsidR="00760456" w:rsidRPr="00995417" w:rsidRDefault="00760456" w:rsidP="00D03B02">
      <w:pPr>
        <w:keepNext/>
        <w:keepLines/>
        <w:widowControl w:val="0"/>
        <w:numPr>
          <w:ilvl w:val="2"/>
          <w:numId w:val="13"/>
        </w:numPr>
        <w:rPr>
          <w:sz w:val="20"/>
        </w:rPr>
      </w:pPr>
      <w:r w:rsidRPr="00995417">
        <w:rPr>
          <w:sz w:val="20"/>
        </w:rPr>
        <w:lastRenderedPageBreak/>
        <w:t>Swing Gates:</w:t>
      </w:r>
    </w:p>
    <w:p w14:paraId="16E7EAA3" w14:textId="77777777" w:rsidR="00760456" w:rsidRPr="00995417" w:rsidRDefault="00760456" w:rsidP="00D03B02">
      <w:pPr>
        <w:keepNext/>
        <w:keepLines/>
        <w:widowControl w:val="0"/>
        <w:numPr>
          <w:ilvl w:val="3"/>
          <w:numId w:val="13"/>
        </w:numPr>
        <w:rPr>
          <w:sz w:val="20"/>
        </w:rPr>
      </w:pPr>
      <w:r w:rsidRPr="00995417">
        <w:rPr>
          <w:sz w:val="20"/>
        </w:rPr>
        <w:t>Design of gates shall be as shown on the Drawings.</w:t>
      </w:r>
    </w:p>
    <w:p w14:paraId="5A213845" w14:textId="77777777" w:rsidR="00760456" w:rsidRPr="00995417" w:rsidRDefault="00760456" w:rsidP="00D03B02">
      <w:pPr>
        <w:keepNext/>
        <w:keepLines/>
        <w:widowControl w:val="0"/>
        <w:numPr>
          <w:ilvl w:val="3"/>
          <w:numId w:val="13"/>
        </w:numPr>
        <w:rPr>
          <w:sz w:val="20"/>
        </w:rPr>
      </w:pPr>
      <w:r w:rsidRPr="00995417">
        <w:rPr>
          <w:sz w:val="20"/>
        </w:rPr>
        <w:t xml:space="preserve">Gate frames and infill panels:  Materials as described above in 2.02, A. Frame members shall be MIG welded.  Truss rods or cables to be used to prevent gate sag and allow for future adjustment. </w:t>
      </w:r>
    </w:p>
    <w:p w14:paraId="47788CBA" w14:textId="77777777" w:rsidR="00760456" w:rsidRPr="00995417" w:rsidRDefault="00760456" w:rsidP="00D03B02">
      <w:pPr>
        <w:keepNext/>
        <w:keepLines/>
        <w:widowControl w:val="0"/>
        <w:numPr>
          <w:ilvl w:val="3"/>
          <w:numId w:val="13"/>
        </w:numPr>
        <w:rPr>
          <w:sz w:val="20"/>
        </w:rPr>
      </w:pPr>
      <w:r w:rsidRPr="00995417">
        <w:rPr>
          <w:sz w:val="20"/>
        </w:rPr>
        <w:t>Gate posts, header beams, foundation and transom frame:  Size as determined by Engineer, based on gate size, local wind loading requirements, and installation type.</w:t>
      </w:r>
    </w:p>
    <w:p w14:paraId="76BB975B" w14:textId="77777777" w:rsidR="00760456" w:rsidRPr="00995417" w:rsidRDefault="00760456" w:rsidP="00D03B02">
      <w:pPr>
        <w:keepNext/>
        <w:keepLines/>
        <w:widowControl w:val="0"/>
        <w:numPr>
          <w:ilvl w:val="3"/>
          <w:numId w:val="13"/>
        </w:numPr>
        <w:rPr>
          <w:sz w:val="20"/>
        </w:rPr>
      </w:pPr>
      <w:r w:rsidRPr="00995417">
        <w:rPr>
          <w:sz w:val="20"/>
        </w:rPr>
        <w:t>Hinges: Manufacturer’s standard hinges, structurally capable of supporting gate leaf and allow opening and closing without binding.  Non-lift-off type hinge design shall permit gate to swing 180 deg.  Hinge pins shall be non-removable.  Hinges shall be welded or attached to face of post that is perpendicular to fence line and not be welded or attached to exposed face of posts which is parallel to fence line.</w:t>
      </w:r>
    </w:p>
    <w:p w14:paraId="15AA6B75" w14:textId="77777777" w:rsidR="00760456" w:rsidRPr="00995417" w:rsidRDefault="00760456" w:rsidP="00D03B02">
      <w:pPr>
        <w:numPr>
          <w:ilvl w:val="3"/>
          <w:numId w:val="13"/>
        </w:numPr>
        <w:rPr>
          <w:sz w:val="20"/>
        </w:rPr>
      </w:pPr>
      <w:r w:rsidRPr="00995417">
        <w:rPr>
          <w:sz w:val="20"/>
        </w:rPr>
        <w:t>Latch:  Capable of retaining gate in closed position and have provision for padlock.</w:t>
      </w:r>
    </w:p>
    <w:p w14:paraId="45E92279" w14:textId="77777777" w:rsidR="00760456" w:rsidRPr="00995417" w:rsidRDefault="00760456" w:rsidP="00D03B02">
      <w:pPr>
        <w:numPr>
          <w:ilvl w:val="3"/>
          <w:numId w:val="13"/>
        </w:numPr>
        <w:rPr>
          <w:sz w:val="20"/>
        </w:rPr>
      </w:pPr>
      <w:r w:rsidRPr="00995417">
        <w:rPr>
          <w:sz w:val="20"/>
        </w:rPr>
        <w:t>Keeper:   Provide keeper for each gate leaf over 5 feet wide.  Gate keeper shall consist of mechanical device for securing free end of gate when in full open position and closed position with in-ground sleeves.</w:t>
      </w:r>
    </w:p>
    <w:p w14:paraId="1BDC53ED" w14:textId="77777777" w:rsidR="00760456" w:rsidRPr="00995417" w:rsidRDefault="00760456" w:rsidP="00D03B02">
      <w:pPr>
        <w:numPr>
          <w:ilvl w:val="2"/>
          <w:numId w:val="13"/>
        </w:numPr>
        <w:rPr>
          <w:sz w:val="20"/>
        </w:rPr>
      </w:pPr>
      <w:r w:rsidRPr="00995417">
        <w:rPr>
          <w:sz w:val="20"/>
        </w:rPr>
        <w:t xml:space="preserve">Slide Gates (if indicated on drawings): </w:t>
      </w:r>
    </w:p>
    <w:p w14:paraId="6E8C6803" w14:textId="77777777" w:rsidR="00760456" w:rsidRPr="00995417" w:rsidRDefault="00760456" w:rsidP="00D03B02">
      <w:pPr>
        <w:numPr>
          <w:ilvl w:val="3"/>
          <w:numId w:val="13"/>
        </w:numPr>
        <w:rPr>
          <w:sz w:val="20"/>
        </w:rPr>
      </w:pPr>
      <w:r w:rsidRPr="00995417">
        <w:rPr>
          <w:sz w:val="20"/>
        </w:rPr>
        <w:t>Design of gates shall be as shown on the Drawings.</w:t>
      </w:r>
    </w:p>
    <w:p w14:paraId="1B7F2EC8" w14:textId="77777777" w:rsidR="00760456" w:rsidRPr="00995417" w:rsidRDefault="00760456" w:rsidP="00D03B02">
      <w:pPr>
        <w:numPr>
          <w:ilvl w:val="3"/>
          <w:numId w:val="13"/>
        </w:numPr>
        <w:rPr>
          <w:sz w:val="20"/>
        </w:rPr>
      </w:pPr>
      <w:r w:rsidRPr="00995417">
        <w:rPr>
          <w:sz w:val="20"/>
        </w:rPr>
        <w:t>Gate frames and infill panels:  Materials as described above in 2.02. A.  Frame members shall be MIG welded.</w:t>
      </w:r>
    </w:p>
    <w:p w14:paraId="79327383" w14:textId="77777777" w:rsidR="00760456" w:rsidRPr="00995417" w:rsidRDefault="00760456" w:rsidP="00D03B02">
      <w:pPr>
        <w:numPr>
          <w:ilvl w:val="3"/>
          <w:numId w:val="13"/>
        </w:numPr>
        <w:rPr>
          <w:sz w:val="20"/>
        </w:rPr>
      </w:pPr>
      <w:r w:rsidRPr="00995417">
        <w:rPr>
          <w:sz w:val="20"/>
        </w:rPr>
        <w:t>Gate posts and transom frame:  Size as determined by Engineer, based on gate size, local wind loading requirements, and installation type.</w:t>
      </w:r>
    </w:p>
    <w:p w14:paraId="1F866606" w14:textId="77777777" w:rsidR="00760456" w:rsidRDefault="00760456" w:rsidP="00D03B02">
      <w:pPr>
        <w:keepNext/>
        <w:keepLines/>
        <w:widowControl w:val="0"/>
        <w:numPr>
          <w:ilvl w:val="2"/>
          <w:numId w:val="13"/>
        </w:numPr>
        <w:rPr>
          <w:sz w:val="20"/>
        </w:rPr>
      </w:pPr>
      <w:r w:rsidRPr="00995417">
        <w:rPr>
          <w:sz w:val="20"/>
        </w:rPr>
        <w:t xml:space="preserve">All materials delivered to the project site are subject to inspection and testing at Lowe’s discretion.  The test can be inclusive of any ASTM performance criteria contained in this specification, with concentration on ASTM F2408 as related to the corrosion resistance performance.  The tests conducted by Lowe’s, through an independent materials test laboratory, will be paid for, at the request of Lowe’s, by the manufacturer of the delivered materials not to exceed $200 per project.  Products failing to comply with the requirements contained in this specification, demonstrated by test results of the independent lab for that location, will require immediate action on the part of the manufacturer to reconcile the issue to re-establish compliance to the specified requirements at the manufacturers’ expense. </w:t>
      </w:r>
    </w:p>
    <w:p w14:paraId="0204AA5B" w14:textId="77777777" w:rsidR="00760456" w:rsidRPr="00995417" w:rsidRDefault="00760456" w:rsidP="00995417">
      <w:pPr>
        <w:ind w:left="72"/>
        <w:rPr>
          <w:sz w:val="20"/>
        </w:rPr>
      </w:pPr>
    </w:p>
    <w:p w14:paraId="0808250D" w14:textId="77777777" w:rsidR="00760456" w:rsidRPr="00995417" w:rsidRDefault="00760456" w:rsidP="00D03B02">
      <w:pPr>
        <w:numPr>
          <w:ilvl w:val="1"/>
          <w:numId w:val="13"/>
        </w:numPr>
        <w:rPr>
          <w:sz w:val="20"/>
        </w:rPr>
      </w:pPr>
      <w:r w:rsidRPr="00995417">
        <w:rPr>
          <w:sz w:val="20"/>
        </w:rPr>
        <w:t>POWDER COATED FACTORY FINISH</w:t>
      </w:r>
    </w:p>
    <w:p w14:paraId="3B821BD9" w14:textId="77777777" w:rsidR="00760456" w:rsidRPr="00995417" w:rsidRDefault="00760456" w:rsidP="00D03B02">
      <w:pPr>
        <w:numPr>
          <w:ilvl w:val="2"/>
          <w:numId w:val="13"/>
        </w:numPr>
        <w:rPr>
          <w:sz w:val="20"/>
        </w:rPr>
      </w:pPr>
      <w:r w:rsidRPr="00995417">
        <w:rPr>
          <w:sz w:val="20"/>
        </w:rPr>
        <w:t>Coating Material:  Posts, post caps, rails, pickets and security mesh shall be finished with a factory applied double coating of epoxy and TGIC polyester powder.  Powder coated finish shall meet or exceed the performance criteria of:</w:t>
      </w:r>
    </w:p>
    <w:p w14:paraId="0973202E" w14:textId="77777777" w:rsidR="00760456" w:rsidRPr="00995417" w:rsidRDefault="00760456" w:rsidP="00D03B02">
      <w:pPr>
        <w:numPr>
          <w:ilvl w:val="3"/>
          <w:numId w:val="13"/>
        </w:numPr>
        <w:rPr>
          <w:sz w:val="20"/>
        </w:rPr>
      </w:pPr>
      <w:r w:rsidRPr="00995417">
        <w:rPr>
          <w:sz w:val="20"/>
        </w:rPr>
        <w:t>ASTM F2408 Standard Specification for Ornamental Fences Employing Galvanized Steel Tubular Pickets, except that salt spray resistance testing must demonstrate capability to withstand 2000 hour exposure to a scribed specimen without exceeding 1/8” creep or medium #8 blisters.</w:t>
      </w:r>
    </w:p>
    <w:p w14:paraId="20A62C6D" w14:textId="77777777" w:rsidR="00760456" w:rsidRPr="00995417" w:rsidRDefault="00760456" w:rsidP="00D03B02">
      <w:pPr>
        <w:numPr>
          <w:ilvl w:val="3"/>
          <w:numId w:val="13"/>
        </w:numPr>
        <w:rPr>
          <w:sz w:val="20"/>
        </w:rPr>
      </w:pPr>
      <w:r w:rsidRPr="00995417">
        <w:rPr>
          <w:sz w:val="20"/>
        </w:rPr>
        <w:t xml:space="preserve">ASTM D4141, Solar Concentration Exposure Testing, Method C (Equivalent to EMMAQUA NTW), coating must test to a minimum of 50% Gloss Retention at 1,400 MJ/m2 with no film failure, chalking, cracking or checking and no more than 10% fading. </w:t>
      </w:r>
    </w:p>
    <w:p w14:paraId="22030F6A" w14:textId="77777777" w:rsidR="00760456" w:rsidRPr="00995417" w:rsidRDefault="00760456" w:rsidP="00D03B02">
      <w:pPr>
        <w:numPr>
          <w:ilvl w:val="2"/>
          <w:numId w:val="13"/>
        </w:numPr>
        <w:rPr>
          <w:sz w:val="20"/>
        </w:rPr>
      </w:pPr>
      <w:r w:rsidRPr="00995417">
        <w:rPr>
          <w:sz w:val="20"/>
        </w:rPr>
        <w:t>Thickness:  Film thickness of 2-4 mils as measured by manufacturer’s standard powder coat measurement and inspection procedures.</w:t>
      </w:r>
    </w:p>
    <w:p w14:paraId="6A7329BA" w14:textId="77777777" w:rsidR="00760456" w:rsidRPr="00995417" w:rsidRDefault="00760456" w:rsidP="00D03B02">
      <w:pPr>
        <w:numPr>
          <w:ilvl w:val="2"/>
          <w:numId w:val="13"/>
        </w:numPr>
        <w:rPr>
          <w:sz w:val="20"/>
        </w:rPr>
      </w:pPr>
      <w:r w:rsidRPr="00995417">
        <w:rPr>
          <w:sz w:val="20"/>
        </w:rPr>
        <w:t>Pretreatment:  The fence framework shall be prepared using a pre-treatment cleaning system to remove foreign material to properly prepare the surface to achieve the coating system requirements specified above.</w:t>
      </w:r>
    </w:p>
    <w:p w14:paraId="5F14A4B4" w14:textId="77777777" w:rsidR="00760456" w:rsidRPr="00995417" w:rsidRDefault="00760456" w:rsidP="00D03B02">
      <w:pPr>
        <w:numPr>
          <w:ilvl w:val="2"/>
          <w:numId w:val="13"/>
        </w:numPr>
        <w:rPr>
          <w:sz w:val="20"/>
        </w:rPr>
      </w:pPr>
      <w:r w:rsidRPr="00995417">
        <w:rPr>
          <w:sz w:val="20"/>
        </w:rPr>
        <w:t>Curing:  Heat cure in accordance with powder manufacturer’s prescribed cure schedule to properly crosslink and bond finish to metal substrate.</w:t>
      </w:r>
    </w:p>
    <w:p w14:paraId="35FF68F4" w14:textId="77777777" w:rsidR="00760456" w:rsidRDefault="00760456" w:rsidP="00D03B02">
      <w:pPr>
        <w:numPr>
          <w:ilvl w:val="2"/>
          <w:numId w:val="13"/>
        </w:numPr>
        <w:rPr>
          <w:sz w:val="20"/>
        </w:rPr>
      </w:pPr>
      <w:r w:rsidRPr="00995417">
        <w:rPr>
          <w:sz w:val="20"/>
        </w:rPr>
        <w:t>Color:  Black (unless otherwise indicated on drawings).]</w:t>
      </w:r>
    </w:p>
    <w:p w14:paraId="226A3122" w14:textId="77777777" w:rsidR="00760456" w:rsidRPr="00995417" w:rsidRDefault="00760456" w:rsidP="00995417">
      <w:pPr>
        <w:ind w:left="72"/>
        <w:rPr>
          <w:sz w:val="20"/>
        </w:rPr>
      </w:pPr>
    </w:p>
    <w:p w14:paraId="5EEBACAF" w14:textId="77777777" w:rsidR="00760456" w:rsidRPr="00995417" w:rsidRDefault="00760456" w:rsidP="00D03B02">
      <w:pPr>
        <w:numPr>
          <w:ilvl w:val="1"/>
          <w:numId w:val="13"/>
        </w:numPr>
        <w:rPr>
          <w:sz w:val="20"/>
        </w:rPr>
      </w:pPr>
      <w:r w:rsidRPr="00995417">
        <w:rPr>
          <w:sz w:val="20"/>
        </w:rPr>
        <w:t>CONCRETE FOOTINGS</w:t>
      </w:r>
    </w:p>
    <w:p w14:paraId="124C8C6B" w14:textId="77777777" w:rsidR="00760456" w:rsidRPr="00995417" w:rsidRDefault="00760456" w:rsidP="00D03B02">
      <w:pPr>
        <w:numPr>
          <w:ilvl w:val="2"/>
          <w:numId w:val="13"/>
        </w:numPr>
        <w:rPr>
          <w:sz w:val="20"/>
        </w:rPr>
      </w:pPr>
      <w:r w:rsidRPr="00995417">
        <w:rPr>
          <w:sz w:val="20"/>
        </w:rPr>
        <w:t>General:  Comply with ACI 301 for cast-in-place concrete; materials consisting of Portland cement complying with ASTM C 150, aggregates complying with ASTM C 33, and potable water.</w:t>
      </w:r>
    </w:p>
    <w:p w14:paraId="1DB3AC5B" w14:textId="77777777" w:rsidR="00760456" w:rsidRPr="00995417" w:rsidRDefault="00760456" w:rsidP="00D03B02">
      <w:pPr>
        <w:numPr>
          <w:ilvl w:val="3"/>
          <w:numId w:val="13"/>
        </w:numPr>
        <w:rPr>
          <w:sz w:val="20"/>
        </w:rPr>
      </w:pPr>
      <w:r w:rsidRPr="00995417">
        <w:rPr>
          <w:sz w:val="20"/>
        </w:rPr>
        <w:t>Concrete Mixes:  Normal-weight concrete air entrained with not less than 3000-psi (20.7- MPa) compressive strength (28 days), 3-inch (75-mm) slump, and 1-inch (25-mm) maximum size aggregate.</w:t>
      </w:r>
    </w:p>
    <w:p w14:paraId="10E7DD7A" w14:textId="77777777" w:rsidR="00760456" w:rsidRPr="00995417" w:rsidRDefault="00760456" w:rsidP="00D03B02">
      <w:pPr>
        <w:numPr>
          <w:ilvl w:val="2"/>
          <w:numId w:val="13"/>
        </w:numPr>
        <w:rPr>
          <w:sz w:val="20"/>
        </w:rPr>
      </w:pPr>
      <w:r w:rsidRPr="00995417">
        <w:rPr>
          <w:sz w:val="20"/>
        </w:rPr>
        <w:t>Footings:</w:t>
      </w:r>
    </w:p>
    <w:p w14:paraId="2A285090" w14:textId="77777777" w:rsidR="00760456" w:rsidRDefault="00760456" w:rsidP="00D03B02">
      <w:pPr>
        <w:numPr>
          <w:ilvl w:val="3"/>
          <w:numId w:val="13"/>
        </w:numPr>
        <w:rPr>
          <w:sz w:val="20"/>
        </w:rPr>
      </w:pPr>
      <w:r w:rsidRPr="00995417">
        <w:rPr>
          <w:sz w:val="20"/>
        </w:rPr>
        <w:t>Footings shall be minimum 3,000 psi after twenty-eight (28) days concrete. Footing sizes shall be determined by Engineer. All footings shall be a min. 18” in Dia., 48” in depth. (footings requirements shall be subject to AHJ approval)</w:t>
      </w:r>
    </w:p>
    <w:p w14:paraId="67A7637A" w14:textId="77777777" w:rsidR="00760456" w:rsidRPr="00995417" w:rsidRDefault="00760456" w:rsidP="00995417">
      <w:pPr>
        <w:ind w:left="720"/>
        <w:rPr>
          <w:sz w:val="20"/>
        </w:rPr>
      </w:pPr>
    </w:p>
    <w:p w14:paraId="1BA01DE2" w14:textId="77777777" w:rsidR="00760456" w:rsidRDefault="00760456" w:rsidP="00D03B02">
      <w:pPr>
        <w:keepNext/>
        <w:keepLines/>
        <w:widowControl w:val="0"/>
        <w:numPr>
          <w:ilvl w:val="0"/>
          <w:numId w:val="13"/>
        </w:numPr>
        <w:tabs>
          <w:tab w:val="left" w:pos="900"/>
        </w:tabs>
        <w:rPr>
          <w:sz w:val="20"/>
        </w:rPr>
      </w:pPr>
      <w:r w:rsidRPr="00995417">
        <w:rPr>
          <w:sz w:val="20"/>
        </w:rPr>
        <w:lastRenderedPageBreak/>
        <w:t>EXECUTION</w:t>
      </w:r>
    </w:p>
    <w:p w14:paraId="68A7236B" w14:textId="77777777" w:rsidR="00760456" w:rsidRPr="00995417" w:rsidRDefault="00760456" w:rsidP="00543BE8">
      <w:pPr>
        <w:keepNext/>
        <w:keepLines/>
        <w:widowControl w:val="0"/>
        <w:rPr>
          <w:sz w:val="20"/>
        </w:rPr>
      </w:pPr>
    </w:p>
    <w:p w14:paraId="6F06A22D" w14:textId="77777777" w:rsidR="00760456" w:rsidRPr="00995417" w:rsidRDefault="00760456" w:rsidP="00D03B02">
      <w:pPr>
        <w:keepNext/>
        <w:keepLines/>
        <w:widowControl w:val="0"/>
        <w:numPr>
          <w:ilvl w:val="1"/>
          <w:numId w:val="13"/>
        </w:numPr>
        <w:rPr>
          <w:caps/>
          <w:sz w:val="20"/>
        </w:rPr>
      </w:pPr>
      <w:r w:rsidRPr="00995417">
        <w:rPr>
          <w:caps/>
          <w:sz w:val="20"/>
        </w:rPr>
        <w:t>Preparation</w:t>
      </w:r>
    </w:p>
    <w:p w14:paraId="6C887E2C" w14:textId="77777777" w:rsidR="00760456" w:rsidRPr="00995417" w:rsidRDefault="00760456" w:rsidP="00D03B02">
      <w:pPr>
        <w:numPr>
          <w:ilvl w:val="2"/>
          <w:numId w:val="13"/>
        </w:numPr>
        <w:rPr>
          <w:sz w:val="20"/>
        </w:rPr>
      </w:pPr>
      <w:r w:rsidRPr="00995417">
        <w:rPr>
          <w:sz w:val="20"/>
        </w:rPr>
        <w:t>Verify areas to receive fencing.</w:t>
      </w:r>
    </w:p>
    <w:p w14:paraId="4B5D587E" w14:textId="77777777" w:rsidR="00760456" w:rsidRPr="00995417" w:rsidRDefault="00760456" w:rsidP="00D03B02">
      <w:pPr>
        <w:numPr>
          <w:ilvl w:val="2"/>
          <w:numId w:val="13"/>
        </w:numPr>
        <w:rPr>
          <w:sz w:val="20"/>
        </w:rPr>
      </w:pPr>
      <w:r w:rsidRPr="00995417">
        <w:rPr>
          <w:sz w:val="20"/>
        </w:rPr>
        <w:t>Coordinate fence installation with work of other sections listed in these specifications.</w:t>
      </w:r>
    </w:p>
    <w:p w14:paraId="5718B303" w14:textId="77777777" w:rsidR="00760456" w:rsidRDefault="00760456" w:rsidP="00D03B02">
      <w:pPr>
        <w:numPr>
          <w:ilvl w:val="2"/>
          <w:numId w:val="13"/>
        </w:numPr>
        <w:rPr>
          <w:sz w:val="20"/>
        </w:rPr>
      </w:pPr>
      <w:r w:rsidRPr="00995417">
        <w:rPr>
          <w:sz w:val="20"/>
        </w:rPr>
        <w:t>Examine conditions under which fencing and gates are to be installed.  Notify Contractor of unsatisfactory conditions.  Do not proceed with work until conditions are satisfactory to the Installer.</w:t>
      </w:r>
    </w:p>
    <w:p w14:paraId="699860BD" w14:textId="77777777" w:rsidR="00760456" w:rsidRPr="00995417" w:rsidRDefault="00760456" w:rsidP="0072713F">
      <w:pPr>
        <w:ind w:left="72"/>
        <w:rPr>
          <w:sz w:val="20"/>
        </w:rPr>
      </w:pPr>
    </w:p>
    <w:p w14:paraId="15C42D05" w14:textId="77777777" w:rsidR="00760456" w:rsidRPr="00995417" w:rsidRDefault="00760456" w:rsidP="00D03B02">
      <w:pPr>
        <w:numPr>
          <w:ilvl w:val="1"/>
          <w:numId w:val="13"/>
        </w:numPr>
        <w:rPr>
          <w:sz w:val="20"/>
        </w:rPr>
      </w:pPr>
      <w:r w:rsidRPr="00995417">
        <w:rPr>
          <w:sz w:val="20"/>
        </w:rPr>
        <w:t>Installation</w:t>
      </w:r>
    </w:p>
    <w:p w14:paraId="21FFE40C" w14:textId="77777777" w:rsidR="00760456" w:rsidRPr="00995417" w:rsidRDefault="00760456" w:rsidP="00D03B02">
      <w:pPr>
        <w:numPr>
          <w:ilvl w:val="2"/>
          <w:numId w:val="13"/>
        </w:numPr>
        <w:rPr>
          <w:sz w:val="20"/>
        </w:rPr>
      </w:pPr>
      <w:r w:rsidRPr="00995417">
        <w:rPr>
          <w:sz w:val="20"/>
        </w:rPr>
        <w:t>Install fence and gates in accordance with manufacturer’s instructions and approved shop drawings.  Install fencing to withstand wind load specified.</w:t>
      </w:r>
    </w:p>
    <w:p w14:paraId="70DC61EB" w14:textId="77777777" w:rsidR="00760456" w:rsidRPr="00995417" w:rsidRDefault="00760456" w:rsidP="00D03B02">
      <w:pPr>
        <w:numPr>
          <w:ilvl w:val="2"/>
          <w:numId w:val="13"/>
        </w:numPr>
        <w:rPr>
          <w:sz w:val="20"/>
        </w:rPr>
      </w:pPr>
      <w:r w:rsidRPr="00995417">
        <w:rPr>
          <w:sz w:val="20"/>
        </w:rPr>
        <w:t>There shall not be a perimeter space greater than 2” (max.).  This includes but is not limited to; gates, hinges, corners, terminations, bottom rails, etc.</w:t>
      </w:r>
    </w:p>
    <w:p w14:paraId="51A5721A" w14:textId="77777777" w:rsidR="00760456" w:rsidRPr="00995417" w:rsidRDefault="00760456" w:rsidP="00D03B02">
      <w:pPr>
        <w:numPr>
          <w:ilvl w:val="2"/>
          <w:numId w:val="13"/>
        </w:numPr>
        <w:rPr>
          <w:sz w:val="20"/>
        </w:rPr>
      </w:pPr>
      <w:r w:rsidRPr="00995417">
        <w:rPr>
          <w:sz w:val="20"/>
        </w:rPr>
        <w:t>Carefully handle fence components to protect finish coating from any scuffs, abrasion or other damage during installation.  Excessive damage to factory applied coatings will be cause for rejection.</w:t>
      </w:r>
    </w:p>
    <w:p w14:paraId="5317217E" w14:textId="77777777" w:rsidR="00760456" w:rsidRPr="00995417" w:rsidRDefault="00760456" w:rsidP="00D03B02">
      <w:pPr>
        <w:numPr>
          <w:ilvl w:val="2"/>
          <w:numId w:val="13"/>
        </w:numPr>
        <w:rPr>
          <w:sz w:val="20"/>
        </w:rPr>
      </w:pPr>
      <w:r w:rsidRPr="00995417">
        <w:rPr>
          <w:sz w:val="20"/>
        </w:rPr>
        <w:t>Space posts at dimensions indicated in the shop drawings.  Attach fence panels to posts using stainless steel or galvanized steel, panel hanger brackets supplied by manufacturer.  Field welding of panels to posts is unacceptable as it will cause significant damage to the galvanizing and powder coat protective finishes.</w:t>
      </w:r>
    </w:p>
    <w:p w14:paraId="396CB4A4" w14:textId="77777777" w:rsidR="00760456" w:rsidRPr="00995417" w:rsidRDefault="00760456" w:rsidP="00D03B02">
      <w:pPr>
        <w:numPr>
          <w:ilvl w:val="2"/>
          <w:numId w:val="13"/>
        </w:numPr>
        <w:rPr>
          <w:sz w:val="20"/>
        </w:rPr>
      </w:pPr>
      <w:r w:rsidRPr="00995417">
        <w:rPr>
          <w:sz w:val="20"/>
        </w:rPr>
        <w:t>Concrete Footings:  Place concrete around posts and vibrate or tamp for consolidation.  Verify that posts are set plumb, aligned, and at correct height and spacing, and hold in position during placement and finishing operations until concrete is sufficiently cured.  Protect portion of posts above ground from concrete splatter.</w:t>
      </w:r>
    </w:p>
    <w:p w14:paraId="1A5AD790" w14:textId="77777777" w:rsidR="00760456" w:rsidRPr="00995417" w:rsidRDefault="00760456" w:rsidP="00D03B02">
      <w:pPr>
        <w:numPr>
          <w:ilvl w:val="2"/>
          <w:numId w:val="13"/>
        </w:numPr>
        <w:rPr>
          <w:sz w:val="20"/>
        </w:rPr>
      </w:pPr>
      <w:r w:rsidRPr="00995417">
        <w:rPr>
          <w:sz w:val="20"/>
        </w:rPr>
        <w:t>Install gates level, plumb, and secure for full opening without interference.  Attach hardware using tamper-resistant or concealed means.  Install ground-set items in concrete for anchorage.  Adjust gate to operate smoothly, easily, and quietly throughout entire operational range.  Confirm that latches and locks engage accurately and securely without forcing or binding.</w:t>
      </w:r>
    </w:p>
    <w:p w14:paraId="2A0C7CF1" w14:textId="77777777" w:rsidR="00760456" w:rsidRPr="00995417" w:rsidRDefault="00760456" w:rsidP="00D03B02">
      <w:pPr>
        <w:numPr>
          <w:ilvl w:val="2"/>
          <w:numId w:val="13"/>
        </w:numPr>
        <w:rPr>
          <w:sz w:val="20"/>
        </w:rPr>
      </w:pPr>
      <w:r w:rsidRPr="00995417">
        <w:rPr>
          <w:sz w:val="20"/>
        </w:rPr>
        <w:t>Avoid unnecessary cutting, drilling and welding of pre-finished fence.   If necessary to cut drill, weld or otherwise modify product due to field conditions, repair factory finish in accordance with item H. below.</w:t>
      </w:r>
    </w:p>
    <w:p w14:paraId="3C21E3EC" w14:textId="77777777" w:rsidR="00760456" w:rsidRDefault="00760456" w:rsidP="00D03B02">
      <w:pPr>
        <w:numPr>
          <w:ilvl w:val="2"/>
          <w:numId w:val="13"/>
        </w:numPr>
        <w:rPr>
          <w:sz w:val="20"/>
        </w:rPr>
      </w:pPr>
      <w:r w:rsidRPr="00995417">
        <w:rPr>
          <w:sz w:val="20"/>
        </w:rPr>
        <w:t>Touch-up any necessary areas by lightly sanding; apply a zinc-rich cold galvanizing primer followed by a high quality acrylic lacquer paint to match finish.  (Touch-up paint available from manufacturer) Note: field applied touch-up cannot match the performance of factory applied finishes and should be limited in use.</w:t>
      </w:r>
    </w:p>
    <w:p w14:paraId="7B319B50" w14:textId="77777777" w:rsidR="00760456" w:rsidRPr="00995417" w:rsidRDefault="00760456" w:rsidP="00D264AA">
      <w:pPr>
        <w:ind w:left="72"/>
        <w:rPr>
          <w:sz w:val="20"/>
        </w:rPr>
      </w:pPr>
    </w:p>
    <w:p w14:paraId="39205050" w14:textId="77777777" w:rsidR="00760456" w:rsidRPr="00995417" w:rsidRDefault="00760456" w:rsidP="00D03B02">
      <w:pPr>
        <w:numPr>
          <w:ilvl w:val="1"/>
          <w:numId w:val="13"/>
        </w:numPr>
        <w:rPr>
          <w:sz w:val="20"/>
        </w:rPr>
      </w:pPr>
      <w:r w:rsidRPr="00995417">
        <w:rPr>
          <w:sz w:val="20"/>
        </w:rPr>
        <w:t>CLEANING</w:t>
      </w:r>
    </w:p>
    <w:p w14:paraId="27B5D778" w14:textId="77777777" w:rsidR="00760456" w:rsidRDefault="00760456" w:rsidP="00D03B02">
      <w:pPr>
        <w:numPr>
          <w:ilvl w:val="2"/>
          <w:numId w:val="13"/>
        </w:numPr>
        <w:rPr>
          <w:sz w:val="20"/>
        </w:rPr>
      </w:pPr>
      <w:r w:rsidRPr="00995417">
        <w:rPr>
          <w:sz w:val="20"/>
        </w:rPr>
        <w:t>Fence contractor shall remove packing materials and unused product and level uneven areas due to excavations created by fence installations.</w:t>
      </w:r>
    </w:p>
    <w:p w14:paraId="0617D83C" w14:textId="77777777" w:rsidR="00760456" w:rsidRDefault="00760456" w:rsidP="00D264AA">
      <w:pPr>
        <w:rPr>
          <w:sz w:val="20"/>
        </w:rPr>
      </w:pPr>
    </w:p>
    <w:p w14:paraId="5BCF2DC4" w14:textId="77777777" w:rsidR="00760456" w:rsidRPr="00995417" w:rsidRDefault="00760456" w:rsidP="00D264AA">
      <w:pPr>
        <w:rPr>
          <w:sz w:val="20"/>
        </w:rPr>
      </w:pPr>
    </w:p>
    <w:p w14:paraId="361BAC58" w14:textId="77777777" w:rsidR="00760456" w:rsidRDefault="00760456" w:rsidP="00D264AA">
      <w:pPr>
        <w:jc w:val="center"/>
        <w:rPr>
          <w:sz w:val="20"/>
        </w:rPr>
      </w:pPr>
      <w:r w:rsidRPr="00995417">
        <w:rPr>
          <w:sz w:val="20"/>
        </w:rPr>
        <w:t>END OF SECTION 02825</w:t>
      </w:r>
    </w:p>
    <w:p w14:paraId="5EAF7446" w14:textId="77777777" w:rsidR="00760456" w:rsidRPr="00995417" w:rsidRDefault="00760456" w:rsidP="00D264AA">
      <w:pPr>
        <w:jc w:val="center"/>
        <w:rPr>
          <w:sz w:val="20"/>
        </w:rPr>
      </w:pPr>
      <w:r>
        <w:rPr>
          <w:sz w:val="20"/>
        </w:rPr>
        <w:br w:type="page"/>
      </w:r>
      <w:r w:rsidRPr="004B49C9">
        <w:rPr>
          <w:rFonts w:ascii="Times" w:hAnsi="Times"/>
          <w:color w:val="808080"/>
          <w:sz w:val="20"/>
        </w:rPr>
        <w:lastRenderedPageBreak/>
        <w:t>This Page Left Intentionally Blank</w:t>
      </w:r>
    </w:p>
    <w:sectPr w:rsidR="00760456" w:rsidRPr="00995417" w:rsidSect="005941C7">
      <w:headerReference w:type="even" r:id="rId9"/>
      <w:headerReference w:type="default" r:id="rId10"/>
      <w:footerReference w:type="even" r:id="rId11"/>
      <w:footerReference w:type="default" r:id="rId12"/>
      <w:headerReference w:type="first" r:id="rId13"/>
      <w:footerReference w:type="first" r:id="rId14"/>
      <w:footnotePr>
        <w:numRestart w:val="eachSect"/>
      </w:footnotePr>
      <w:endnotePr>
        <w:numFmt w:val="decimal"/>
      </w:endnotePr>
      <w:pgSz w:w="12240" w:h="15840" w:code="257"/>
      <w:pgMar w:top="1152"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5AC01" w14:textId="77777777" w:rsidR="002A7209" w:rsidRDefault="002A7209">
      <w:r>
        <w:separator/>
      </w:r>
    </w:p>
  </w:endnote>
  <w:endnote w:type="continuationSeparator" w:id="0">
    <w:p w14:paraId="2D1C22E0" w14:textId="77777777" w:rsidR="002A7209" w:rsidRDefault="002A7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49593" w14:textId="77777777" w:rsidR="00436ED9" w:rsidRDefault="00436ED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4A108" w14:textId="0A494418" w:rsidR="002A7209" w:rsidRDefault="002A7209" w:rsidP="0054192A">
    <w:pPr>
      <w:pStyle w:val="FTR"/>
      <w:tabs>
        <w:tab w:val="clear" w:pos="9360"/>
        <w:tab w:val="right" w:pos="10080"/>
      </w:tabs>
      <w:rPr>
        <w:b/>
        <w:sz w:val="20"/>
      </w:rPr>
    </w:pPr>
    <w:r>
      <w:rPr>
        <w:b/>
        <w:sz w:val="20"/>
      </w:rPr>
      <w:t>BUILDING FENCING SYSTEMS – TUBULAR STEEL / ORNAMENTAL</w:t>
    </w:r>
    <w:r>
      <w:rPr>
        <w:sz w:val="20"/>
      </w:rPr>
      <w:tab/>
    </w:r>
    <w:r>
      <w:rPr>
        <w:b/>
        <w:sz w:val="20"/>
      </w:rPr>
      <w:t xml:space="preserve">02825 - </w:t>
    </w:r>
    <w:r w:rsidR="00F5542C">
      <w:rPr>
        <w:b/>
        <w:sz w:val="20"/>
      </w:rPr>
      <w:fldChar w:fldCharType="begin"/>
    </w:r>
    <w:r>
      <w:rPr>
        <w:b/>
        <w:sz w:val="20"/>
      </w:rPr>
      <w:instrText xml:space="preserve"> PAGE </w:instrText>
    </w:r>
    <w:r w:rsidR="00F5542C">
      <w:rPr>
        <w:b/>
        <w:sz w:val="20"/>
      </w:rPr>
      <w:fldChar w:fldCharType="separate"/>
    </w:r>
    <w:r w:rsidR="00670473">
      <w:rPr>
        <w:b/>
        <w:noProof/>
        <w:sz w:val="20"/>
      </w:rPr>
      <w:t>6</w:t>
    </w:r>
    <w:r w:rsidR="00F5542C">
      <w:rPr>
        <w:b/>
        <w:sz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4D5AC" w14:textId="77777777" w:rsidR="00436ED9" w:rsidRDefault="00436ED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B685BE" w14:textId="77777777" w:rsidR="002A7209" w:rsidRDefault="002A7209">
      <w:r>
        <w:separator/>
      </w:r>
    </w:p>
  </w:footnote>
  <w:footnote w:type="continuationSeparator" w:id="0">
    <w:p w14:paraId="09071983" w14:textId="77777777" w:rsidR="002A7209" w:rsidRDefault="002A720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8766C" w14:textId="77777777" w:rsidR="00436ED9" w:rsidRDefault="00436ED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61189" w14:textId="3D715DEC" w:rsidR="002A7209" w:rsidRDefault="002A7209" w:rsidP="0054192A">
    <w:pPr>
      <w:pStyle w:val="HDR"/>
      <w:tabs>
        <w:tab w:val="clear" w:pos="9360"/>
        <w:tab w:val="right" w:pos="10080"/>
      </w:tabs>
      <w:rPr>
        <w:sz w:val="20"/>
      </w:rPr>
    </w:pPr>
    <w:r>
      <w:rPr>
        <w:b/>
        <w:bCs/>
        <w:caps/>
        <w:sz w:val="20"/>
      </w:rPr>
      <w:t xml:space="preserve">Lowe’s OF </w:t>
    </w:r>
    <w:r w:rsidR="00436ED9">
      <w:rPr>
        <w:b/>
        <w:sz w:val="20"/>
      </w:rPr>
      <w:t>WESTLAKE, FL.</w:t>
    </w:r>
    <w:r>
      <w:rPr>
        <w:sz w:val="20"/>
      </w:rPr>
      <w:tab/>
    </w:r>
    <w:r>
      <w:rPr>
        <w:sz w:val="20"/>
      </w:rPr>
      <w:tab/>
    </w:r>
    <w:r w:rsidR="00280461">
      <w:rPr>
        <w:b/>
        <w:sz w:val="20"/>
      </w:rPr>
      <w:t>11</w:t>
    </w:r>
    <w:r>
      <w:rPr>
        <w:b/>
        <w:sz w:val="20"/>
      </w:rPr>
      <w:t>/20</w:t>
    </w:r>
    <w:r w:rsidR="00CC5364">
      <w:rPr>
        <w:b/>
        <w:sz w:val="20"/>
      </w:rPr>
      <w:t>18</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096F8" w14:textId="77777777" w:rsidR="00436ED9" w:rsidRDefault="00436ED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CA743B28"/>
    <w:name w:val="MASTERSPEC"/>
    <w:lvl w:ilvl="0">
      <w:start w:val="1"/>
      <w:numFmt w:val="decimal"/>
      <w:pStyle w:val="PRT"/>
      <w:suff w:val="nothing"/>
      <w:lvlText w:val="PART %1 - "/>
      <w:lvlJc w:val="left"/>
      <w:rPr>
        <w:rFonts w:cs="Times New Roman" w:hint="default"/>
      </w:rPr>
    </w:lvl>
    <w:lvl w:ilvl="1">
      <w:numFmt w:val="decimal"/>
      <w:pStyle w:val="SUT"/>
      <w:suff w:val="nothing"/>
      <w:lvlText w:val="SCHEDULE %2 - "/>
      <w:lvlJc w:val="left"/>
      <w:rPr>
        <w:rFonts w:cs="Times New Roman" w:hint="default"/>
      </w:rPr>
    </w:lvl>
    <w:lvl w:ilvl="2">
      <w:numFmt w:val="decimal"/>
      <w:pStyle w:val="DST"/>
      <w:suff w:val="nothing"/>
      <w:lvlText w:val="PRODUCT DATA SHEET %3 - "/>
      <w:lvlJc w:val="left"/>
      <w:rPr>
        <w:rFonts w:cs="Times New Roman" w:hint="default"/>
      </w:rPr>
    </w:lvl>
    <w:lvl w:ilvl="3">
      <w:start w:val="1"/>
      <w:numFmt w:val="decimalZero"/>
      <w:pStyle w:val="ART"/>
      <w:lvlText w:val="%1.%4"/>
      <w:lvlJc w:val="left"/>
      <w:pPr>
        <w:tabs>
          <w:tab w:val="num" w:pos="864"/>
        </w:tabs>
        <w:ind w:left="864" w:hanging="864"/>
      </w:pPr>
      <w:rPr>
        <w:rFonts w:cs="Times New Roman" w:hint="default"/>
      </w:rPr>
    </w:lvl>
    <w:lvl w:ilvl="4">
      <w:start w:val="1"/>
      <w:numFmt w:val="upperLetter"/>
      <w:pStyle w:val="PR1"/>
      <w:lvlText w:val="%5."/>
      <w:lvlJc w:val="left"/>
      <w:pPr>
        <w:tabs>
          <w:tab w:val="num" w:pos="864"/>
        </w:tabs>
        <w:ind w:left="864" w:hanging="648"/>
      </w:pPr>
      <w:rPr>
        <w:rFonts w:ascii="Times New Roman" w:hAnsi="Times New Roman" w:cs="Times New Roman" w:hint="default"/>
        <w:b w:val="0"/>
        <w:i w:val="0"/>
        <w:color w:val="auto"/>
        <w:sz w:val="20"/>
        <w:szCs w:val="20"/>
      </w:rPr>
    </w:lvl>
    <w:lvl w:ilvl="5">
      <w:start w:val="1"/>
      <w:numFmt w:val="decimal"/>
      <w:pStyle w:val="PR2"/>
      <w:lvlText w:val="%6."/>
      <w:lvlJc w:val="left"/>
      <w:pPr>
        <w:tabs>
          <w:tab w:val="num" w:pos="1440"/>
        </w:tabs>
        <w:ind w:left="1584" w:hanging="720"/>
      </w:pPr>
      <w:rPr>
        <w:rFonts w:cs="Times New Roman" w:hint="default"/>
      </w:rPr>
    </w:lvl>
    <w:lvl w:ilvl="6">
      <w:start w:val="1"/>
      <w:numFmt w:val="lowerLetter"/>
      <w:pStyle w:val="PR3"/>
      <w:lvlText w:val="%7."/>
      <w:lvlJc w:val="left"/>
      <w:pPr>
        <w:tabs>
          <w:tab w:val="num" w:pos="2016"/>
        </w:tabs>
        <w:ind w:left="2016" w:hanging="576"/>
      </w:pPr>
      <w:rPr>
        <w:rFonts w:cs="Times New Roman" w:hint="default"/>
      </w:rPr>
    </w:lvl>
    <w:lvl w:ilvl="7">
      <w:start w:val="1"/>
      <w:numFmt w:val="decimal"/>
      <w:pStyle w:val="PR4"/>
      <w:lvlText w:val="%8)"/>
      <w:lvlJc w:val="left"/>
      <w:pPr>
        <w:tabs>
          <w:tab w:val="num" w:pos="2592"/>
        </w:tabs>
        <w:ind w:left="2592" w:hanging="576"/>
      </w:pPr>
      <w:rPr>
        <w:rFonts w:cs="Times New Roman" w:hint="default"/>
      </w:rPr>
    </w:lvl>
    <w:lvl w:ilvl="8">
      <w:start w:val="1"/>
      <w:numFmt w:val="lowerLetter"/>
      <w:pStyle w:val="PR5"/>
      <w:lvlText w:val="%9)"/>
      <w:lvlJc w:val="left"/>
      <w:pPr>
        <w:tabs>
          <w:tab w:val="num" w:pos="3168"/>
        </w:tabs>
        <w:ind w:left="3168" w:hanging="576"/>
      </w:pPr>
      <w:rPr>
        <w:rFonts w:cs="Times New Roman" w:hint="default"/>
      </w:rPr>
    </w:lvl>
  </w:abstractNum>
  <w:abstractNum w:abstractNumId="1" w15:restartNumberingAfterBreak="0">
    <w:nsid w:val="024536A9"/>
    <w:multiLevelType w:val="multilevel"/>
    <w:tmpl w:val="6BC03958"/>
    <w:lvl w:ilvl="0">
      <w:start w:val="1"/>
      <w:numFmt w:val="decimal"/>
      <w:suff w:val="nothing"/>
      <w:lvlText w:val="PART %1 - "/>
      <w:lvlJc w:val="left"/>
      <w:rPr>
        <w:rFonts w:cs="Times New Roman" w:hint="default"/>
      </w:rPr>
    </w:lvl>
    <w:lvl w:ilvl="1">
      <w:numFmt w:val="decimal"/>
      <w:suff w:val="nothing"/>
      <w:lvlText w:val="SCHEDULE %2 - "/>
      <w:lvlJc w:val="left"/>
      <w:rPr>
        <w:rFonts w:cs="Times New Roman" w:hint="default"/>
      </w:rPr>
    </w:lvl>
    <w:lvl w:ilvl="2">
      <w:numFmt w:val="decimal"/>
      <w:suff w:val="nothing"/>
      <w:lvlText w:val="PRODUCT DATA SHEET %3 - "/>
      <w:lvlJc w:val="left"/>
      <w:rPr>
        <w:rFonts w:cs="Times New Roman" w:hint="default"/>
      </w:rPr>
    </w:lvl>
    <w:lvl w:ilvl="3">
      <w:start w:val="1"/>
      <w:numFmt w:val="decimalZero"/>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648"/>
      </w:pPr>
      <w:rPr>
        <w:rFonts w:ascii="Times New Roman" w:hAnsi="Times New Roman" w:cs="Times New Roman" w:hint="default"/>
        <w:b w:val="0"/>
        <w:i w:val="0"/>
        <w:color w:val="auto"/>
        <w:sz w:val="20"/>
        <w:szCs w:val="20"/>
      </w:rPr>
    </w:lvl>
    <w:lvl w:ilvl="5">
      <w:start w:val="1"/>
      <w:numFmt w:val="decimal"/>
      <w:lvlText w:val="%6."/>
      <w:lvlJc w:val="left"/>
      <w:pPr>
        <w:tabs>
          <w:tab w:val="num" w:pos="1440"/>
        </w:tabs>
        <w:ind w:left="1440"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2" w15:restartNumberingAfterBreak="0">
    <w:nsid w:val="044C7857"/>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A920AC5"/>
    <w:multiLevelType w:val="multilevel"/>
    <w:tmpl w:val="A8A8E31E"/>
    <w:lvl w:ilvl="0">
      <w:start w:val="1"/>
      <w:numFmt w:val="decimal"/>
      <w:suff w:val="nothing"/>
      <w:lvlText w:val="PART %1 - "/>
      <w:lvlJc w:val="left"/>
      <w:rPr>
        <w:rFonts w:cs="Times New Roman"/>
      </w:rPr>
    </w:lvl>
    <w:lvl w:ilvl="1">
      <w:numFmt w:val="decimal"/>
      <w:suff w:val="nothing"/>
      <w:lvlText w:val="SCHEDULE %2 - "/>
      <w:lvlJc w:val="left"/>
      <w:rPr>
        <w:rFonts w:cs="Times New Roman"/>
      </w:rPr>
    </w:lvl>
    <w:lvl w:ilvl="2">
      <w:numFmt w:val="decimal"/>
      <w:suff w:val="nothing"/>
      <w:lvlText w:val="PRODUCT DATA SHEET %3 - "/>
      <w:lvlJc w:val="left"/>
      <w:rPr>
        <w:rFonts w:cs="Times New Roman"/>
      </w:rPr>
    </w:lvl>
    <w:lvl w:ilvl="3">
      <w:start w:val="1"/>
      <w:numFmt w:val="decimalZero"/>
      <w:lvlText w:val="%1.%4"/>
      <w:lvlJc w:val="left"/>
      <w:pPr>
        <w:tabs>
          <w:tab w:val="num" w:pos="864"/>
        </w:tabs>
        <w:ind w:left="864" w:hanging="864"/>
      </w:pPr>
      <w:rPr>
        <w:rFonts w:cs="Times New Roman"/>
      </w:rPr>
    </w:lvl>
    <w:lvl w:ilvl="4">
      <w:start w:val="1"/>
      <w:numFmt w:val="upperLetter"/>
      <w:lvlText w:val="%5."/>
      <w:lvlJc w:val="left"/>
      <w:pPr>
        <w:tabs>
          <w:tab w:val="num" w:pos="864"/>
        </w:tabs>
        <w:ind w:left="864" w:hanging="576"/>
      </w:pPr>
      <w:rPr>
        <w:rFonts w:cs="Times New Roman"/>
      </w:rPr>
    </w:lvl>
    <w:lvl w:ilvl="5">
      <w:start w:val="1"/>
      <w:numFmt w:val="decimal"/>
      <w:lvlText w:val="%6."/>
      <w:lvlJc w:val="left"/>
      <w:pPr>
        <w:tabs>
          <w:tab w:val="num" w:pos="1440"/>
        </w:tabs>
        <w:ind w:left="1440" w:hanging="576"/>
      </w:pPr>
      <w:rPr>
        <w:rFonts w:cs="Times New Roman"/>
      </w:rPr>
    </w:lvl>
    <w:lvl w:ilvl="6">
      <w:start w:val="1"/>
      <w:numFmt w:val="lowerLetter"/>
      <w:lvlText w:val="%7."/>
      <w:lvlJc w:val="left"/>
      <w:pPr>
        <w:tabs>
          <w:tab w:val="num" w:pos="2016"/>
        </w:tabs>
        <w:ind w:left="2016" w:hanging="576"/>
      </w:pPr>
      <w:rPr>
        <w:rFonts w:cs="Times New Roman"/>
      </w:rPr>
    </w:lvl>
    <w:lvl w:ilvl="7">
      <w:start w:val="1"/>
      <w:numFmt w:val="decimal"/>
      <w:lvlText w:val="%8)"/>
      <w:lvlJc w:val="left"/>
      <w:pPr>
        <w:tabs>
          <w:tab w:val="num" w:pos="2592"/>
        </w:tabs>
        <w:ind w:left="2592" w:hanging="576"/>
      </w:pPr>
      <w:rPr>
        <w:rFonts w:cs="Times New Roman"/>
      </w:rPr>
    </w:lvl>
    <w:lvl w:ilvl="8">
      <w:start w:val="1"/>
      <w:numFmt w:val="lowerLetter"/>
      <w:lvlText w:val="%9)"/>
      <w:lvlJc w:val="left"/>
      <w:pPr>
        <w:tabs>
          <w:tab w:val="num" w:pos="3168"/>
        </w:tabs>
        <w:ind w:left="3168" w:hanging="576"/>
      </w:pPr>
      <w:rPr>
        <w:rFonts w:cs="Times New Roman"/>
      </w:rPr>
    </w:lvl>
  </w:abstractNum>
  <w:abstractNum w:abstractNumId="4" w15:restartNumberingAfterBreak="0">
    <w:nsid w:val="1DC00EC3"/>
    <w:multiLevelType w:val="multilevel"/>
    <w:tmpl w:val="D25C97E0"/>
    <w:lvl w:ilvl="0">
      <w:start w:val="1"/>
      <w:numFmt w:val="decimal"/>
      <w:suff w:val="nothing"/>
      <w:lvlText w:val="PART %1 - "/>
      <w:lvlJc w:val="left"/>
      <w:rPr>
        <w:rFonts w:cs="Times New Roman" w:hint="default"/>
      </w:rPr>
    </w:lvl>
    <w:lvl w:ilvl="1">
      <w:numFmt w:val="decimal"/>
      <w:suff w:val="nothing"/>
      <w:lvlText w:val="SCHEDULE %2 - "/>
      <w:lvlJc w:val="left"/>
      <w:rPr>
        <w:rFonts w:cs="Times New Roman" w:hint="default"/>
      </w:rPr>
    </w:lvl>
    <w:lvl w:ilvl="2">
      <w:numFmt w:val="decimal"/>
      <w:suff w:val="nothing"/>
      <w:lvlText w:val="PRODUCT DATA SHEET %3 - "/>
      <w:lvlJc w:val="left"/>
      <w:rPr>
        <w:rFonts w:cs="Times New Roman" w:hint="default"/>
      </w:rPr>
    </w:lvl>
    <w:lvl w:ilvl="3">
      <w:start w:val="1"/>
      <w:numFmt w:val="decimalZero"/>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648"/>
      </w:pPr>
      <w:rPr>
        <w:rFonts w:ascii="Times New Roman" w:hAnsi="Times New Roman" w:cs="Times New Roman" w:hint="default"/>
        <w:b w:val="0"/>
        <w:i w:val="0"/>
        <w:color w:val="auto"/>
        <w:sz w:val="20"/>
        <w:szCs w:val="20"/>
      </w:rPr>
    </w:lvl>
    <w:lvl w:ilvl="5">
      <w:start w:val="1"/>
      <w:numFmt w:val="decimal"/>
      <w:lvlText w:val="%6."/>
      <w:lvlJc w:val="left"/>
      <w:pPr>
        <w:tabs>
          <w:tab w:val="num" w:pos="1440"/>
        </w:tabs>
        <w:ind w:left="1440"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5" w15:restartNumberingAfterBreak="0">
    <w:nsid w:val="240A4DD4"/>
    <w:multiLevelType w:val="multilevel"/>
    <w:tmpl w:val="3FBA210E"/>
    <w:lvl w:ilvl="0">
      <w:start w:val="1"/>
      <w:numFmt w:val="decimal"/>
      <w:suff w:val="nothing"/>
      <w:lvlText w:val="PART %1 - "/>
      <w:lvlJc w:val="left"/>
      <w:rPr>
        <w:rFonts w:cs="Times New Roman" w:hint="default"/>
      </w:rPr>
    </w:lvl>
    <w:lvl w:ilvl="1">
      <w:numFmt w:val="decimal"/>
      <w:suff w:val="nothing"/>
      <w:lvlText w:val="SCHEDULE %2 - "/>
      <w:lvlJc w:val="left"/>
      <w:rPr>
        <w:rFonts w:cs="Times New Roman" w:hint="default"/>
      </w:rPr>
    </w:lvl>
    <w:lvl w:ilvl="2">
      <w:numFmt w:val="decimal"/>
      <w:suff w:val="nothing"/>
      <w:lvlText w:val="PRODUCT DATA SHEET %3 - "/>
      <w:lvlJc w:val="left"/>
      <w:rPr>
        <w:rFonts w:cs="Times New Roman" w:hint="default"/>
      </w:rPr>
    </w:lvl>
    <w:lvl w:ilvl="3">
      <w:start w:val="1"/>
      <w:numFmt w:val="decimalZero"/>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648"/>
      </w:pPr>
      <w:rPr>
        <w:rFonts w:cs="Times New Roman" w:hint="default"/>
      </w:rPr>
    </w:lvl>
    <w:lvl w:ilvl="5">
      <w:start w:val="1"/>
      <w:numFmt w:val="decimal"/>
      <w:lvlText w:val="%6."/>
      <w:lvlJc w:val="left"/>
      <w:pPr>
        <w:tabs>
          <w:tab w:val="num" w:pos="1440"/>
        </w:tabs>
        <w:ind w:left="1440"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6" w15:restartNumberingAfterBreak="0">
    <w:nsid w:val="32B623AF"/>
    <w:multiLevelType w:val="hybridMultilevel"/>
    <w:tmpl w:val="8DCA03EC"/>
    <w:lvl w:ilvl="0" w:tplc="ACD02E2A">
      <w:start w:val="1"/>
      <w:numFmt w:val="upperLetter"/>
      <w:lvlText w:val="%1."/>
      <w:lvlJc w:val="left"/>
      <w:pPr>
        <w:tabs>
          <w:tab w:val="num" w:pos="720"/>
        </w:tabs>
        <w:ind w:left="720" w:hanging="360"/>
      </w:pPr>
      <w:rPr>
        <w:rFonts w:ascii="Arial" w:hAnsi="Arial" w:cs="Arial" w:hint="default"/>
        <w:color w:val="auto"/>
      </w:rPr>
    </w:lvl>
    <w:lvl w:ilvl="1" w:tplc="04090019">
      <w:start w:val="1"/>
      <w:numFmt w:val="lowerLetter"/>
      <w:lvlText w:val="%2."/>
      <w:lvlJc w:val="left"/>
      <w:pPr>
        <w:tabs>
          <w:tab w:val="num" w:pos="1035"/>
        </w:tabs>
        <w:ind w:left="1035" w:hanging="360"/>
      </w:pPr>
      <w:rPr>
        <w:rFonts w:cs="Times New Roman"/>
      </w:rPr>
    </w:lvl>
    <w:lvl w:ilvl="2" w:tplc="0409001B">
      <w:start w:val="1"/>
      <w:numFmt w:val="lowerRoman"/>
      <w:lvlText w:val="%3."/>
      <w:lvlJc w:val="right"/>
      <w:pPr>
        <w:tabs>
          <w:tab w:val="num" w:pos="1755"/>
        </w:tabs>
        <w:ind w:left="1755" w:hanging="180"/>
      </w:pPr>
      <w:rPr>
        <w:rFonts w:cs="Times New Roman"/>
      </w:rPr>
    </w:lvl>
    <w:lvl w:ilvl="3" w:tplc="0409000F">
      <w:start w:val="1"/>
      <w:numFmt w:val="decimal"/>
      <w:lvlText w:val="%4."/>
      <w:lvlJc w:val="left"/>
      <w:pPr>
        <w:tabs>
          <w:tab w:val="num" w:pos="2475"/>
        </w:tabs>
        <w:ind w:left="2475" w:hanging="360"/>
      </w:pPr>
      <w:rPr>
        <w:rFonts w:cs="Times New Roman"/>
      </w:rPr>
    </w:lvl>
    <w:lvl w:ilvl="4" w:tplc="04090019">
      <w:start w:val="1"/>
      <w:numFmt w:val="lowerLetter"/>
      <w:lvlText w:val="%5."/>
      <w:lvlJc w:val="left"/>
      <w:pPr>
        <w:tabs>
          <w:tab w:val="num" w:pos="3195"/>
        </w:tabs>
        <w:ind w:left="3195" w:hanging="360"/>
      </w:pPr>
      <w:rPr>
        <w:rFonts w:cs="Times New Roman"/>
      </w:rPr>
    </w:lvl>
    <w:lvl w:ilvl="5" w:tplc="0409001B">
      <w:start w:val="1"/>
      <w:numFmt w:val="lowerRoman"/>
      <w:lvlText w:val="%6."/>
      <w:lvlJc w:val="right"/>
      <w:pPr>
        <w:tabs>
          <w:tab w:val="num" w:pos="3915"/>
        </w:tabs>
        <w:ind w:left="3915" w:hanging="180"/>
      </w:pPr>
      <w:rPr>
        <w:rFonts w:cs="Times New Roman"/>
      </w:rPr>
    </w:lvl>
    <w:lvl w:ilvl="6" w:tplc="0409000F">
      <w:start w:val="1"/>
      <w:numFmt w:val="decimal"/>
      <w:lvlText w:val="%7."/>
      <w:lvlJc w:val="left"/>
      <w:pPr>
        <w:tabs>
          <w:tab w:val="num" w:pos="4635"/>
        </w:tabs>
        <w:ind w:left="4635" w:hanging="360"/>
      </w:pPr>
      <w:rPr>
        <w:rFonts w:cs="Times New Roman"/>
      </w:rPr>
    </w:lvl>
    <w:lvl w:ilvl="7" w:tplc="04090019">
      <w:start w:val="1"/>
      <w:numFmt w:val="lowerLetter"/>
      <w:lvlText w:val="%8."/>
      <w:lvlJc w:val="left"/>
      <w:pPr>
        <w:tabs>
          <w:tab w:val="num" w:pos="5355"/>
        </w:tabs>
        <w:ind w:left="5355" w:hanging="360"/>
      </w:pPr>
      <w:rPr>
        <w:rFonts w:cs="Times New Roman"/>
      </w:rPr>
    </w:lvl>
    <w:lvl w:ilvl="8" w:tplc="0409001B">
      <w:start w:val="1"/>
      <w:numFmt w:val="lowerRoman"/>
      <w:lvlText w:val="%9."/>
      <w:lvlJc w:val="right"/>
      <w:pPr>
        <w:tabs>
          <w:tab w:val="num" w:pos="6075"/>
        </w:tabs>
        <w:ind w:left="6075" w:hanging="180"/>
      </w:pPr>
      <w:rPr>
        <w:rFonts w:cs="Times New Roman"/>
      </w:rPr>
    </w:lvl>
  </w:abstractNum>
  <w:abstractNum w:abstractNumId="7" w15:restartNumberingAfterBreak="0">
    <w:nsid w:val="362A1A19"/>
    <w:multiLevelType w:val="multilevel"/>
    <w:tmpl w:val="050851F4"/>
    <w:name w:val="WM Spec2"/>
    <w:lvl w:ilvl="0">
      <w:start w:val="1"/>
      <w:numFmt w:val="decimal"/>
      <w:lvlText w:val="PART %1.- "/>
      <w:lvlJc w:val="left"/>
      <w:pPr>
        <w:tabs>
          <w:tab w:val="num" w:pos="0"/>
        </w:tabs>
      </w:pPr>
      <w:rPr>
        <w:rFonts w:cs="Times New Roman" w:hint="default"/>
        <w:b w:val="0"/>
        <w:i w:val="0"/>
      </w:rPr>
    </w:lvl>
    <w:lvl w:ilvl="1">
      <w:start w:val="1"/>
      <w:numFmt w:val="decimalZero"/>
      <w:lvlText w:val="%1.%2"/>
      <w:lvlJc w:val="left"/>
      <w:pPr>
        <w:tabs>
          <w:tab w:val="num" w:pos="0"/>
        </w:tabs>
        <w:ind w:left="720" w:hanging="720"/>
      </w:pPr>
      <w:rPr>
        <w:rFonts w:cs="Times New Roman" w:hint="default"/>
        <w:b w:val="0"/>
        <w:i w:val="0"/>
      </w:rPr>
    </w:lvl>
    <w:lvl w:ilvl="2">
      <w:start w:val="1"/>
      <w:numFmt w:val="upperLetter"/>
      <w:lvlText w:val="%3 "/>
      <w:lvlJc w:val="left"/>
      <w:pPr>
        <w:tabs>
          <w:tab w:val="num" w:pos="0"/>
        </w:tabs>
        <w:ind w:left="720" w:hanging="648"/>
      </w:pPr>
      <w:rPr>
        <w:rFonts w:cs="Times New Roman" w:hint="default"/>
      </w:rPr>
    </w:lvl>
    <w:lvl w:ilvl="3">
      <w:start w:val="1"/>
      <w:numFmt w:val="decimal"/>
      <w:lvlText w:val=".%4"/>
      <w:lvlJc w:val="left"/>
      <w:pPr>
        <w:tabs>
          <w:tab w:val="num" w:pos="0"/>
        </w:tabs>
        <w:ind w:left="1440" w:hanging="720"/>
      </w:pPr>
      <w:rPr>
        <w:rFonts w:cs="Times New Roman" w:hint="default"/>
      </w:rPr>
    </w:lvl>
    <w:lvl w:ilvl="4">
      <w:start w:val="1"/>
      <w:numFmt w:val="lowerLetter"/>
      <w:lvlText w:val="%5."/>
      <w:lvlJc w:val="left"/>
      <w:pPr>
        <w:tabs>
          <w:tab w:val="num" w:pos="0"/>
        </w:tabs>
        <w:ind w:left="2160" w:hanging="720"/>
      </w:pPr>
      <w:rPr>
        <w:rFonts w:cs="Times New Roman" w:hint="default"/>
      </w:rPr>
    </w:lvl>
    <w:lvl w:ilvl="5">
      <w:start w:val="1"/>
      <w:numFmt w:val="decimal"/>
      <w:lvlText w:val="%6)"/>
      <w:lvlJc w:val="left"/>
      <w:pPr>
        <w:tabs>
          <w:tab w:val="num" w:pos="0"/>
        </w:tabs>
        <w:ind w:left="2880" w:hanging="720"/>
      </w:pPr>
      <w:rPr>
        <w:rFonts w:cs="Times New Roman" w:hint="default"/>
      </w:rPr>
    </w:lvl>
    <w:lvl w:ilvl="6">
      <w:start w:val="1"/>
      <w:numFmt w:val="decimal"/>
      <w:lvlText w:val="%7)"/>
      <w:lvlJc w:val="left"/>
      <w:pPr>
        <w:tabs>
          <w:tab w:val="num" w:pos="0"/>
        </w:tabs>
        <w:ind w:left="3600" w:hanging="720"/>
      </w:pPr>
      <w:rPr>
        <w:rFonts w:cs="Times New Roman" w:hint="default"/>
      </w:rPr>
    </w:lvl>
    <w:lvl w:ilvl="7">
      <w:start w:val="1"/>
      <w:numFmt w:val="decimal"/>
      <w:lvlText w:val=".%8"/>
      <w:lvlJc w:val="left"/>
      <w:pPr>
        <w:tabs>
          <w:tab w:val="num" w:pos="0"/>
        </w:tabs>
      </w:pPr>
      <w:rPr>
        <w:rFonts w:cs="Times New Roman" w:hint="default"/>
      </w:rPr>
    </w:lvl>
    <w:lvl w:ilvl="8">
      <w:numFmt w:val="decimal"/>
      <w:lvlText w:val=""/>
      <w:lvlJc w:val="left"/>
      <w:pPr>
        <w:tabs>
          <w:tab w:val="num" w:pos="0"/>
        </w:tabs>
      </w:pPr>
      <w:rPr>
        <w:rFonts w:cs="Times New Roman" w:hint="default"/>
      </w:rPr>
    </w:lvl>
  </w:abstractNum>
  <w:abstractNum w:abstractNumId="8" w15:restartNumberingAfterBreak="0">
    <w:nsid w:val="50BB4EB3"/>
    <w:multiLevelType w:val="multilevel"/>
    <w:tmpl w:val="72581E5C"/>
    <w:lvl w:ilvl="0">
      <w:start w:val="1"/>
      <w:numFmt w:val="decimal"/>
      <w:suff w:val="nothing"/>
      <w:lvlText w:val="PART %1 - "/>
      <w:lvlJc w:val="left"/>
      <w:rPr>
        <w:rFonts w:cs="Times New Roman" w:hint="default"/>
      </w:rPr>
    </w:lvl>
    <w:lvl w:ilvl="1">
      <w:numFmt w:val="decimal"/>
      <w:suff w:val="nothing"/>
      <w:lvlText w:val="SCHEDULE %2 - "/>
      <w:lvlJc w:val="left"/>
      <w:rPr>
        <w:rFonts w:cs="Times New Roman" w:hint="default"/>
      </w:rPr>
    </w:lvl>
    <w:lvl w:ilvl="2">
      <w:numFmt w:val="decimal"/>
      <w:suff w:val="nothing"/>
      <w:lvlText w:val="PRODUCT DATA SHEET %3 - "/>
      <w:lvlJc w:val="left"/>
      <w:rPr>
        <w:rFonts w:cs="Times New Roman" w:hint="default"/>
      </w:rPr>
    </w:lvl>
    <w:lvl w:ilvl="3">
      <w:start w:val="1"/>
      <w:numFmt w:val="decimalZero"/>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648"/>
      </w:pPr>
      <w:rPr>
        <w:rFonts w:cs="Times New Roman" w:hint="default"/>
      </w:rPr>
    </w:lvl>
    <w:lvl w:ilvl="5">
      <w:start w:val="1"/>
      <w:numFmt w:val="decimal"/>
      <w:lvlText w:val="%6."/>
      <w:lvlJc w:val="left"/>
      <w:pPr>
        <w:tabs>
          <w:tab w:val="num" w:pos="1440"/>
        </w:tabs>
        <w:ind w:left="1440"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9" w15:restartNumberingAfterBreak="0">
    <w:nsid w:val="676F488C"/>
    <w:multiLevelType w:val="multilevel"/>
    <w:tmpl w:val="FE48D976"/>
    <w:lvl w:ilvl="0">
      <w:start w:val="1"/>
      <w:numFmt w:val="decimal"/>
      <w:lvlText w:val="PART %1. - "/>
      <w:lvlJc w:val="left"/>
      <w:pPr>
        <w:tabs>
          <w:tab w:val="num" w:pos="0"/>
        </w:tabs>
      </w:pPr>
      <w:rPr>
        <w:rFonts w:cs="Times New Roman" w:hint="default"/>
        <w:b w:val="0"/>
        <w:i w:val="0"/>
      </w:rPr>
    </w:lvl>
    <w:lvl w:ilvl="1">
      <w:start w:val="1"/>
      <w:numFmt w:val="decimalZero"/>
      <w:lvlText w:val="%1.%2"/>
      <w:lvlJc w:val="left"/>
      <w:pPr>
        <w:tabs>
          <w:tab w:val="num" w:pos="0"/>
        </w:tabs>
        <w:ind w:left="720" w:hanging="720"/>
      </w:pPr>
      <w:rPr>
        <w:rFonts w:cs="Times New Roman" w:hint="default"/>
        <w:b w:val="0"/>
        <w:i w:val="0"/>
      </w:rPr>
    </w:lvl>
    <w:lvl w:ilvl="2">
      <w:start w:val="1"/>
      <w:numFmt w:val="upperLetter"/>
      <w:lvlText w:val="%3. "/>
      <w:lvlJc w:val="left"/>
      <w:pPr>
        <w:tabs>
          <w:tab w:val="num" w:pos="0"/>
        </w:tabs>
        <w:ind w:left="720" w:hanging="504"/>
      </w:pPr>
      <w:rPr>
        <w:rFonts w:cs="Times New Roman" w:hint="default"/>
      </w:rPr>
    </w:lvl>
    <w:lvl w:ilvl="3">
      <w:start w:val="1"/>
      <w:numFmt w:val="decimal"/>
      <w:lvlText w:val=".%4"/>
      <w:lvlJc w:val="left"/>
      <w:pPr>
        <w:tabs>
          <w:tab w:val="num" w:pos="0"/>
        </w:tabs>
        <w:ind w:left="1152" w:hanging="432"/>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decimal"/>
      <w:lvlText w:val="%6)"/>
      <w:lvlJc w:val="left"/>
      <w:pPr>
        <w:tabs>
          <w:tab w:val="num" w:pos="0"/>
        </w:tabs>
        <w:ind w:left="2880" w:hanging="720"/>
      </w:pPr>
      <w:rPr>
        <w:rFonts w:cs="Times New Roman" w:hint="default"/>
      </w:rPr>
    </w:lvl>
    <w:lvl w:ilvl="6">
      <w:start w:val="1"/>
      <w:numFmt w:val="decimal"/>
      <w:lvlText w:val="%7)"/>
      <w:lvlJc w:val="left"/>
      <w:pPr>
        <w:tabs>
          <w:tab w:val="num" w:pos="0"/>
        </w:tabs>
        <w:ind w:left="3600" w:hanging="720"/>
      </w:pPr>
      <w:rPr>
        <w:rFonts w:cs="Times New Roman" w:hint="default"/>
      </w:rPr>
    </w:lvl>
    <w:lvl w:ilvl="7">
      <w:start w:val="1"/>
      <w:numFmt w:val="decimal"/>
      <w:lvlText w:val=".%8"/>
      <w:lvlJc w:val="left"/>
      <w:pPr>
        <w:tabs>
          <w:tab w:val="num" w:pos="0"/>
        </w:tabs>
      </w:pPr>
      <w:rPr>
        <w:rFonts w:cs="Times New Roman" w:hint="default"/>
      </w:rPr>
    </w:lvl>
    <w:lvl w:ilvl="8">
      <w:numFmt w:val="decimal"/>
      <w:lvlText w:val=""/>
      <w:lvlJc w:val="left"/>
      <w:pPr>
        <w:tabs>
          <w:tab w:val="num" w:pos="0"/>
        </w:tabs>
      </w:pPr>
      <w:rPr>
        <w:rFonts w:cs="Times New Roman" w:hint="default"/>
      </w:rPr>
    </w:lvl>
  </w:abstractNum>
  <w:abstractNum w:abstractNumId="10" w15:restartNumberingAfterBreak="0">
    <w:nsid w:val="708616A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70A373F3"/>
    <w:multiLevelType w:val="multilevel"/>
    <w:tmpl w:val="C62AD5F6"/>
    <w:lvl w:ilvl="0">
      <w:start w:val="1"/>
      <w:numFmt w:val="decimal"/>
      <w:suff w:val="nothing"/>
      <w:lvlText w:val="PART %1 - "/>
      <w:lvlJc w:val="left"/>
      <w:rPr>
        <w:rFonts w:cs="Times New Roman" w:hint="default"/>
      </w:rPr>
    </w:lvl>
    <w:lvl w:ilvl="1">
      <w:numFmt w:val="decimal"/>
      <w:suff w:val="nothing"/>
      <w:lvlText w:val="SCHEDULE %2 - "/>
      <w:lvlJc w:val="left"/>
      <w:rPr>
        <w:rFonts w:cs="Times New Roman" w:hint="default"/>
      </w:rPr>
    </w:lvl>
    <w:lvl w:ilvl="2">
      <w:numFmt w:val="decimal"/>
      <w:suff w:val="nothing"/>
      <w:lvlText w:val="PRODUCT DATA SHEET %3 - "/>
      <w:lvlJc w:val="left"/>
      <w:rPr>
        <w:rFonts w:cs="Times New Roman" w:hint="default"/>
      </w:rPr>
    </w:lvl>
    <w:lvl w:ilvl="3">
      <w:start w:val="1"/>
      <w:numFmt w:val="decimalZero"/>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648"/>
      </w:pPr>
      <w:rPr>
        <w:rFonts w:ascii="Times New Roman" w:hAnsi="Times New Roman" w:cs="Times New Roman" w:hint="default"/>
        <w:b w:val="0"/>
        <w:i w:val="0"/>
        <w:color w:val="auto"/>
        <w:sz w:val="20"/>
        <w:szCs w:val="20"/>
      </w:rPr>
    </w:lvl>
    <w:lvl w:ilvl="5">
      <w:start w:val="1"/>
      <w:numFmt w:val="decimal"/>
      <w:lvlText w:val="%6."/>
      <w:lvlJc w:val="left"/>
      <w:pPr>
        <w:tabs>
          <w:tab w:val="num" w:pos="1440"/>
        </w:tabs>
        <w:ind w:left="1656" w:hanging="792"/>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12" w15:restartNumberingAfterBreak="0">
    <w:nsid w:val="73042905"/>
    <w:multiLevelType w:val="multilevel"/>
    <w:tmpl w:val="52223A04"/>
    <w:lvl w:ilvl="0">
      <w:start w:val="1"/>
      <w:numFmt w:val="decimal"/>
      <w:suff w:val="nothing"/>
      <w:lvlText w:val="PART %1 - "/>
      <w:lvlJc w:val="left"/>
      <w:rPr>
        <w:rFonts w:cs="Times New Roman" w:hint="default"/>
      </w:rPr>
    </w:lvl>
    <w:lvl w:ilvl="1">
      <w:numFmt w:val="decimal"/>
      <w:suff w:val="nothing"/>
      <w:lvlText w:val="SCHEDULE %2 - "/>
      <w:lvlJc w:val="left"/>
      <w:rPr>
        <w:rFonts w:cs="Times New Roman" w:hint="default"/>
      </w:rPr>
    </w:lvl>
    <w:lvl w:ilvl="2">
      <w:numFmt w:val="decimal"/>
      <w:suff w:val="nothing"/>
      <w:lvlText w:val="PRODUCT DATA SHEET %3 - "/>
      <w:lvlJc w:val="left"/>
      <w:rPr>
        <w:rFonts w:cs="Times New Roman" w:hint="default"/>
      </w:rPr>
    </w:lvl>
    <w:lvl w:ilvl="3">
      <w:start w:val="1"/>
      <w:numFmt w:val="decimalZero"/>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648"/>
      </w:pPr>
      <w:rPr>
        <w:rFonts w:ascii="Times New Roman" w:hAnsi="Times New Roman" w:cs="Times New Roman" w:hint="default"/>
        <w:b w:val="0"/>
        <w:i w:val="0"/>
        <w:color w:val="auto"/>
        <w:sz w:val="20"/>
        <w:szCs w:val="20"/>
      </w:rPr>
    </w:lvl>
    <w:lvl w:ilvl="5">
      <w:start w:val="1"/>
      <w:numFmt w:val="decimal"/>
      <w:lvlText w:val="%6."/>
      <w:lvlJc w:val="left"/>
      <w:pPr>
        <w:tabs>
          <w:tab w:val="num" w:pos="1440"/>
        </w:tabs>
        <w:ind w:left="1656" w:hanging="792"/>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13" w15:restartNumberingAfterBreak="0">
    <w:nsid w:val="786103D4"/>
    <w:multiLevelType w:val="multilevel"/>
    <w:tmpl w:val="17E07430"/>
    <w:name w:val="WM Spec22"/>
    <w:lvl w:ilvl="0">
      <w:start w:val="1"/>
      <w:numFmt w:val="decimal"/>
      <w:lvlText w:val="PART %1. - "/>
      <w:lvlJc w:val="left"/>
      <w:pPr>
        <w:tabs>
          <w:tab w:val="num" w:pos="0"/>
        </w:tabs>
      </w:pPr>
      <w:rPr>
        <w:rFonts w:cs="Times New Roman" w:hint="default"/>
        <w:b w:val="0"/>
        <w:i w:val="0"/>
      </w:rPr>
    </w:lvl>
    <w:lvl w:ilvl="1">
      <w:start w:val="1"/>
      <w:numFmt w:val="decimalZero"/>
      <w:lvlText w:val="%1.%2"/>
      <w:lvlJc w:val="left"/>
      <w:pPr>
        <w:tabs>
          <w:tab w:val="num" w:pos="0"/>
        </w:tabs>
        <w:ind w:left="720" w:hanging="720"/>
      </w:pPr>
      <w:rPr>
        <w:rFonts w:cs="Times New Roman" w:hint="default"/>
        <w:b w:val="0"/>
        <w:i w:val="0"/>
      </w:rPr>
    </w:lvl>
    <w:lvl w:ilvl="2">
      <w:start w:val="1"/>
      <w:numFmt w:val="upperLetter"/>
      <w:lvlText w:val="%3. "/>
      <w:lvlJc w:val="left"/>
      <w:pPr>
        <w:tabs>
          <w:tab w:val="num" w:pos="0"/>
        </w:tabs>
        <w:ind w:left="720" w:hanging="504"/>
      </w:pPr>
      <w:rPr>
        <w:rFonts w:cs="Times New Roman" w:hint="default"/>
      </w:rPr>
    </w:lvl>
    <w:lvl w:ilvl="3">
      <w:start w:val="1"/>
      <w:numFmt w:val="decimal"/>
      <w:lvlText w:val="%4."/>
      <w:lvlJc w:val="left"/>
      <w:pPr>
        <w:tabs>
          <w:tab w:val="num" w:pos="0"/>
        </w:tabs>
        <w:ind w:left="1152" w:hanging="432"/>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decimal"/>
      <w:lvlText w:val="%6)"/>
      <w:lvlJc w:val="left"/>
      <w:pPr>
        <w:tabs>
          <w:tab w:val="num" w:pos="0"/>
        </w:tabs>
        <w:ind w:left="2520" w:hanging="360"/>
      </w:pPr>
      <w:rPr>
        <w:rFonts w:cs="Times New Roman" w:hint="default"/>
      </w:rPr>
    </w:lvl>
    <w:lvl w:ilvl="6">
      <w:start w:val="1"/>
      <w:numFmt w:val="decimal"/>
      <w:lvlText w:val="%7)"/>
      <w:lvlJc w:val="left"/>
      <w:pPr>
        <w:tabs>
          <w:tab w:val="num" w:pos="0"/>
        </w:tabs>
        <w:ind w:left="3600" w:hanging="720"/>
      </w:pPr>
      <w:rPr>
        <w:rFonts w:cs="Times New Roman" w:hint="default"/>
      </w:rPr>
    </w:lvl>
    <w:lvl w:ilvl="7">
      <w:start w:val="1"/>
      <w:numFmt w:val="decimal"/>
      <w:lvlText w:val=".%8"/>
      <w:lvlJc w:val="left"/>
      <w:pPr>
        <w:tabs>
          <w:tab w:val="num" w:pos="0"/>
        </w:tabs>
      </w:pPr>
      <w:rPr>
        <w:rFonts w:cs="Times New Roman" w:hint="default"/>
      </w:rPr>
    </w:lvl>
    <w:lvl w:ilvl="8">
      <w:numFmt w:val="decimal"/>
      <w:lvlText w:val=""/>
      <w:lvlJc w:val="left"/>
      <w:pPr>
        <w:tabs>
          <w:tab w:val="num" w:pos="0"/>
        </w:tabs>
      </w:pPr>
      <w:rPr>
        <w:rFonts w:cs="Times New Roman" w:hint="default"/>
      </w:rPr>
    </w:lvl>
  </w:abstractNum>
  <w:num w:numId="1">
    <w:abstractNumId w:val="0"/>
  </w:num>
  <w:num w:numId="2">
    <w:abstractNumId w:val="10"/>
  </w:num>
  <w:num w:numId="3">
    <w:abstractNumId w:val="2"/>
  </w:num>
  <w:num w:numId="4">
    <w:abstractNumId w:val="6"/>
  </w:num>
  <w:num w:numId="5">
    <w:abstractNumId w:val="3"/>
  </w:num>
  <w:num w:numId="6">
    <w:abstractNumId w:val="8"/>
  </w:num>
  <w:num w:numId="7">
    <w:abstractNumId w:val="5"/>
  </w:num>
  <w:num w:numId="8">
    <w:abstractNumId w:val="1"/>
  </w:num>
  <w:num w:numId="9">
    <w:abstractNumId w:val="4"/>
  </w:num>
  <w:num w:numId="10">
    <w:abstractNumId w:val="12"/>
  </w:num>
  <w:num w:numId="11">
    <w:abstractNumId w:val="11"/>
  </w:num>
  <w:num w:numId="12">
    <w:abstractNumId w:val="7"/>
  </w:num>
  <w:num w:numId="13">
    <w:abstractNumId w:val="13"/>
  </w:num>
  <w:num w:numId="14">
    <w:abstractNumId w:val="9"/>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B95"/>
    <w:rsid w:val="000154EC"/>
    <w:rsid w:val="00044069"/>
    <w:rsid w:val="00046215"/>
    <w:rsid w:val="00046789"/>
    <w:rsid w:val="0004689E"/>
    <w:rsid w:val="00047491"/>
    <w:rsid w:val="00047763"/>
    <w:rsid w:val="00064AF3"/>
    <w:rsid w:val="00065488"/>
    <w:rsid w:val="0006642E"/>
    <w:rsid w:val="00077C1C"/>
    <w:rsid w:val="00094A6D"/>
    <w:rsid w:val="000975C4"/>
    <w:rsid w:val="000A507F"/>
    <w:rsid w:val="000A6AC9"/>
    <w:rsid w:val="000E0B88"/>
    <w:rsid w:val="000E309B"/>
    <w:rsid w:val="00100912"/>
    <w:rsid w:val="001013BB"/>
    <w:rsid w:val="00110678"/>
    <w:rsid w:val="001159D7"/>
    <w:rsid w:val="001218B7"/>
    <w:rsid w:val="00141A2C"/>
    <w:rsid w:val="00155FCD"/>
    <w:rsid w:val="00157BB9"/>
    <w:rsid w:val="00160863"/>
    <w:rsid w:val="00174128"/>
    <w:rsid w:val="001875F2"/>
    <w:rsid w:val="001A0633"/>
    <w:rsid w:val="001A6C4F"/>
    <w:rsid w:val="001A6E2D"/>
    <w:rsid w:val="001A7209"/>
    <w:rsid w:val="001B21EF"/>
    <w:rsid w:val="001F6250"/>
    <w:rsid w:val="002130C8"/>
    <w:rsid w:val="00213BF5"/>
    <w:rsid w:val="002243FF"/>
    <w:rsid w:val="002247F4"/>
    <w:rsid w:val="00235B95"/>
    <w:rsid w:val="00247E89"/>
    <w:rsid w:val="00260A61"/>
    <w:rsid w:val="00261A04"/>
    <w:rsid w:val="00275EF3"/>
    <w:rsid w:val="00280461"/>
    <w:rsid w:val="002863C4"/>
    <w:rsid w:val="00286457"/>
    <w:rsid w:val="002A1AF1"/>
    <w:rsid w:val="002A7209"/>
    <w:rsid w:val="002B0C5A"/>
    <w:rsid w:val="002C1268"/>
    <w:rsid w:val="002D4C2F"/>
    <w:rsid w:val="002E5891"/>
    <w:rsid w:val="002F61DA"/>
    <w:rsid w:val="002F6A42"/>
    <w:rsid w:val="003106B9"/>
    <w:rsid w:val="00311820"/>
    <w:rsid w:val="00316A7B"/>
    <w:rsid w:val="00317A21"/>
    <w:rsid w:val="00320E25"/>
    <w:rsid w:val="00334C0F"/>
    <w:rsid w:val="00346079"/>
    <w:rsid w:val="003548F7"/>
    <w:rsid w:val="003562C3"/>
    <w:rsid w:val="0036571F"/>
    <w:rsid w:val="00371F2A"/>
    <w:rsid w:val="0038169C"/>
    <w:rsid w:val="00394132"/>
    <w:rsid w:val="003B5688"/>
    <w:rsid w:val="003C73D7"/>
    <w:rsid w:val="003D01E0"/>
    <w:rsid w:val="003D0680"/>
    <w:rsid w:val="003D07CE"/>
    <w:rsid w:val="003D1106"/>
    <w:rsid w:val="003E5990"/>
    <w:rsid w:val="00400DDA"/>
    <w:rsid w:val="00402CDE"/>
    <w:rsid w:val="00405042"/>
    <w:rsid w:val="00406C67"/>
    <w:rsid w:val="00416979"/>
    <w:rsid w:val="00420F38"/>
    <w:rsid w:val="00425C6E"/>
    <w:rsid w:val="00436ED9"/>
    <w:rsid w:val="00437313"/>
    <w:rsid w:val="00437349"/>
    <w:rsid w:val="00440315"/>
    <w:rsid w:val="00444644"/>
    <w:rsid w:val="00447EAA"/>
    <w:rsid w:val="00452366"/>
    <w:rsid w:val="00454030"/>
    <w:rsid w:val="00472ACA"/>
    <w:rsid w:val="00486A67"/>
    <w:rsid w:val="00490D55"/>
    <w:rsid w:val="004B49C9"/>
    <w:rsid w:val="004C2F08"/>
    <w:rsid w:val="004D2E31"/>
    <w:rsid w:val="004D59C6"/>
    <w:rsid w:val="004E60B1"/>
    <w:rsid w:val="00501399"/>
    <w:rsid w:val="005167DB"/>
    <w:rsid w:val="005229D7"/>
    <w:rsid w:val="00523DE8"/>
    <w:rsid w:val="00525936"/>
    <w:rsid w:val="00533807"/>
    <w:rsid w:val="00535D50"/>
    <w:rsid w:val="00535E10"/>
    <w:rsid w:val="0054192A"/>
    <w:rsid w:val="00543BE8"/>
    <w:rsid w:val="00543EF0"/>
    <w:rsid w:val="005469B8"/>
    <w:rsid w:val="00547D9D"/>
    <w:rsid w:val="00561EDC"/>
    <w:rsid w:val="005670A7"/>
    <w:rsid w:val="0056768D"/>
    <w:rsid w:val="005735DE"/>
    <w:rsid w:val="00586547"/>
    <w:rsid w:val="005941C7"/>
    <w:rsid w:val="005D4645"/>
    <w:rsid w:val="00603E40"/>
    <w:rsid w:val="006105B9"/>
    <w:rsid w:val="006156A7"/>
    <w:rsid w:val="00616780"/>
    <w:rsid w:val="006205E0"/>
    <w:rsid w:val="00636EED"/>
    <w:rsid w:val="00637B94"/>
    <w:rsid w:val="00641B28"/>
    <w:rsid w:val="00645D47"/>
    <w:rsid w:val="00654E17"/>
    <w:rsid w:val="00662CB8"/>
    <w:rsid w:val="00666168"/>
    <w:rsid w:val="00670473"/>
    <w:rsid w:val="00682F3D"/>
    <w:rsid w:val="00685DF8"/>
    <w:rsid w:val="00690184"/>
    <w:rsid w:val="006A594F"/>
    <w:rsid w:val="006A6C76"/>
    <w:rsid w:val="006B3BAD"/>
    <w:rsid w:val="006B7D0B"/>
    <w:rsid w:val="006C298E"/>
    <w:rsid w:val="006C57B3"/>
    <w:rsid w:val="006E724A"/>
    <w:rsid w:val="006F0582"/>
    <w:rsid w:val="00700049"/>
    <w:rsid w:val="00700806"/>
    <w:rsid w:val="007012C4"/>
    <w:rsid w:val="00710742"/>
    <w:rsid w:val="00714069"/>
    <w:rsid w:val="00721B29"/>
    <w:rsid w:val="0072713F"/>
    <w:rsid w:val="00735A9B"/>
    <w:rsid w:val="00750FB2"/>
    <w:rsid w:val="00752BA1"/>
    <w:rsid w:val="00754952"/>
    <w:rsid w:val="00756DB9"/>
    <w:rsid w:val="00760456"/>
    <w:rsid w:val="00767271"/>
    <w:rsid w:val="00771074"/>
    <w:rsid w:val="00780A31"/>
    <w:rsid w:val="0078338A"/>
    <w:rsid w:val="00787F6D"/>
    <w:rsid w:val="007927DC"/>
    <w:rsid w:val="007967DC"/>
    <w:rsid w:val="007A6889"/>
    <w:rsid w:val="007C2285"/>
    <w:rsid w:val="007E1587"/>
    <w:rsid w:val="007E37A2"/>
    <w:rsid w:val="0080610A"/>
    <w:rsid w:val="0082097D"/>
    <w:rsid w:val="008238EF"/>
    <w:rsid w:val="00832A35"/>
    <w:rsid w:val="00861982"/>
    <w:rsid w:val="00867C1F"/>
    <w:rsid w:val="008713F5"/>
    <w:rsid w:val="00882A6F"/>
    <w:rsid w:val="00883C58"/>
    <w:rsid w:val="00884568"/>
    <w:rsid w:val="00894524"/>
    <w:rsid w:val="00895FA3"/>
    <w:rsid w:val="008A1498"/>
    <w:rsid w:val="008B1480"/>
    <w:rsid w:val="008C40EC"/>
    <w:rsid w:val="008E5089"/>
    <w:rsid w:val="008E50FB"/>
    <w:rsid w:val="008F23C6"/>
    <w:rsid w:val="008F295E"/>
    <w:rsid w:val="0090694E"/>
    <w:rsid w:val="00913533"/>
    <w:rsid w:val="00926A2D"/>
    <w:rsid w:val="00932C2E"/>
    <w:rsid w:val="009634E9"/>
    <w:rsid w:val="00972CB6"/>
    <w:rsid w:val="00995417"/>
    <w:rsid w:val="009A32CC"/>
    <w:rsid w:val="009A4DCD"/>
    <w:rsid w:val="009C090A"/>
    <w:rsid w:val="009C39F6"/>
    <w:rsid w:val="009C7D85"/>
    <w:rsid w:val="009D6D6C"/>
    <w:rsid w:val="009E5280"/>
    <w:rsid w:val="00A00322"/>
    <w:rsid w:val="00A07C53"/>
    <w:rsid w:val="00A16556"/>
    <w:rsid w:val="00A30552"/>
    <w:rsid w:val="00A343B2"/>
    <w:rsid w:val="00A54792"/>
    <w:rsid w:val="00A60F3F"/>
    <w:rsid w:val="00A63512"/>
    <w:rsid w:val="00A72DE3"/>
    <w:rsid w:val="00A83D0C"/>
    <w:rsid w:val="00A875C0"/>
    <w:rsid w:val="00AA73EB"/>
    <w:rsid w:val="00AB5F4F"/>
    <w:rsid w:val="00AC63BF"/>
    <w:rsid w:val="00AC7404"/>
    <w:rsid w:val="00AD153B"/>
    <w:rsid w:val="00AD26C0"/>
    <w:rsid w:val="00AF6298"/>
    <w:rsid w:val="00AF6A85"/>
    <w:rsid w:val="00B02EFA"/>
    <w:rsid w:val="00B04C9B"/>
    <w:rsid w:val="00B1297E"/>
    <w:rsid w:val="00B14A3F"/>
    <w:rsid w:val="00B1620C"/>
    <w:rsid w:val="00B47265"/>
    <w:rsid w:val="00B5080F"/>
    <w:rsid w:val="00B535FB"/>
    <w:rsid w:val="00B66011"/>
    <w:rsid w:val="00B72D0A"/>
    <w:rsid w:val="00B74882"/>
    <w:rsid w:val="00B77DCA"/>
    <w:rsid w:val="00B80516"/>
    <w:rsid w:val="00B85945"/>
    <w:rsid w:val="00B900A7"/>
    <w:rsid w:val="00B96F30"/>
    <w:rsid w:val="00BB515A"/>
    <w:rsid w:val="00BD173D"/>
    <w:rsid w:val="00BD6615"/>
    <w:rsid w:val="00BE1513"/>
    <w:rsid w:val="00BF197C"/>
    <w:rsid w:val="00BF5B95"/>
    <w:rsid w:val="00C01A45"/>
    <w:rsid w:val="00C1028F"/>
    <w:rsid w:val="00C243A5"/>
    <w:rsid w:val="00C574E2"/>
    <w:rsid w:val="00C603F5"/>
    <w:rsid w:val="00C677B6"/>
    <w:rsid w:val="00C70B1E"/>
    <w:rsid w:val="00C73173"/>
    <w:rsid w:val="00C8262C"/>
    <w:rsid w:val="00C94499"/>
    <w:rsid w:val="00CA66CE"/>
    <w:rsid w:val="00CB1021"/>
    <w:rsid w:val="00CB15D6"/>
    <w:rsid w:val="00CB3C06"/>
    <w:rsid w:val="00CB74C9"/>
    <w:rsid w:val="00CC1DD1"/>
    <w:rsid w:val="00CC5364"/>
    <w:rsid w:val="00CC7044"/>
    <w:rsid w:val="00CC7725"/>
    <w:rsid w:val="00CD3842"/>
    <w:rsid w:val="00D03B02"/>
    <w:rsid w:val="00D05E81"/>
    <w:rsid w:val="00D07891"/>
    <w:rsid w:val="00D14163"/>
    <w:rsid w:val="00D264AA"/>
    <w:rsid w:val="00D50030"/>
    <w:rsid w:val="00D5635D"/>
    <w:rsid w:val="00D61ADE"/>
    <w:rsid w:val="00D61D64"/>
    <w:rsid w:val="00D63386"/>
    <w:rsid w:val="00DA00E8"/>
    <w:rsid w:val="00DB0003"/>
    <w:rsid w:val="00DC4C99"/>
    <w:rsid w:val="00DD189C"/>
    <w:rsid w:val="00DE2F4A"/>
    <w:rsid w:val="00E1381A"/>
    <w:rsid w:val="00E23A91"/>
    <w:rsid w:val="00E30363"/>
    <w:rsid w:val="00E33CD7"/>
    <w:rsid w:val="00E44CE3"/>
    <w:rsid w:val="00E46A06"/>
    <w:rsid w:val="00E566E7"/>
    <w:rsid w:val="00E62837"/>
    <w:rsid w:val="00E62EAA"/>
    <w:rsid w:val="00E64A3A"/>
    <w:rsid w:val="00E6517C"/>
    <w:rsid w:val="00E759E1"/>
    <w:rsid w:val="00E77633"/>
    <w:rsid w:val="00E8504B"/>
    <w:rsid w:val="00E908FB"/>
    <w:rsid w:val="00EA0355"/>
    <w:rsid w:val="00EB3416"/>
    <w:rsid w:val="00EC0201"/>
    <w:rsid w:val="00EC7D83"/>
    <w:rsid w:val="00ED3CAE"/>
    <w:rsid w:val="00F070D5"/>
    <w:rsid w:val="00F2038C"/>
    <w:rsid w:val="00F2218A"/>
    <w:rsid w:val="00F36CA7"/>
    <w:rsid w:val="00F3708A"/>
    <w:rsid w:val="00F41CFD"/>
    <w:rsid w:val="00F46469"/>
    <w:rsid w:val="00F536D0"/>
    <w:rsid w:val="00F5542C"/>
    <w:rsid w:val="00F66F94"/>
    <w:rsid w:val="00F81A3E"/>
    <w:rsid w:val="00F84D98"/>
    <w:rsid w:val="00FA19E9"/>
    <w:rsid w:val="00FB4B39"/>
    <w:rsid w:val="00FB6FAD"/>
    <w:rsid w:val="00FF1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country-region"/>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2798C6B8"/>
  <w15:docId w15:val="{44E61259-8491-4034-AE9D-FF860AF51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4645"/>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next w:val="PRT"/>
    <w:uiPriority w:val="99"/>
    <w:rsid w:val="005D4645"/>
    <w:pPr>
      <w:tabs>
        <w:tab w:val="center" w:pos="4608"/>
        <w:tab w:val="right" w:pos="9360"/>
      </w:tabs>
      <w:suppressAutoHyphens/>
      <w:jc w:val="both"/>
    </w:pPr>
  </w:style>
  <w:style w:type="paragraph" w:customStyle="1" w:styleId="FTR">
    <w:name w:val="FTR"/>
    <w:basedOn w:val="Normal"/>
    <w:next w:val="SCT"/>
    <w:uiPriority w:val="99"/>
    <w:rsid w:val="005D4645"/>
    <w:pPr>
      <w:tabs>
        <w:tab w:val="right" w:pos="9360"/>
      </w:tabs>
      <w:suppressAutoHyphens/>
      <w:jc w:val="both"/>
    </w:pPr>
  </w:style>
  <w:style w:type="paragraph" w:customStyle="1" w:styleId="SCT">
    <w:name w:val="SCT"/>
    <w:basedOn w:val="Normal"/>
    <w:next w:val="PRT"/>
    <w:uiPriority w:val="99"/>
    <w:rsid w:val="005D4645"/>
    <w:pPr>
      <w:suppressAutoHyphens/>
      <w:spacing w:before="240"/>
      <w:jc w:val="both"/>
    </w:pPr>
  </w:style>
  <w:style w:type="paragraph" w:customStyle="1" w:styleId="PRT">
    <w:name w:val="PRT"/>
    <w:basedOn w:val="Normal"/>
    <w:next w:val="ART"/>
    <w:uiPriority w:val="99"/>
    <w:rsid w:val="005D4645"/>
    <w:pPr>
      <w:numPr>
        <w:numId w:val="1"/>
      </w:numPr>
      <w:suppressAutoHyphens/>
      <w:spacing w:before="240"/>
      <w:jc w:val="both"/>
      <w:outlineLvl w:val="0"/>
    </w:pPr>
  </w:style>
  <w:style w:type="paragraph" w:customStyle="1" w:styleId="SUT">
    <w:name w:val="SUT"/>
    <w:basedOn w:val="Normal"/>
    <w:next w:val="PR1"/>
    <w:uiPriority w:val="99"/>
    <w:rsid w:val="005D4645"/>
    <w:pPr>
      <w:numPr>
        <w:ilvl w:val="1"/>
        <w:numId w:val="1"/>
      </w:numPr>
      <w:suppressAutoHyphens/>
      <w:spacing w:before="240"/>
      <w:jc w:val="both"/>
      <w:outlineLvl w:val="0"/>
    </w:pPr>
  </w:style>
  <w:style w:type="paragraph" w:customStyle="1" w:styleId="DST">
    <w:name w:val="DST"/>
    <w:basedOn w:val="Normal"/>
    <w:next w:val="PR1"/>
    <w:uiPriority w:val="99"/>
    <w:rsid w:val="005D4645"/>
    <w:pPr>
      <w:numPr>
        <w:ilvl w:val="2"/>
        <w:numId w:val="1"/>
      </w:numPr>
      <w:suppressAutoHyphens/>
      <w:spacing w:before="240"/>
      <w:jc w:val="both"/>
      <w:outlineLvl w:val="0"/>
    </w:pPr>
  </w:style>
  <w:style w:type="paragraph" w:customStyle="1" w:styleId="ART">
    <w:name w:val="ART"/>
    <w:basedOn w:val="Normal"/>
    <w:next w:val="PR1"/>
    <w:uiPriority w:val="99"/>
    <w:rsid w:val="005D4645"/>
    <w:pPr>
      <w:numPr>
        <w:ilvl w:val="3"/>
        <w:numId w:val="1"/>
      </w:numPr>
      <w:suppressAutoHyphens/>
      <w:spacing w:before="240"/>
      <w:jc w:val="both"/>
      <w:outlineLvl w:val="1"/>
    </w:pPr>
  </w:style>
  <w:style w:type="paragraph" w:customStyle="1" w:styleId="PR1">
    <w:name w:val="PR1"/>
    <w:basedOn w:val="Normal"/>
    <w:uiPriority w:val="99"/>
    <w:rsid w:val="00064AF3"/>
    <w:pPr>
      <w:numPr>
        <w:ilvl w:val="4"/>
        <w:numId w:val="1"/>
      </w:numPr>
      <w:suppressAutoHyphens/>
      <w:spacing w:before="240"/>
      <w:jc w:val="both"/>
      <w:outlineLvl w:val="2"/>
    </w:pPr>
    <w:rPr>
      <w:sz w:val="20"/>
    </w:rPr>
  </w:style>
  <w:style w:type="paragraph" w:customStyle="1" w:styleId="PR2">
    <w:name w:val="PR2"/>
    <w:basedOn w:val="Normal"/>
    <w:uiPriority w:val="99"/>
    <w:rsid w:val="005D4645"/>
    <w:pPr>
      <w:numPr>
        <w:ilvl w:val="5"/>
        <w:numId w:val="1"/>
      </w:numPr>
      <w:suppressAutoHyphens/>
      <w:jc w:val="both"/>
      <w:outlineLvl w:val="3"/>
    </w:pPr>
  </w:style>
  <w:style w:type="paragraph" w:customStyle="1" w:styleId="PR3">
    <w:name w:val="PR3"/>
    <w:basedOn w:val="Normal"/>
    <w:uiPriority w:val="99"/>
    <w:rsid w:val="005D4645"/>
    <w:pPr>
      <w:numPr>
        <w:ilvl w:val="6"/>
        <w:numId w:val="1"/>
      </w:numPr>
      <w:suppressAutoHyphens/>
      <w:jc w:val="both"/>
      <w:outlineLvl w:val="4"/>
    </w:pPr>
  </w:style>
  <w:style w:type="paragraph" w:customStyle="1" w:styleId="PR4">
    <w:name w:val="PR4"/>
    <w:basedOn w:val="Normal"/>
    <w:uiPriority w:val="99"/>
    <w:rsid w:val="005D4645"/>
    <w:pPr>
      <w:numPr>
        <w:ilvl w:val="7"/>
        <w:numId w:val="1"/>
      </w:numPr>
      <w:suppressAutoHyphens/>
      <w:jc w:val="both"/>
      <w:outlineLvl w:val="5"/>
    </w:pPr>
  </w:style>
  <w:style w:type="paragraph" w:customStyle="1" w:styleId="PR5">
    <w:name w:val="PR5"/>
    <w:basedOn w:val="Normal"/>
    <w:uiPriority w:val="99"/>
    <w:rsid w:val="005D4645"/>
    <w:pPr>
      <w:numPr>
        <w:ilvl w:val="8"/>
        <w:numId w:val="1"/>
      </w:numPr>
      <w:suppressAutoHyphens/>
      <w:jc w:val="both"/>
      <w:outlineLvl w:val="6"/>
    </w:pPr>
  </w:style>
  <w:style w:type="paragraph" w:customStyle="1" w:styleId="EOS">
    <w:name w:val="EOS"/>
    <w:basedOn w:val="Normal"/>
    <w:uiPriority w:val="99"/>
    <w:rsid w:val="005D4645"/>
    <w:pPr>
      <w:suppressAutoHyphens/>
      <w:spacing w:before="240"/>
      <w:jc w:val="both"/>
    </w:pPr>
  </w:style>
  <w:style w:type="character" w:customStyle="1" w:styleId="SI">
    <w:name w:val="SI"/>
    <w:basedOn w:val="DefaultParagraphFont"/>
    <w:uiPriority w:val="99"/>
    <w:rsid w:val="005D4645"/>
    <w:rPr>
      <w:rFonts w:cs="Times New Roman"/>
      <w:color w:val="008080"/>
    </w:rPr>
  </w:style>
  <w:style w:type="character" w:customStyle="1" w:styleId="IP">
    <w:name w:val="IP"/>
    <w:basedOn w:val="DefaultParagraphFont"/>
    <w:uiPriority w:val="99"/>
    <w:rsid w:val="005D4645"/>
    <w:rPr>
      <w:rFonts w:cs="Times New Roman"/>
      <w:color w:val="FF0000"/>
    </w:rPr>
  </w:style>
  <w:style w:type="paragraph" w:styleId="Header">
    <w:name w:val="header"/>
    <w:basedOn w:val="Normal"/>
    <w:link w:val="HeaderChar"/>
    <w:uiPriority w:val="99"/>
    <w:rsid w:val="005D4645"/>
    <w:pPr>
      <w:tabs>
        <w:tab w:val="center" w:pos="4320"/>
        <w:tab w:val="right" w:pos="8640"/>
      </w:tabs>
    </w:pPr>
  </w:style>
  <w:style w:type="character" w:customStyle="1" w:styleId="HeaderChar">
    <w:name w:val="Header Char"/>
    <w:basedOn w:val="DefaultParagraphFont"/>
    <w:link w:val="Header"/>
    <w:uiPriority w:val="99"/>
    <w:semiHidden/>
    <w:locked/>
    <w:rsid w:val="00C70B1E"/>
    <w:rPr>
      <w:rFonts w:cs="Times New Roman"/>
      <w:sz w:val="20"/>
      <w:szCs w:val="20"/>
    </w:rPr>
  </w:style>
  <w:style w:type="paragraph" w:styleId="Footer">
    <w:name w:val="footer"/>
    <w:basedOn w:val="Normal"/>
    <w:link w:val="FooterChar"/>
    <w:uiPriority w:val="99"/>
    <w:rsid w:val="005D4645"/>
    <w:pPr>
      <w:tabs>
        <w:tab w:val="center" w:pos="4320"/>
        <w:tab w:val="right" w:pos="8640"/>
      </w:tabs>
    </w:pPr>
  </w:style>
  <w:style w:type="character" w:customStyle="1" w:styleId="FooterChar">
    <w:name w:val="Footer Char"/>
    <w:basedOn w:val="DefaultParagraphFont"/>
    <w:link w:val="Footer"/>
    <w:uiPriority w:val="99"/>
    <w:semiHidden/>
    <w:locked/>
    <w:rsid w:val="00C70B1E"/>
    <w:rPr>
      <w:rFonts w:cs="Times New Roman"/>
      <w:sz w:val="20"/>
      <w:szCs w:val="20"/>
    </w:rPr>
  </w:style>
  <w:style w:type="paragraph" w:customStyle="1" w:styleId="CMTCharChar">
    <w:name w:val="CMT Char Char"/>
    <w:basedOn w:val="Normal"/>
    <w:link w:val="CMTCharCharChar1"/>
    <w:autoRedefine/>
    <w:uiPriority w:val="99"/>
    <w:rsid w:val="0036571F"/>
    <w:pPr>
      <w:spacing w:before="240"/>
      <w:jc w:val="both"/>
      <w:outlineLvl w:val="0"/>
    </w:pPr>
    <w:rPr>
      <w:vanish/>
      <w:color w:val="0000FF"/>
      <w:sz w:val="20"/>
    </w:rPr>
  </w:style>
  <w:style w:type="character" w:customStyle="1" w:styleId="CMTCharCharChar1">
    <w:name w:val="CMT Char Char Char1"/>
    <w:basedOn w:val="DefaultParagraphFont"/>
    <w:link w:val="CMTCharChar"/>
    <w:uiPriority w:val="99"/>
    <w:locked/>
    <w:rsid w:val="0036571F"/>
    <w:rPr>
      <w:rFonts w:cs="Times New Roman"/>
      <w:vanish/>
      <w:color w:val="0000FF"/>
      <w:lang w:val="en-US" w:eastAsia="en-US" w:bidi="ar-SA"/>
    </w:rPr>
  </w:style>
  <w:style w:type="character" w:styleId="Hyperlink">
    <w:name w:val="Hyperlink"/>
    <w:basedOn w:val="DefaultParagraphFont"/>
    <w:uiPriority w:val="99"/>
    <w:rsid w:val="00754952"/>
    <w:rPr>
      <w:rFonts w:cs="Times New Roman"/>
      <w:color w:val="0000FF"/>
      <w:u w:val="single"/>
    </w:rPr>
  </w:style>
  <w:style w:type="paragraph" w:customStyle="1" w:styleId="CMT">
    <w:name w:val="CMT"/>
    <w:basedOn w:val="Normal"/>
    <w:link w:val="CMTChar2"/>
    <w:autoRedefine/>
    <w:uiPriority w:val="99"/>
    <w:rsid w:val="00754952"/>
    <w:pPr>
      <w:tabs>
        <w:tab w:val="left" w:pos="9360"/>
      </w:tabs>
      <w:spacing w:before="240"/>
      <w:jc w:val="both"/>
      <w:outlineLvl w:val="0"/>
    </w:pPr>
    <w:rPr>
      <w:vanish/>
      <w:color w:val="0000FF"/>
      <w:sz w:val="20"/>
    </w:rPr>
  </w:style>
  <w:style w:type="character" w:customStyle="1" w:styleId="CMTChar2">
    <w:name w:val="CMT Char2"/>
    <w:basedOn w:val="DefaultParagraphFont"/>
    <w:link w:val="CMT"/>
    <w:uiPriority w:val="99"/>
    <w:locked/>
    <w:rsid w:val="00754952"/>
    <w:rPr>
      <w:rFonts w:cs="Times New Roman"/>
      <w:vanish/>
      <w:color w:val="0000FF"/>
      <w:lang w:val="en-US" w:eastAsia="en-US" w:bidi="ar-SA"/>
    </w:rPr>
  </w:style>
  <w:style w:type="character" w:customStyle="1" w:styleId="CMTChar">
    <w:name w:val="CMT Char"/>
    <w:basedOn w:val="DefaultParagraphFont"/>
    <w:uiPriority w:val="99"/>
    <w:rsid w:val="00B96F30"/>
    <w:rPr>
      <w:rFonts w:cs="Times New Roman"/>
      <w:vanish/>
      <w:color w:val="0000FF"/>
      <w:lang w:val="en-US" w:eastAsia="en-US" w:bidi="ar-SA"/>
    </w:rPr>
  </w:style>
  <w:style w:type="paragraph" w:styleId="BalloonText">
    <w:name w:val="Balloon Text"/>
    <w:basedOn w:val="Normal"/>
    <w:link w:val="BalloonTextChar"/>
    <w:uiPriority w:val="99"/>
    <w:rsid w:val="00FB6FAD"/>
    <w:rPr>
      <w:rFonts w:ascii="Tahoma" w:hAnsi="Tahoma" w:cs="Tahoma"/>
      <w:sz w:val="16"/>
      <w:szCs w:val="16"/>
    </w:rPr>
  </w:style>
  <w:style w:type="character" w:customStyle="1" w:styleId="BalloonTextChar">
    <w:name w:val="Balloon Text Char"/>
    <w:basedOn w:val="DefaultParagraphFont"/>
    <w:link w:val="BalloonText"/>
    <w:uiPriority w:val="99"/>
    <w:locked/>
    <w:rsid w:val="00FB6FAD"/>
    <w:rPr>
      <w:rFonts w:ascii="Tahoma" w:hAnsi="Tahoma" w:cs="Tahoma"/>
      <w:sz w:val="16"/>
      <w:szCs w:val="16"/>
    </w:rPr>
  </w:style>
  <w:style w:type="character" w:styleId="CommentReference">
    <w:name w:val="annotation reference"/>
    <w:basedOn w:val="DefaultParagraphFont"/>
    <w:uiPriority w:val="99"/>
    <w:semiHidden/>
    <w:unhideWhenUsed/>
    <w:rsid w:val="00286457"/>
    <w:rPr>
      <w:sz w:val="16"/>
      <w:szCs w:val="16"/>
    </w:rPr>
  </w:style>
  <w:style w:type="paragraph" w:styleId="CommentText">
    <w:name w:val="annotation text"/>
    <w:basedOn w:val="Normal"/>
    <w:link w:val="CommentTextChar"/>
    <w:uiPriority w:val="99"/>
    <w:semiHidden/>
    <w:unhideWhenUsed/>
    <w:rsid w:val="00286457"/>
    <w:rPr>
      <w:sz w:val="20"/>
    </w:rPr>
  </w:style>
  <w:style w:type="character" w:customStyle="1" w:styleId="CommentTextChar">
    <w:name w:val="Comment Text Char"/>
    <w:basedOn w:val="DefaultParagraphFont"/>
    <w:link w:val="CommentText"/>
    <w:uiPriority w:val="99"/>
    <w:semiHidden/>
    <w:rsid w:val="00286457"/>
    <w:rPr>
      <w:sz w:val="20"/>
      <w:szCs w:val="20"/>
    </w:rPr>
  </w:style>
  <w:style w:type="paragraph" w:styleId="CommentSubject">
    <w:name w:val="annotation subject"/>
    <w:basedOn w:val="CommentText"/>
    <w:next w:val="CommentText"/>
    <w:link w:val="CommentSubjectChar"/>
    <w:uiPriority w:val="99"/>
    <w:semiHidden/>
    <w:unhideWhenUsed/>
    <w:rsid w:val="00286457"/>
    <w:rPr>
      <w:b/>
      <w:bCs/>
    </w:rPr>
  </w:style>
  <w:style w:type="character" w:customStyle="1" w:styleId="CommentSubjectChar">
    <w:name w:val="Comment Subject Char"/>
    <w:basedOn w:val="CommentTextChar"/>
    <w:link w:val="CommentSubject"/>
    <w:uiPriority w:val="99"/>
    <w:semiHidden/>
    <w:rsid w:val="00286457"/>
    <w:rPr>
      <w:b/>
      <w:bCs/>
      <w:sz w:val="20"/>
      <w:szCs w:val="20"/>
    </w:rPr>
  </w:style>
  <w:style w:type="paragraph" w:styleId="Revision">
    <w:name w:val="Revision"/>
    <w:hidden/>
    <w:uiPriority w:val="99"/>
    <w:semiHidden/>
    <w:rsid w:val="00286457"/>
    <w:rPr>
      <w:szCs w:val="20"/>
    </w:rPr>
  </w:style>
  <w:style w:type="character" w:customStyle="1" w:styleId="Mention">
    <w:name w:val="Mention"/>
    <w:basedOn w:val="DefaultParagraphFont"/>
    <w:uiPriority w:val="99"/>
    <w:semiHidden/>
    <w:unhideWhenUsed/>
    <w:rsid w:val="003D110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888909">
      <w:marLeft w:val="43"/>
      <w:marRight w:val="43"/>
      <w:marTop w:val="43"/>
      <w:marBottom w:val="11"/>
      <w:divBdr>
        <w:top w:val="none" w:sz="0" w:space="0" w:color="auto"/>
        <w:left w:val="none" w:sz="0" w:space="0" w:color="auto"/>
        <w:bottom w:val="none" w:sz="0" w:space="0" w:color="auto"/>
        <w:right w:val="none" w:sz="0" w:space="0" w:color="auto"/>
      </w:divBdr>
      <w:divsChild>
        <w:div w:id="1069888910">
          <w:marLeft w:val="0"/>
          <w:marRight w:val="0"/>
          <w:marTop w:val="0"/>
          <w:marBottom w:val="0"/>
          <w:divBdr>
            <w:top w:val="none" w:sz="0" w:space="0" w:color="auto"/>
            <w:left w:val="none" w:sz="0" w:space="0" w:color="auto"/>
            <w:bottom w:val="none" w:sz="0" w:space="0" w:color="auto"/>
            <w:right w:val="none" w:sz="0" w:space="0" w:color="auto"/>
          </w:divBdr>
        </w:div>
      </w:divsChild>
    </w:div>
    <w:div w:id="1069888912">
      <w:marLeft w:val="43"/>
      <w:marRight w:val="43"/>
      <w:marTop w:val="43"/>
      <w:marBottom w:val="11"/>
      <w:divBdr>
        <w:top w:val="none" w:sz="0" w:space="0" w:color="auto"/>
        <w:left w:val="none" w:sz="0" w:space="0" w:color="auto"/>
        <w:bottom w:val="none" w:sz="0" w:space="0" w:color="auto"/>
        <w:right w:val="none" w:sz="0" w:space="0" w:color="auto"/>
      </w:divBdr>
      <w:divsChild>
        <w:div w:id="1069888911">
          <w:marLeft w:val="0"/>
          <w:marRight w:val="0"/>
          <w:marTop w:val="0"/>
          <w:marBottom w:val="0"/>
          <w:divBdr>
            <w:top w:val="none" w:sz="0" w:space="0" w:color="auto"/>
            <w:left w:val="none" w:sz="0" w:space="0" w:color="auto"/>
            <w:bottom w:val="none" w:sz="0" w:space="0" w:color="auto"/>
            <w:right w:val="none" w:sz="0" w:space="0" w:color="auto"/>
          </w:divBdr>
        </w:div>
      </w:divsChild>
    </w:div>
    <w:div w:id="142423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micosecurity.com"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4BA98F86-F63B-446E-AA96-03F55ACBFC0E}">
  <ds:schemaRefs>
    <ds:schemaRef ds:uri="http://schemas.openxmlformats.org/officeDocument/2006/bibliography"/>
  </ds:schemaRefs>
</ds:datastoreItem>
</file>

<file path=customXml/itemProps2.xml><?xml version="1.0" encoding="utf-8"?>
<ds:datastoreItem xmlns:ds="http://schemas.openxmlformats.org/officeDocument/2006/customXml" ds:itemID="{C30FEEC3-2FA9-4B3D-AF19-20BDD4E4178E}"/>
</file>

<file path=customXml/itemProps3.xml><?xml version="1.0" encoding="utf-8"?>
<ds:datastoreItem xmlns:ds="http://schemas.openxmlformats.org/officeDocument/2006/customXml" ds:itemID="{1CEB2B5A-EDE8-450D-A80E-7497733AB8C9}"/>
</file>

<file path=customXml/itemProps4.xml><?xml version="1.0" encoding="utf-8"?>
<ds:datastoreItem xmlns:ds="http://schemas.openxmlformats.org/officeDocument/2006/customXml" ds:itemID="{7E7511CB-38CA-4148-A07A-2B233A09B46C}"/>
</file>

<file path=docProps/app.xml><?xml version="1.0" encoding="utf-8"?>
<Properties xmlns="http://schemas.openxmlformats.org/officeDocument/2006/extended-properties" xmlns:vt="http://schemas.openxmlformats.org/officeDocument/2006/docPropsVTypes">
  <Template>Normal.dotm</Template>
  <TotalTime>3</TotalTime>
  <Pages>6</Pages>
  <Words>2552</Words>
  <Characters>14206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SECTION 02825 – BUILDING FENCING SYSTEMS – TUBULAR STEEL / ORNAMENTAL</vt:lpstr>
    </vt:vector>
  </TitlesOfParts>
  <Company>Payne Metal Works</Company>
  <LinksUpToDate>false</LinksUpToDate>
  <CharactersWithSpaces>16725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02825 – BUILDING FENCING SYSTEMS – TUBULAR STEEL / ORNAMENTAL</dc:title>
  <dc:creator>Dickerson, Martha - Martha E</dc:creator>
  <cp:lastModifiedBy>Lori Mech</cp:lastModifiedBy>
  <cp:revision>4</cp:revision>
  <cp:lastPrinted>2012-01-31T16:05:00Z</cp:lastPrinted>
  <dcterms:created xsi:type="dcterms:W3CDTF">2018-11-14T14:01:00Z</dcterms:created>
  <dcterms:modified xsi:type="dcterms:W3CDTF">2025-04-16T20:18:00Z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0x010100F5176579B4705049BD8CFB30C97B3785</vt:lpwstr>
  </property>
</Properties>
</file>