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92" w:rsidRPr="00BE5004" w:rsidRDefault="00582F92" w:rsidP="005A6511">
      <w:pPr>
        <w:pStyle w:val="SCT"/>
        <w:spacing w:before="0"/>
        <w:rPr>
          <w:i/>
          <w:color w:val="0000FF"/>
          <w:sz w:val="20"/>
        </w:rPr>
      </w:pPr>
      <w:bookmarkStart w:id="0" w:name="_GoBack"/>
      <w:bookmarkEnd w:id="0"/>
      <w:r w:rsidRPr="00BE5004">
        <w:rPr>
          <w:sz w:val="20"/>
        </w:rPr>
        <w:t xml:space="preserve">SECTION </w:t>
      </w:r>
      <w:r w:rsidR="00BE5004" w:rsidRPr="00BE5004">
        <w:rPr>
          <w:rStyle w:val="NUM"/>
          <w:sz w:val="20"/>
        </w:rPr>
        <w:t>02741 HOT MIX ASPHAL</w:t>
      </w:r>
      <w:r w:rsidR="008D7AD8">
        <w:rPr>
          <w:rStyle w:val="NUM"/>
          <w:sz w:val="20"/>
        </w:rPr>
        <w:t>T</w:t>
      </w:r>
      <w:r w:rsidR="00BE5004" w:rsidRPr="00BE5004">
        <w:rPr>
          <w:rStyle w:val="NUM"/>
          <w:sz w:val="20"/>
        </w:rPr>
        <w:t xml:space="preserve"> PAVING </w:t>
      </w:r>
    </w:p>
    <w:p w:rsidR="00582F92" w:rsidRPr="00BE5004" w:rsidRDefault="00582F92" w:rsidP="005A6511">
      <w:pPr>
        <w:pStyle w:val="PRT"/>
        <w:spacing w:before="240"/>
        <w:rPr>
          <w:sz w:val="20"/>
        </w:rPr>
      </w:pPr>
      <w:r w:rsidRPr="00BE5004">
        <w:rPr>
          <w:sz w:val="20"/>
        </w:rPr>
        <w:t>GENERAL</w:t>
      </w:r>
    </w:p>
    <w:p w:rsidR="00582F92" w:rsidRPr="00BE5004" w:rsidRDefault="00582F92" w:rsidP="005A6511">
      <w:pPr>
        <w:pStyle w:val="ART"/>
        <w:tabs>
          <w:tab w:val="clear" w:pos="864"/>
          <w:tab w:val="num" w:pos="720"/>
        </w:tabs>
        <w:spacing w:before="240"/>
        <w:ind w:left="720" w:hanging="720"/>
        <w:rPr>
          <w:sz w:val="20"/>
        </w:rPr>
      </w:pPr>
      <w:r w:rsidRPr="00BE5004">
        <w:rPr>
          <w:sz w:val="20"/>
        </w:rPr>
        <w:t>RELATED DOCUMENTS</w:t>
      </w:r>
    </w:p>
    <w:p w:rsidR="00582F92" w:rsidRPr="00BE5004" w:rsidRDefault="00582F92" w:rsidP="005A6511">
      <w:pPr>
        <w:pStyle w:val="PR1"/>
        <w:tabs>
          <w:tab w:val="clear" w:pos="864"/>
          <w:tab w:val="num" w:pos="720"/>
        </w:tabs>
        <w:spacing w:before="0"/>
        <w:ind w:left="734" w:hanging="547"/>
        <w:rPr>
          <w:sz w:val="20"/>
        </w:rPr>
      </w:pPr>
      <w:r w:rsidRPr="00BE5004">
        <w:rPr>
          <w:sz w:val="20"/>
        </w:rPr>
        <w:t>Drawings and general provisions of the Contract, including General and Supplementary Conditions and Division </w:t>
      </w:r>
      <w:r w:rsidR="00BE5004" w:rsidRPr="00BE5004">
        <w:rPr>
          <w:sz w:val="20"/>
        </w:rPr>
        <w:t xml:space="preserve">2 </w:t>
      </w:r>
      <w:r w:rsidRPr="00BE5004">
        <w:rPr>
          <w:sz w:val="20"/>
        </w:rPr>
        <w:t>Specification Sections, apply to this Section.</w:t>
      </w:r>
    </w:p>
    <w:p w:rsidR="00582F92" w:rsidRPr="00BE5004" w:rsidRDefault="00582F92" w:rsidP="005A6511">
      <w:pPr>
        <w:pStyle w:val="ART"/>
        <w:tabs>
          <w:tab w:val="clear" w:pos="864"/>
          <w:tab w:val="num" w:pos="720"/>
        </w:tabs>
        <w:spacing w:before="240"/>
        <w:ind w:left="720" w:hanging="720"/>
        <w:rPr>
          <w:sz w:val="20"/>
        </w:rPr>
      </w:pPr>
      <w:r w:rsidRPr="00BE5004">
        <w:rPr>
          <w:sz w:val="20"/>
        </w:rPr>
        <w:t>SUMMARY</w:t>
      </w:r>
    </w:p>
    <w:p w:rsidR="00582F92" w:rsidRPr="00BE5004" w:rsidRDefault="00582F92" w:rsidP="005A6511">
      <w:pPr>
        <w:pStyle w:val="PR1"/>
        <w:tabs>
          <w:tab w:val="clear" w:pos="864"/>
          <w:tab w:val="num" w:pos="720"/>
        </w:tabs>
        <w:spacing w:before="0"/>
        <w:ind w:left="720" w:hanging="540"/>
        <w:rPr>
          <w:sz w:val="20"/>
        </w:rPr>
      </w:pPr>
      <w:r w:rsidRPr="00BE5004">
        <w:rPr>
          <w:sz w:val="20"/>
        </w:rPr>
        <w:t>Section Includes:</w:t>
      </w:r>
    </w:p>
    <w:p w:rsidR="00582F92" w:rsidRPr="00BE5004" w:rsidRDefault="00582F92" w:rsidP="005A6511">
      <w:pPr>
        <w:pStyle w:val="PR2"/>
        <w:tabs>
          <w:tab w:val="clear" w:pos="1440"/>
          <w:tab w:val="num" w:pos="1080"/>
        </w:tabs>
        <w:ind w:left="1080" w:hanging="360"/>
        <w:rPr>
          <w:sz w:val="20"/>
        </w:rPr>
      </w:pPr>
      <w:r w:rsidRPr="00BE5004">
        <w:rPr>
          <w:sz w:val="20"/>
        </w:rPr>
        <w:t>Cold milling of existing hot-mix asphalt pavement.</w:t>
      </w:r>
    </w:p>
    <w:p w:rsidR="00582F92" w:rsidRPr="00BE5004" w:rsidRDefault="00582F92" w:rsidP="005A6511">
      <w:pPr>
        <w:pStyle w:val="PR2"/>
        <w:tabs>
          <w:tab w:val="clear" w:pos="1440"/>
          <w:tab w:val="num" w:pos="1080"/>
        </w:tabs>
        <w:ind w:left="1080" w:hanging="360"/>
        <w:rPr>
          <w:sz w:val="20"/>
        </w:rPr>
      </w:pPr>
      <w:r w:rsidRPr="00BE5004">
        <w:rPr>
          <w:sz w:val="20"/>
        </w:rPr>
        <w:t>Hot-mix asphalt patching.</w:t>
      </w:r>
    </w:p>
    <w:p w:rsidR="00582F92" w:rsidRPr="00BE5004" w:rsidRDefault="00582F92" w:rsidP="005A6511">
      <w:pPr>
        <w:pStyle w:val="PR2"/>
        <w:tabs>
          <w:tab w:val="clear" w:pos="1440"/>
          <w:tab w:val="num" w:pos="1080"/>
        </w:tabs>
        <w:ind w:left="1080" w:hanging="360"/>
        <w:rPr>
          <w:sz w:val="20"/>
        </w:rPr>
      </w:pPr>
      <w:r w:rsidRPr="00BE5004">
        <w:rPr>
          <w:sz w:val="20"/>
        </w:rPr>
        <w:t>Hot-mix asphalt paving.</w:t>
      </w:r>
    </w:p>
    <w:p w:rsidR="00582F92" w:rsidRPr="00BE5004" w:rsidRDefault="00582F92" w:rsidP="005A6511">
      <w:pPr>
        <w:pStyle w:val="PR2"/>
        <w:tabs>
          <w:tab w:val="clear" w:pos="1440"/>
          <w:tab w:val="num" w:pos="1080"/>
        </w:tabs>
        <w:ind w:left="1080" w:hanging="360"/>
        <w:rPr>
          <w:sz w:val="20"/>
        </w:rPr>
      </w:pPr>
      <w:r w:rsidRPr="00BE5004">
        <w:rPr>
          <w:sz w:val="20"/>
        </w:rPr>
        <w:t>Hot-mix asphalt paving overlay.</w:t>
      </w:r>
    </w:p>
    <w:p w:rsidR="00582F92" w:rsidRPr="00A668A8" w:rsidRDefault="00582F92" w:rsidP="005A6511">
      <w:pPr>
        <w:pStyle w:val="PR2"/>
        <w:tabs>
          <w:tab w:val="clear" w:pos="1440"/>
          <w:tab w:val="num" w:pos="1080"/>
        </w:tabs>
        <w:ind w:left="1080" w:hanging="360"/>
        <w:rPr>
          <w:sz w:val="20"/>
        </w:rPr>
      </w:pPr>
      <w:r w:rsidRPr="00A668A8">
        <w:rPr>
          <w:sz w:val="20"/>
        </w:rPr>
        <w:t>Asphalt surface treatments</w:t>
      </w:r>
      <w:r w:rsidR="008D7AD8" w:rsidRPr="00A668A8">
        <w:rPr>
          <w:sz w:val="20"/>
        </w:rPr>
        <w:t xml:space="preserve"> and sealcoat</w:t>
      </w:r>
      <w:r w:rsidRPr="00A668A8">
        <w:rPr>
          <w:sz w:val="20"/>
        </w:rPr>
        <w:t>.</w:t>
      </w:r>
    </w:p>
    <w:p w:rsidR="00582F92" w:rsidRPr="00BE5004" w:rsidRDefault="00582F92" w:rsidP="005A6511">
      <w:pPr>
        <w:pStyle w:val="PR2"/>
        <w:tabs>
          <w:tab w:val="clear" w:pos="1440"/>
          <w:tab w:val="num" w:pos="1080"/>
        </w:tabs>
        <w:ind w:left="1080" w:hanging="360"/>
        <w:rPr>
          <w:sz w:val="20"/>
        </w:rPr>
      </w:pPr>
      <w:r w:rsidRPr="00BE5004">
        <w:rPr>
          <w:sz w:val="20"/>
        </w:rPr>
        <w:t>Imprinted asphalt.</w:t>
      </w:r>
    </w:p>
    <w:p w:rsidR="00582F92" w:rsidRPr="00BE5004" w:rsidRDefault="00582F92" w:rsidP="005A6511">
      <w:pPr>
        <w:pStyle w:val="PR1"/>
        <w:tabs>
          <w:tab w:val="clear" w:pos="864"/>
          <w:tab w:val="num" w:pos="720"/>
        </w:tabs>
        <w:spacing w:before="0"/>
        <w:ind w:left="720" w:hanging="540"/>
        <w:rPr>
          <w:sz w:val="20"/>
        </w:rPr>
      </w:pPr>
      <w:r w:rsidRPr="00BE5004">
        <w:rPr>
          <w:sz w:val="20"/>
        </w:rPr>
        <w:t>Related Sections:</w:t>
      </w:r>
    </w:p>
    <w:p w:rsidR="00582F92" w:rsidRPr="00BE5004" w:rsidRDefault="00582F92" w:rsidP="005A6511">
      <w:pPr>
        <w:pStyle w:val="PR2"/>
        <w:tabs>
          <w:tab w:val="clear" w:pos="1440"/>
          <w:tab w:val="num" w:pos="1080"/>
        </w:tabs>
        <w:ind w:left="1080" w:hanging="360"/>
        <w:rPr>
          <w:sz w:val="20"/>
        </w:rPr>
      </w:pPr>
      <w:r w:rsidRPr="00BE5004">
        <w:rPr>
          <w:sz w:val="20"/>
        </w:rPr>
        <w:t xml:space="preserve">Division 02 Section </w:t>
      </w:r>
      <w:r w:rsidR="004749D9" w:rsidRPr="00BE5004">
        <w:rPr>
          <w:sz w:val="20"/>
        </w:rPr>
        <w:t>“Demolition</w:t>
      </w:r>
      <w:r w:rsidRPr="00BE5004">
        <w:rPr>
          <w:sz w:val="20"/>
        </w:rPr>
        <w:t>"</w:t>
      </w:r>
      <w:r w:rsidR="00BE5004" w:rsidRPr="00BE5004">
        <w:rPr>
          <w:sz w:val="20"/>
        </w:rPr>
        <w:t xml:space="preserve"> </w:t>
      </w:r>
      <w:r w:rsidRPr="00BE5004">
        <w:rPr>
          <w:sz w:val="20"/>
        </w:rPr>
        <w:t>for demolition, removal, and recycling of existing asphalt pavements, and for geotextiles that are not embedded within courses of asphalt paving.</w:t>
      </w:r>
    </w:p>
    <w:p w:rsidR="00582F92" w:rsidRPr="00BE5004" w:rsidRDefault="00582F92" w:rsidP="005A6511">
      <w:pPr>
        <w:pStyle w:val="PR2"/>
        <w:tabs>
          <w:tab w:val="clear" w:pos="1440"/>
          <w:tab w:val="num" w:pos="1080"/>
        </w:tabs>
        <w:ind w:left="1080" w:hanging="360"/>
        <w:rPr>
          <w:sz w:val="20"/>
        </w:rPr>
      </w:pPr>
      <w:r w:rsidRPr="00BE5004">
        <w:rPr>
          <w:sz w:val="20"/>
        </w:rPr>
        <w:t>Division </w:t>
      </w:r>
      <w:r w:rsidR="00BE5004" w:rsidRPr="00BE5004">
        <w:rPr>
          <w:sz w:val="20"/>
        </w:rPr>
        <w:t xml:space="preserve">2 </w:t>
      </w:r>
      <w:r w:rsidRPr="00BE5004">
        <w:rPr>
          <w:sz w:val="20"/>
        </w:rPr>
        <w:t>Section "</w:t>
      </w:r>
      <w:r w:rsidR="00BE5004" w:rsidRPr="00BE5004">
        <w:rPr>
          <w:sz w:val="20"/>
        </w:rPr>
        <w:t>Earthwork</w:t>
      </w:r>
      <w:r w:rsidRPr="00BE5004">
        <w:rPr>
          <w:sz w:val="20"/>
        </w:rPr>
        <w:t xml:space="preserve">" </w:t>
      </w:r>
      <w:r w:rsidR="00BE5004" w:rsidRPr="00BE5004">
        <w:rPr>
          <w:sz w:val="20"/>
        </w:rPr>
        <w:t xml:space="preserve"> </w:t>
      </w:r>
      <w:r w:rsidRPr="00BE5004">
        <w:rPr>
          <w:sz w:val="20"/>
        </w:rPr>
        <w:t>for aggregate subbase and base courses and for aggregate pavement shoulders.</w:t>
      </w:r>
    </w:p>
    <w:p w:rsidR="00582F92" w:rsidRPr="00BE5004" w:rsidRDefault="00582F92" w:rsidP="005A6511">
      <w:pPr>
        <w:pStyle w:val="PR2"/>
        <w:tabs>
          <w:tab w:val="clear" w:pos="1440"/>
          <w:tab w:val="num" w:pos="1080"/>
        </w:tabs>
        <w:ind w:left="1080" w:hanging="360"/>
        <w:rPr>
          <w:sz w:val="20"/>
        </w:rPr>
      </w:pPr>
      <w:r w:rsidRPr="00BE5004">
        <w:rPr>
          <w:sz w:val="20"/>
        </w:rPr>
        <w:t>Division </w:t>
      </w:r>
      <w:r w:rsidR="00BE5004" w:rsidRPr="00BE5004">
        <w:rPr>
          <w:sz w:val="20"/>
        </w:rPr>
        <w:t xml:space="preserve">2 </w:t>
      </w:r>
      <w:r w:rsidRPr="00BE5004">
        <w:rPr>
          <w:sz w:val="20"/>
        </w:rPr>
        <w:t>Sections for other paving installed as part of crosswalks in asphalt pavement areas.</w:t>
      </w:r>
    </w:p>
    <w:p w:rsidR="008D7AD8" w:rsidRDefault="008D7AD8" w:rsidP="005A6511">
      <w:pPr>
        <w:pStyle w:val="PR2"/>
        <w:tabs>
          <w:tab w:val="clear" w:pos="1440"/>
          <w:tab w:val="num" w:pos="1080"/>
        </w:tabs>
        <w:ind w:left="1080" w:hanging="360"/>
        <w:rPr>
          <w:sz w:val="20"/>
        </w:rPr>
      </w:pPr>
      <w:r>
        <w:rPr>
          <w:sz w:val="20"/>
        </w:rPr>
        <w:t>Division 2 Section “Concrete Pavement Curb and Sidewalk” for concrete pavement and concrete pavement markings.</w:t>
      </w:r>
    </w:p>
    <w:p w:rsidR="00582F92" w:rsidRPr="00BE5004" w:rsidRDefault="00582F92" w:rsidP="005A6511">
      <w:pPr>
        <w:pStyle w:val="PR2"/>
        <w:tabs>
          <w:tab w:val="clear" w:pos="1440"/>
          <w:tab w:val="num" w:pos="1080"/>
        </w:tabs>
        <w:ind w:left="1080" w:hanging="360"/>
        <w:rPr>
          <w:sz w:val="20"/>
        </w:rPr>
      </w:pPr>
      <w:r w:rsidRPr="00BE5004">
        <w:rPr>
          <w:sz w:val="20"/>
        </w:rPr>
        <w:t>Division </w:t>
      </w:r>
      <w:r w:rsidR="00BE5004" w:rsidRPr="00BE5004">
        <w:rPr>
          <w:sz w:val="20"/>
        </w:rPr>
        <w:t xml:space="preserve">2 </w:t>
      </w:r>
      <w:r w:rsidRPr="00BE5004">
        <w:rPr>
          <w:sz w:val="20"/>
        </w:rPr>
        <w:t>Section "Concrete Paving Joint Sealants" for joint sealants and fillers at paving terminations.</w:t>
      </w:r>
    </w:p>
    <w:p w:rsidR="008029F0" w:rsidRPr="00BE5004" w:rsidRDefault="008029F0" w:rsidP="005A6511">
      <w:pPr>
        <w:pStyle w:val="PR2"/>
        <w:tabs>
          <w:tab w:val="clear" w:pos="1440"/>
          <w:tab w:val="num" w:pos="1080"/>
        </w:tabs>
        <w:ind w:left="1080" w:hanging="360"/>
        <w:rPr>
          <w:sz w:val="20"/>
        </w:rPr>
      </w:pPr>
      <w:r>
        <w:rPr>
          <w:sz w:val="20"/>
        </w:rPr>
        <w:t>Division 2 Section “Pavement Markings”</w:t>
      </w:r>
    </w:p>
    <w:p w:rsidR="00D50438" w:rsidRPr="00BE5004" w:rsidRDefault="00D50438" w:rsidP="005A6511">
      <w:pPr>
        <w:pStyle w:val="ART"/>
        <w:tabs>
          <w:tab w:val="clear" w:pos="864"/>
          <w:tab w:val="num" w:pos="720"/>
        </w:tabs>
        <w:spacing w:before="240"/>
        <w:ind w:left="720" w:hanging="720"/>
        <w:rPr>
          <w:sz w:val="20"/>
        </w:rPr>
      </w:pPr>
      <w:r w:rsidRPr="00BE5004">
        <w:rPr>
          <w:sz w:val="20"/>
        </w:rPr>
        <w:t>REFERENCE STANDARDS</w:t>
      </w:r>
    </w:p>
    <w:p w:rsidR="00D50438" w:rsidRPr="00BE5004" w:rsidRDefault="00D50438" w:rsidP="005A6511">
      <w:pPr>
        <w:pStyle w:val="PR1"/>
        <w:tabs>
          <w:tab w:val="clear" w:pos="864"/>
          <w:tab w:val="num" w:pos="720"/>
        </w:tabs>
        <w:spacing w:before="0"/>
        <w:ind w:left="720" w:hanging="540"/>
        <w:outlineLvl w:val="9"/>
        <w:rPr>
          <w:sz w:val="20"/>
        </w:rPr>
      </w:pPr>
      <w:r w:rsidRPr="00BE5004">
        <w:rPr>
          <w:sz w:val="20"/>
        </w:rPr>
        <w:t>American Association of State Highway and Transportation Officials (AASHTO)</w:t>
      </w:r>
    </w:p>
    <w:p w:rsidR="00D50438" w:rsidRPr="00BE5004" w:rsidRDefault="00D50438" w:rsidP="005A6511">
      <w:pPr>
        <w:pStyle w:val="PR2"/>
        <w:tabs>
          <w:tab w:val="clear" w:pos="1440"/>
          <w:tab w:val="left" w:pos="1080"/>
        </w:tabs>
        <w:ind w:left="1080" w:hanging="360"/>
        <w:rPr>
          <w:sz w:val="20"/>
        </w:rPr>
      </w:pPr>
      <w:r w:rsidRPr="00BE5004">
        <w:rPr>
          <w:sz w:val="20"/>
        </w:rPr>
        <w:t>M140 - Standard Specification for Emulsified Asphalt Nineteenth Edition; Revised Per Interim Specifications - Specifications - 1999 R(1998)</w:t>
      </w:r>
    </w:p>
    <w:p w:rsidR="00D50438" w:rsidRPr="00BE5004" w:rsidRDefault="00D50438" w:rsidP="005A6511">
      <w:pPr>
        <w:pStyle w:val="PR2"/>
        <w:tabs>
          <w:tab w:val="clear" w:pos="1440"/>
          <w:tab w:val="left" w:pos="1080"/>
        </w:tabs>
        <w:ind w:left="1080" w:hanging="360"/>
        <w:rPr>
          <w:sz w:val="20"/>
        </w:rPr>
      </w:pPr>
      <w:r w:rsidRPr="00BE5004">
        <w:rPr>
          <w:sz w:val="20"/>
        </w:rPr>
        <w:t>M226 -Standard Specification for Viscosity Graded Asphalt Cement Nineteenth Edition R(1996)</w:t>
      </w:r>
    </w:p>
    <w:p w:rsidR="00D50438" w:rsidRPr="00BE5004" w:rsidRDefault="00D50438" w:rsidP="005A6511">
      <w:pPr>
        <w:pStyle w:val="PR2"/>
        <w:tabs>
          <w:tab w:val="clear" w:pos="1440"/>
          <w:tab w:val="left" w:pos="1080"/>
        </w:tabs>
        <w:ind w:left="1080" w:hanging="360"/>
        <w:rPr>
          <w:sz w:val="20"/>
        </w:rPr>
      </w:pPr>
      <w:r w:rsidRPr="00BE5004">
        <w:rPr>
          <w:sz w:val="20"/>
        </w:rPr>
        <w:t>T245 - Standard Method of Test for Resistance to Plastic Flow of Bituminous Mixtures Using Marshall Apparatus Nineteenth Edition; ASTM D1559-76</w:t>
      </w:r>
    </w:p>
    <w:p w:rsidR="00574871" w:rsidRPr="00BE5004" w:rsidRDefault="00574871" w:rsidP="005A6511">
      <w:pPr>
        <w:pStyle w:val="PR2"/>
        <w:tabs>
          <w:tab w:val="clear" w:pos="1440"/>
          <w:tab w:val="left" w:pos="1080"/>
        </w:tabs>
        <w:ind w:left="1080" w:hanging="360"/>
        <w:rPr>
          <w:sz w:val="20"/>
        </w:rPr>
      </w:pPr>
      <w:r w:rsidRPr="00BE5004">
        <w:rPr>
          <w:sz w:val="20"/>
        </w:rPr>
        <w:t>PP46-01 – Recommended Practice for Geosynthetic Reinforcement of the Aggregate Base Course of Flexible Pavement Structures, April 2001 Interim Edition of the AASHTO Provisional Standards.</w:t>
      </w:r>
    </w:p>
    <w:p w:rsidR="00D50438" w:rsidRPr="00BE5004" w:rsidRDefault="00D50438" w:rsidP="005A6511">
      <w:pPr>
        <w:pStyle w:val="PR1"/>
        <w:tabs>
          <w:tab w:val="clear" w:pos="864"/>
          <w:tab w:val="num" w:pos="720"/>
        </w:tabs>
        <w:spacing w:before="0"/>
        <w:ind w:left="720" w:hanging="540"/>
        <w:outlineLvl w:val="9"/>
        <w:rPr>
          <w:sz w:val="20"/>
        </w:rPr>
      </w:pPr>
      <w:r w:rsidRPr="00BE5004">
        <w:rPr>
          <w:sz w:val="20"/>
        </w:rPr>
        <w:t>American Society for Testing and Materials (ASTM)</w:t>
      </w:r>
    </w:p>
    <w:p w:rsidR="00D50438" w:rsidRPr="008029F0" w:rsidRDefault="00D50438">
      <w:pPr>
        <w:pStyle w:val="PR2"/>
        <w:tabs>
          <w:tab w:val="clear" w:pos="1440"/>
          <w:tab w:val="left" w:pos="1080"/>
        </w:tabs>
        <w:ind w:left="1080" w:hanging="360"/>
        <w:rPr>
          <w:sz w:val="20"/>
        </w:rPr>
      </w:pPr>
      <w:r w:rsidRPr="008029F0">
        <w:rPr>
          <w:sz w:val="20"/>
        </w:rPr>
        <w:t>D1559 – Test Method for Resistance to Plastic Flow of Bituminous Mixtures Using Marshall Apparatus.</w:t>
      </w:r>
    </w:p>
    <w:p w:rsidR="00D50438" w:rsidRPr="00BE5004" w:rsidRDefault="00D50438" w:rsidP="005A6511">
      <w:pPr>
        <w:pStyle w:val="PR2"/>
        <w:tabs>
          <w:tab w:val="clear" w:pos="1440"/>
          <w:tab w:val="left" w:pos="1080"/>
        </w:tabs>
        <w:ind w:left="1080" w:hanging="360"/>
        <w:rPr>
          <w:sz w:val="20"/>
        </w:rPr>
      </w:pPr>
      <w:r w:rsidRPr="00BE5004">
        <w:rPr>
          <w:sz w:val="20"/>
        </w:rPr>
        <w:t>D2041 - Standard Test Method for Theoretical Maximum Specific Gravity and Density of Bituminous Paving Mixtures</w:t>
      </w:r>
    </w:p>
    <w:p w:rsidR="00753590" w:rsidRPr="00BE5004" w:rsidRDefault="00D50438" w:rsidP="005A6511">
      <w:pPr>
        <w:pStyle w:val="PR2"/>
        <w:tabs>
          <w:tab w:val="clear" w:pos="1440"/>
          <w:tab w:val="left" w:pos="1080"/>
        </w:tabs>
        <w:ind w:left="1080" w:hanging="360"/>
        <w:rPr>
          <w:sz w:val="20"/>
        </w:rPr>
      </w:pPr>
      <w:r w:rsidRPr="00BE5004">
        <w:rPr>
          <w:sz w:val="20"/>
        </w:rPr>
        <w:t>D2171 – Standard Test Method for Viscosity of Asphalts by Vacuum Capillary Viscometer (RAP Asphalt Mixes)</w:t>
      </w:r>
      <w:r w:rsidR="00753590" w:rsidRPr="00BE5004">
        <w:rPr>
          <w:sz w:val="20"/>
        </w:rPr>
        <w:t xml:space="preserve"> </w:t>
      </w:r>
    </w:p>
    <w:p w:rsidR="00574871" w:rsidRPr="00BE5004" w:rsidRDefault="00574871" w:rsidP="005A6511">
      <w:pPr>
        <w:pStyle w:val="PR2"/>
        <w:tabs>
          <w:tab w:val="clear" w:pos="1440"/>
          <w:tab w:val="left" w:pos="1080"/>
        </w:tabs>
        <w:ind w:left="1080" w:hanging="360"/>
        <w:rPr>
          <w:sz w:val="20"/>
        </w:rPr>
      </w:pPr>
      <w:r w:rsidRPr="00BE5004">
        <w:rPr>
          <w:sz w:val="20"/>
        </w:rPr>
        <w:t>D1388-96 – Standard Test Method for Stiffness of Fabrics, Option A</w:t>
      </w:r>
    </w:p>
    <w:p w:rsidR="009E4982" w:rsidRPr="00BE5004" w:rsidRDefault="009E4982" w:rsidP="005A6511">
      <w:pPr>
        <w:pStyle w:val="PR2"/>
        <w:tabs>
          <w:tab w:val="clear" w:pos="1440"/>
          <w:tab w:val="left" w:pos="1080"/>
        </w:tabs>
        <w:ind w:left="1080" w:hanging="360"/>
        <w:rPr>
          <w:sz w:val="20"/>
        </w:rPr>
      </w:pPr>
      <w:r w:rsidRPr="00BE5004">
        <w:rPr>
          <w:sz w:val="20"/>
        </w:rPr>
        <w:t>D3786 – Standard Test method for Hydraulic Bursting Strength of Knitted Goods and Nonwoven Fabrics</w:t>
      </w:r>
    </w:p>
    <w:p w:rsidR="009E4982" w:rsidRPr="00BE5004" w:rsidRDefault="009E4982" w:rsidP="005A6511">
      <w:pPr>
        <w:pStyle w:val="PR2"/>
        <w:tabs>
          <w:tab w:val="clear" w:pos="1440"/>
          <w:tab w:val="left" w:pos="1080"/>
        </w:tabs>
        <w:ind w:left="1080" w:hanging="360"/>
        <w:rPr>
          <w:sz w:val="20"/>
        </w:rPr>
      </w:pPr>
      <w:r w:rsidRPr="00BE5004">
        <w:rPr>
          <w:sz w:val="20"/>
        </w:rPr>
        <w:t>D4355 – Test Method for Deterioration of Geotextiles from Exposure to Ultraviolet Light and Water</w:t>
      </w:r>
    </w:p>
    <w:p w:rsidR="009E4982" w:rsidRPr="00BE5004" w:rsidRDefault="009E4982" w:rsidP="005A6511">
      <w:pPr>
        <w:pStyle w:val="PR2"/>
        <w:tabs>
          <w:tab w:val="clear" w:pos="1440"/>
          <w:tab w:val="left" w:pos="1080"/>
        </w:tabs>
        <w:ind w:left="1080" w:hanging="360"/>
        <w:rPr>
          <w:sz w:val="20"/>
        </w:rPr>
      </w:pPr>
      <w:r w:rsidRPr="00BE5004">
        <w:rPr>
          <w:sz w:val="20"/>
        </w:rPr>
        <w:t>D4439 – Terminology for Geotextiles</w:t>
      </w:r>
    </w:p>
    <w:p w:rsidR="009E4982" w:rsidRPr="00BE5004" w:rsidRDefault="009E4982" w:rsidP="005A6511">
      <w:pPr>
        <w:pStyle w:val="PR2"/>
        <w:tabs>
          <w:tab w:val="clear" w:pos="1440"/>
          <w:tab w:val="left" w:pos="1080"/>
        </w:tabs>
        <w:ind w:left="1080" w:hanging="360"/>
        <w:rPr>
          <w:sz w:val="20"/>
        </w:rPr>
      </w:pPr>
      <w:r w:rsidRPr="00BE5004">
        <w:rPr>
          <w:sz w:val="20"/>
        </w:rPr>
        <w:t>D4873 – Guide for Identification, Storage, and Handling of Geotextiles</w:t>
      </w:r>
    </w:p>
    <w:p w:rsidR="00574871" w:rsidRPr="00BE5004" w:rsidRDefault="00574871" w:rsidP="005A6511">
      <w:pPr>
        <w:pStyle w:val="PR2"/>
        <w:tabs>
          <w:tab w:val="clear" w:pos="1440"/>
          <w:tab w:val="left" w:pos="1080"/>
        </w:tabs>
        <w:ind w:left="1080" w:hanging="360"/>
        <w:rPr>
          <w:sz w:val="20"/>
        </w:rPr>
      </w:pPr>
      <w:r w:rsidRPr="00BE5004">
        <w:rPr>
          <w:sz w:val="20"/>
        </w:rPr>
        <w:t>D6637-01 – Standard Test Method for Determining Tensile Properties of Geogrids by the Single or Multi-rib Tensile Method</w:t>
      </w:r>
    </w:p>
    <w:p w:rsidR="009E4982" w:rsidRPr="00BE5004" w:rsidRDefault="009E4982" w:rsidP="005A6511">
      <w:pPr>
        <w:pStyle w:val="PR2"/>
        <w:tabs>
          <w:tab w:val="clear" w:pos="1440"/>
          <w:tab w:val="left" w:pos="1080"/>
        </w:tabs>
        <w:ind w:left="1080" w:hanging="360"/>
        <w:rPr>
          <w:sz w:val="20"/>
        </w:rPr>
      </w:pPr>
      <w:r w:rsidRPr="00BE5004">
        <w:rPr>
          <w:sz w:val="20"/>
        </w:rPr>
        <w:t>D4354-96 – Practice for Sampling of Geosynthetics for Testing</w:t>
      </w:r>
    </w:p>
    <w:p w:rsidR="009E4982" w:rsidRPr="00BE5004" w:rsidRDefault="009E4982" w:rsidP="005A6511">
      <w:pPr>
        <w:pStyle w:val="PR2"/>
        <w:tabs>
          <w:tab w:val="clear" w:pos="1440"/>
          <w:tab w:val="left" w:pos="1080"/>
        </w:tabs>
        <w:ind w:left="1080" w:hanging="360"/>
        <w:rPr>
          <w:sz w:val="20"/>
        </w:rPr>
      </w:pPr>
      <w:r w:rsidRPr="00BE5004">
        <w:rPr>
          <w:sz w:val="20"/>
        </w:rPr>
        <w:t>D4759-92 – Practice for Determining the Specification Conformance of Geosynthetics</w:t>
      </w:r>
    </w:p>
    <w:p w:rsidR="009E4982" w:rsidRPr="00BE5004" w:rsidRDefault="009E4982" w:rsidP="005A6511">
      <w:pPr>
        <w:pStyle w:val="PR2"/>
        <w:tabs>
          <w:tab w:val="clear" w:pos="1440"/>
          <w:tab w:val="left" w:pos="1080"/>
        </w:tabs>
        <w:ind w:left="1080" w:hanging="360"/>
        <w:rPr>
          <w:sz w:val="20"/>
        </w:rPr>
      </w:pPr>
      <w:r w:rsidRPr="00BE5004">
        <w:rPr>
          <w:sz w:val="20"/>
        </w:rPr>
        <w:t>D5818-95 – Practice for Obtaining Samples of Geosynthetics from a Test Section for Assessment of Installation Damage</w:t>
      </w:r>
    </w:p>
    <w:p w:rsidR="00753590" w:rsidRPr="00BE5004" w:rsidRDefault="00753590" w:rsidP="005A6511">
      <w:pPr>
        <w:pStyle w:val="PR2"/>
        <w:tabs>
          <w:tab w:val="clear" w:pos="1440"/>
          <w:tab w:val="left" w:pos="1080"/>
        </w:tabs>
        <w:ind w:left="1080" w:hanging="360"/>
        <w:rPr>
          <w:sz w:val="20"/>
        </w:rPr>
      </w:pPr>
      <w:r w:rsidRPr="00BE5004">
        <w:rPr>
          <w:sz w:val="20"/>
        </w:rPr>
        <w:t>ASTM D-140 Standard Practice for Sampling of Bituminous Materials</w:t>
      </w:r>
    </w:p>
    <w:p w:rsidR="00753590" w:rsidRPr="00BE5004" w:rsidRDefault="00753590" w:rsidP="005A6511">
      <w:pPr>
        <w:pStyle w:val="PR2"/>
        <w:tabs>
          <w:tab w:val="clear" w:pos="1440"/>
          <w:tab w:val="left" w:pos="1080"/>
        </w:tabs>
        <w:ind w:left="1080" w:hanging="360"/>
        <w:rPr>
          <w:sz w:val="20"/>
        </w:rPr>
      </w:pPr>
      <w:r w:rsidRPr="00BE5004">
        <w:rPr>
          <w:sz w:val="20"/>
        </w:rPr>
        <w:lastRenderedPageBreak/>
        <w:t>ASTM D-449 Asphalt Used in Damp-proofing and Waterproofing, Type II and III</w:t>
      </w:r>
    </w:p>
    <w:p w:rsidR="00753590" w:rsidRPr="007A40FA" w:rsidRDefault="00753590" w:rsidP="005A6511">
      <w:pPr>
        <w:pStyle w:val="PR2"/>
        <w:tabs>
          <w:tab w:val="clear" w:pos="1440"/>
          <w:tab w:val="left" w:pos="1080"/>
        </w:tabs>
        <w:ind w:left="1080" w:hanging="360"/>
        <w:rPr>
          <w:sz w:val="20"/>
        </w:rPr>
      </w:pPr>
      <w:r w:rsidRPr="007A40FA">
        <w:rPr>
          <w:sz w:val="20"/>
        </w:rPr>
        <w:t>ASTM D-2939 Standard Test Methods Emulsion Bitumen’s Use as Protective Coatings</w:t>
      </w:r>
    </w:p>
    <w:p w:rsidR="00753590" w:rsidRPr="007A40FA" w:rsidRDefault="00753590" w:rsidP="005A6511">
      <w:pPr>
        <w:pStyle w:val="PR2"/>
        <w:tabs>
          <w:tab w:val="clear" w:pos="1440"/>
          <w:tab w:val="left" w:pos="1080"/>
        </w:tabs>
        <w:ind w:left="1080" w:hanging="360"/>
        <w:rPr>
          <w:sz w:val="20"/>
        </w:rPr>
      </w:pPr>
      <w:r w:rsidRPr="007A40FA">
        <w:rPr>
          <w:sz w:val="20"/>
        </w:rPr>
        <w:t>ASTM D-3405 Joint Sealant Hot-Applied for Concrete and Asphalt Pavement</w:t>
      </w:r>
    </w:p>
    <w:p w:rsidR="00753590" w:rsidRPr="007A40FA" w:rsidRDefault="00753590" w:rsidP="005A6511">
      <w:pPr>
        <w:pStyle w:val="PR2"/>
        <w:tabs>
          <w:tab w:val="clear" w:pos="1440"/>
          <w:tab w:val="left" w:pos="1080"/>
        </w:tabs>
        <w:ind w:left="1080" w:hanging="360"/>
        <w:rPr>
          <w:sz w:val="20"/>
        </w:rPr>
      </w:pPr>
      <w:r w:rsidRPr="007A40FA">
        <w:rPr>
          <w:sz w:val="20"/>
        </w:rPr>
        <w:t>ASTM D-3320 Emulsified Coal Tar Pitch (Mineral Colloid Type)</w:t>
      </w:r>
    </w:p>
    <w:p w:rsidR="00753590" w:rsidRPr="007A40FA" w:rsidRDefault="00753590" w:rsidP="005A6511">
      <w:pPr>
        <w:pStyle w:val="PR2"/>
        <w:tabs>
          <w:tab w:val="clear" w:pos="1440"/>
          <w:tab w:val="left" w:pos="1080"/>
        </w:tabs>
        <w:ind w:left="1080" w:hanging="360"/>
        <w:rPr>
          <w:sz w:val="20"/>
        </w:rPr>
      </w:pPr>
      <w:r w:rsidRPr="007A40FA">
        <w:rPr>
          <w:sz w:val="20"/>
        </w:rPr>
        <w:t>ASTM D-3910 Design, Testing and Construction of Slurry Seal</w:t>
      </w:r>
    </w:p>
    <w:p w:rsidR="00D50438" w:rsidRPr="00BE5004" w:rsidRDefault="00D50438" w:rsidP="005A6511">
      <w:pPr>
        <w:pStyle w:val="PR1"/>
        <w:tabs>
          <w:tab w:val="clear" w:pos="864"/>
          <w:tab w:val="num" w:pos="720"/>
        </w:tabs>
        <w:spacing w:before="0"/>
        <w:ind w:left="720" w:hanging="540"/>
        <w:outlineLvl w:val="9"/>
        <w:rPr>
          <w:sz w:val="20"/>
        </w:rPr>
      </w:pPr>
      <w:r w:rsidRPr="00BE5004">
        <w:rPr>
          <w:sz w:val="20"/>
        </w:rPr>
        <w:t>Asphalt Institute (AI)</w:t>
      </w:r>
    </w:p>
    <w:p w:rsidR="00D50438" w:rsidRPr="00BE5004" w:rsidRDefault="00D50438" w:rsidP="005A6511">
      <w:pPr>
        <w:pStyle w:val="PR2"/>
        <w:tabs>
          <w:tab w:val="clear" w:pos="1440"/>
          <w:tab w:val="left" w:pos="1080"/>
        </w:tabs>
        <w:ind w:left="1080" w:hanging="360"/>
        <w:rPr>
          <w:sz w:val="20"/>
        </w:rPr>
      </w:pPr>
      <w:r w:rsidRPr="00BE5004">
        <w:rPr>
          <w:sz w:val="20"/>
        </w:rPr>
        <w:t>MS-2 – Mix Design Method for Asphalt Concrete and Other Hot Mix Types</w:t>
      </w:r>
    </w:p>
    <w:p w:rsidR="00D50438" w:rsidRPr="00BE5004" w:rsidRDefault="00D50438" w:rsidP="005A6511">
      <w:pPr>
        <w:pStyle w:val="PR2"/>
        <w:tabs>
          <w:tab w:val="clear" w:pos="1440"/>
          <w:tab w:val="left" w:pos="1080"/>
        </w:tabs>
        <w:ind w:left="1080" w:hanging="360"/>
        <w:rPr>
          <w:sz w:val="20"/>
        </w:rPr>
      </w:pPr>
      <w:r w:rsidRPr="00BE5004">
        <w:rPr>
          <w:sz w:val="20"/>
        </w:rPr>
        <w:t>MS-22 – Principles of Construction of Hot-Mix Asphalt Pavement, Addendum</w:t>
      </w:r>
    </w:p>
    <w:p w:rsidR="00582F92" w:rsidRPr="00BE5004" w:rsidRDefault="00582F92" w:rsidP="005A6511">
      <w:pPr>
        <w:pStyle w:val="ART"/>
        <w:tabs>
          <w:tab w:val="clear" w:pos="864"/>
          <w:tab w:val="num" w:pos="720"/>
        </w:tabs>
        <w:spacing w:before="240"/>
        <w:ind w:left="720" w:hanging="720"/>
        <w:rPr>
          <w:sz w:val="20"/>
        </w:rPr>
      </w:pPr>
      <w:r w:rsidRPr="00BE5004">
        <w:rPr>
          <w:sz w:val="20"/>
        </w:rPr>
        <w:t>DEFINITION</w:t>
      </w:r>
      <w:r w:rsidR="005042B6" w:rsidRPr="00BE5004">
        <w:rPr>
          <w:sz w:val="20"/>
        </w:rPr>
        <w:t>S</w:t>
      </w:r>
    </w:p>
    <w:p w:rsidR="00582F92" w:rsidRPr="00BE5004" w:rsidRDefault="00582F92" w:rsidP="005A6511">
      <w:pPr>
        <w:pStyle w:val="PR1"/>
        <w:tabs>
          <w:tab w:val="clear" w:pos="864"/>
          <w:tab w:val="num" w:pos="720"/>
        </w:tabs>
        <w:spacing w:before="0"/>
        <w:ind w:left="720" w:hanging="540"/>
        <w:rPr>
          <w:sz w:val="20"/>
        </w:rPr>
      </w:pPr>
      <w:r w:rsidRPr="00BE5004">
        <w:rPr>
          <w:sz w:val="20"/>
        </w:rPr>
        <w:t>Hot-Mix Asphalt Paving Terminology:  Refer to ASTM D 8 for definitions of terms.</w:t>
      </w:r>
    </w:p>
    <w:p w:rsidR="00D06B9C" w:rsidRPr="00BE5004" w:rsidRDefault="00D06B9C" w:rsidP="005A6511">
      <w:pPr>
        <w:pStyle w:val="PR1"/>
        <w:tabs>
          <w:tab w:val="clear" w:pos="864"/>
          <w:tab w:val="num" w:pos="720"/>
        </w:tabs>
        <w:spacing w:before="0"/>
        <w:ind w:left="720" w:hanging="540"/>
        <w:rPr>
          <w:sz w:val="20"/>
        </w:rPr>
      </w:pPr>
      <w:r w:rsidRPr="00BE5004">
        <w:rPr>
          <w:sz w:val="20"/>
        </w:rPr>
        <w:t>Geosynthetics:</w:t>
      </w:r>
    </w:p>
    <w:p w:rsidR="00D06B9C" w:rsidRPr="00BE5004" w:rsidRDefault="00D06B9C" w:rsidP="005A6511">
      <w:pPr>
        <w:pStyle w:val="PR2"/>
        <w:tabs>
          <w:tab w:val="clear" w:pos="1440"/>
          <w:tab w:val="num" w:pos="1080"/>
        </w:tabs>
        <w:ind w:left="1080" w:hanging="360"/>
        <w:rPr>
          <w:sz w:val="20"/>
        </w:rPr>
      </w:pPr>
      <w:r w:rsidRPr="00BE5004">
        <w:rPr>
          <w:sz w:val="20"/>
        </w:rPr>
        <w:t>Geogrid: A biaxial polymeric grid formed by a regular network of integrally connected tensile elements with apertures of sufficient size to allow interlocking with the surrounding soil, rock, or earth to function primarily as reinforcement.</w:t>
      </w:r>
    </w:p>
    <w:p w:rsidR="00093E37" w:rsidRPr="00BE5004" w:rsidRDefault="00093E37" w:rsidP="005A6511">
      <w:pPr>
        <w:pStyle w:val="PR2"/>
        <w:tabs>
          <w:tab w:val="clear" w:pos="1440"/>
          <w:tab w:val="num" w:pos="1080"/>
        </w:tabs>
        <w:ind w:left="1080" w:hanging="360"/>
        <w:rPr>
          <w:sz w:val="20"/>
        </w:rPr>
      </w:pPr>
      <w:r w:rsidRPr="00BE5004">
        <w:rPr>
          <w:sz w:val="20"/>
        </w:rPr>
        <w:t>Non-woven Geotextile: An interlayer (paving fabric) used above fatigued asphalt or binder layer and beneath asphalt pavement overlay to provide a permanent moisture barrier and to retard reflective cracking.</w:t>
      </w:r>
    </w:p>
    <w:p w:rsidR="00D06B9C" w:rsidRPr="00BE5004" w:rsidRDefault="00D06B9C" w:rsidP="005A6511">
      <w:pPr>
        <w:pStyle w:val="PR2"/>
        <w:tabs>
          <w:tab w:val="clear" w:pos="1440"/>
          <w:tab w:val="num" w:pos="1080"/>
        </w:tabs>
        <w:ind w:left="1080" w:hanging="360"/>
        <w:rPr>
          <w:sz w:val="20"/>
        </w:rPr>
      </w:pPr>
      <w:r w:rsidRPr="00BE5004">
        <w:rPr>
          <w:sz w:val="20"/>
        </w:rPr>
        <w:t>Woven Geogrid: A geogrid product formed by weaving discrete strips of polymer into a network. These geogrids usually require a protective coating to protect the polymer from premature degradation.</w:t>
      </w:r>
    </w:p>
    <w:p w:rsidR="00D06B9C" w:rsidRPr="00BE5004" w:rsidRDefault="00D06B9C" w:rsidP="005A6511">
      <w:pPr>
        <w:pStyle w:val="PR2"/>
        <w:tabs>
          <w:tab w:val="clear" w:pos="1440"/>
          <w:tab w:val="num" w:pos="1080"/>
        </w:tabs>
        <w:ind w:left="1080" w:hanging="360"/>
        <w:rPr>
          <w:sz w:val="20"/>
        </w:rPr>
      </w:pPr>
      <w:r w:rsidRPr="00BE5004">
        <w:rPr>
          <w:sz w:val="20"/>
        </w:rPr>
        <w:t>Welded Strip Geogrid: A geogrid product formed by heat bonding (welding) discrete strips of polymer into a network.</w:t>
      </w:r>
    </w:p>
    <w:p w:rsidR="005042B6" w:rsidRPr="00BE5004" w:rsidRDefault="005042B6" w:rsidP="005A6511">
      <w:pPr>
        <w:pStyle w:val="PR2"/>
        <w:tabs>
          <w:tab w:val="clear" w:pos="1440"/>
          <w:tab w:val="num" w:pos="1080"/>
        </w:tabs>
        <w:ind w:left="1080" w:hanging="360"/>
        <w:rPr>
          <w:sz w:val="20"/>
        </w:rPr>
      </w:pPr>
      <w:r w:rsidRPr="00BE5004">
        <w:rPr>
          <w:sz w:val="20"/>
        </w:rPr>
        <w:t xml:space="preserve">Average Roll Value: Minimum Average Roll Value (MARV) is property value calculated as typical minus two standard deviations. </w:t>
      </w:r>
    </w:p>
    <w:p w:rsidR="00582F92" w:rsidRPr="00A668A8" w:rsidRDefault="00582F92" w:rsidP="005A6511">
      <w:pPr>
        <w:pStyle w:val="ART"/>
        <w:tabs>
          <w:tab w:val="clear" w:pos="864"/>
          <w:tab w:val="num" w:pos="720"/>
        </w:tabs>
        <w:spacing w:before="240"/>
        <w:ind w:left="720" w:hanging="720"/>
        <w:rPr>
          <w:sz w:val="20"/>
        </w:rPr>
      </w:pPr>
      <w:r w:rsidRPr="00A668A8">
        <w:rPr>
          <w:sz w:val="20"/>
        </w:rPr>
        <w:t>SUBMITTALS</w:t>
      </w:r>
    </w:p>
    <w:p w:rsidR="00582F92" w:rsidRPr="00BE5004" w:rsidRDefault="00582F92" w:rsidP="005A6511">
      <w:pPr>
        <w:pStyle w:val="PR1"/>
        <w:tabs>
          <w:tab w:val="clear" w:pos="864"/>
          <w:tab w:val="num" w:pos="720"/>
        </w:tabs>
        <w:spacing w:before="0"/>
        <w:ind w:left="720" w:hanging="540"/>
        <w:rPr>
          <w:sz w:val="20"/>
        </w:rPr>
      </w:pPr>
      <w:r w:rsidRPr="00BE5004">
        <w:rPr>
          <w:sz w:val="20"/>
        </w:rPr>
        <w:t xml:space="preserve">Product Data:  </w:t>
      </w:r>
      <w:r w:rsidR="005D242A" w:rsidRPr="00BE5004">
        <w:rPr>
          <w:sz w:val="20"/>
        </w:rPr>
        <w:t xml:space="preserve">Contractor to submit mix design using either of the two methods below for </w:t>
      </w:r>
      <w:r w:rsidRPr="00BE5004">
        <w:rPr>
          <w:sz w:val="20"/>
        </w:rPr>
        <w:t xml:space="preserve">each </w:t>
      </w:r>
      <w:r w:rsidR="00324935" w:rsidRPr="00BE5004">
        <w:rPr>
          <w:sz w:val="20"/>
        </w:rPr>
        <w:t xml:space="preserve">pavement course and each </w:t>
      </w:r>
      <w:r w:rsidRPr="00BE5004">
        <w:rPr>
          <w:sz w:val="20"/>
        </w:rPr>
        <w:t xml:space="preserve">type of product indicated.  </w:t>
      </w:r>
      <w:r w:rsidR="00324935" w:rsidRPr="00BE5004">
        <w:rPr>
          <w:sz w:val="20"/>
        </w:rPr>
        <w:t xml:space="preserve">Mix design data submittal shall be submitted to the Owner for review and approval 45 days prior to </w:t>
      </w:r>
      <w:r w:rsidR="004749D9" w:rsidRPr="00BE5004">
        <w:rPr>
          <w:sz w:val="20"/>
        </w:rPr>
        <w:t>schedule</w:t>
      </w:r>
      <w:r w:rsidR="00324935" w:rsidRPr="00BE5004">
        <w:rPr>
          <w:sz w:val="20"/>
        </w:rPr>
        <w:t xml:space="preserve"> production and paving of the mix design.</w:t>
      </w:r>
    </w:p>
    <w:p w:rsidR="00324935" w:rsidRPr="00BE5004" w:rsidRDefault="00324935" w:rsidP="005A6511">
      <w:pPr>
        <w:pStyle w:val="PR2"/>
        <w:tabs>
          <w:tab w:val="clear" w:pos="1440"/>
          <w:tab w:val="num" w:pos="1080"/>
        </w:tabs>
        <w:ind w:left="1080" w:hanging="360"/>
        <w:rPr>
          <w:sz w:val="20"/>
        </w:rPr>
      </w:pPr>
      <w:r w:rsidRPr="00BE5004">
        <w:rPr>
          <w:sz w:val="20"/>
        </w:rPr>
        <w:t>“Marshal</w:t>
      </w:r>
      <w:r w:rsidR="004323DF">
        <w:rPr>
          <w:sz w:val="20"/>
        </w:rPr>
        <w:t>l</w:t>
      </w:r>
      <w:r w:rsidRPr="00BE5004">
        <w:rPr>
          <w:sz w:val="20"/>
        </w:rPr>
        <w:t xml:space="preserve"> Stability”: Marshal</w:t>
      </w:r>
      <w:r w:rsidR="004323DF">
        <w:rPr>
          <w:sz w:val="20"/>
        </w:rPr>
        <w:t>l</w:t>
      </w:r>
      <w:r w:rsidRPr="00BE5004">
        <w:rPr>
          <w:sz w:val="20"/>
        </w:rPr>
        <w:t xml:space="preserve"> Stability design mix </w:t>
      </w:r>
      <w:r w:rsidR="004C6FB6" w:rsidRPr="00BE5004">
        <w:rPr>
          <w:sz w:val="20"/>
        </w:rPr>
        <w:t>submittals</w:t>
      </w:r>
      <w:r w:rsidRPr="00BE5004">
        <w:rPr>
          <w:sz w:val="20"/>
        </w:rPr>
        <w:t xml:space="preserve"> shall include type and name of mix, gradation analysis, grade of asphalt cement, Marshall Stability in pounds flow, effective asphalt content in percent (%), and corresponding copies of </w:t>
      </w:r>
      <w:r w:rsidR="00564C91">
        <w:rPr>
          <w:sz w:val="20"/>
        </w:rPr>
        <w:t>governing</w:t>
      </w:r>
      <w:r w:rsidR="00564C91" w:rsidRPr="00BE5004">
        <w:rPr>
          <w:sz w:val="20"/>
        </w:rPr>
        <w:t xml:space="preserve"> </w:t>
      </w:r>
      <w:r w:rsidRPr="00BE5004">
        <w:rPr>
          <w:sz w:val="20"/>
        </w:rPr>
        <w:t>State Department of Transportation material specifications or regulatory authorities having jurisdiction for each proposed material.</w:t>
      </w:r>
    </w:p>
    <w:p w:rsidR="00324935" w:rsidRPr="00BE5004" w:rsidRDefault="00324935" w:rsidP="005A6511">
      <w:pPr>
        <w:pStyle w:val="PR2"/>
        <w:tabs>
          <w:tab w:val="clear" w:pos="1440"/>
          <w:tab w:val="num" w:pos="1080"/>
        </w:tabs>
        <w:ind w:left="1080" w:hanging="360"/>
        <w:rPr>
          <w:sz w:val="20"/>
        </w:rPr>
      </w:pPr>
      <w:r w:rsidRPr="00BE5004">
        <w:rPr>
          <w:sz w:val="20"/>
        </w:rPr>
        <w:t>“Superpave”: Superpave design mix submittals may be submitted in lieu of a “Marshall Stability” design mix, meeting the specifications of the governing State Department of Transportation or regulatory authorities having jurisdiction.</w:t>
      </w:r>
    </w:p>
    <w:p w:rsidR="00582F92" w:rsidRPr="00BE5004" w:rsidRDefault="00324935" w:rsidP="005A6511">
      <w:pPr>
        <w:pStyle w:val="PR1"/>
        <w:tabs>
          <w:tab w:val="clear" w:pos="864"/>
          <w:tab w:val="num" w:pos="720"/>
        </w:tabs>
        <w:spacing w:before="0"/>
        <w:ind w:left="720" w:hanging="540"/>
        <w:rPr>
          <w:sz w:val="20"/>
        </w:rPr>
      </w:pPr>
      <w:r w:rsidRPr="00BE5004">
        <w:rPr>
          <w:sz w:val="20"/>
        </w:rPr>
        <w:t xml:space="preserve">Material Certificates: Contractor shall submit </w:t>
      </w:r>
      <w:r w:rsidR="004C6FB6" w:rsidRPr="00BE5004">
        <w:rPr>
          <w:sz w:val="20"/>
        </w:rPr>
        <w:t>product data statement</w:t>
      </w:r>
      <w:r w:rsidRPr="00BE5004">
        <w:rPr>
          <w:sz w:val="20"/>
        </w:rPr>
        <w:t xml:space="preserve"> (at end of this Section) stating that asphalt mix to be supplied complies with the specifications of the governing State Department of Transportation or regulatory authority having jurisdiction, as well as copies of the regulatory specifications corresponding to the asphalt mix formula and material. The Conformance Submittal shall be signed by the asphalt mix producer and the Contractor.</w:t>
      </w:r>
    </w:p>
    <w:p w:rsidR="00582F92" w:rsidRPr="00BE5004" w:rsidRDefault="00582F92" w:rsidP="005A6511">
      <w:pPr>
        <w:pStyle w:val="PR1"/>
        <w:tabs>
          <w:tab w:val="clear" w:pos="864"/>
          <w:tab w:val="num" w:pos="720"/>
        </w:tabs>
        <w:spacing w:before="0"/>
        <w:ind w:left="720" w:hanging="540"/>
        <w:rPr>
          <w:sz w:val="20"/>
        </w:rPr>
      </w:pPr>
      <w:r w:rsidRPr="00BE5004">
        <w:rPr>
          <w:sz w:val="20"/>
        </w:rPr>
        <w:t>Samples for Verification:  For the following products</w:t>
      </w:r>
      <w:r w:rsidR="00324935" w:rsidRPr="00BE5004">
        <w:rPr>
          <w:sz w:val="20"/>
        </w:rPr>
        <w:t xml:space="preserve"> (if used on the project)</w:t>
      </w:r>
      <w:r w:rsidRPr="00BE5004">
        <w:rPr>
          <w:sz w:val="20"/>
        </w:rPr>
        <w:t>, in manufacturer's standard sizes unless otherwise indicated:</w:t>
      </w:r>
    </w:p>
    <w:p w:rsidR="00582F92" w:rsidRPr="00BE5004" w:rsidRDefault="00582F92" w:rsidP="005A6511">
      <w:pPr>
        <w:pStyle w:val="PR2"/>
        <w:tabs>
          <w:tab w:val="clear" w:pos="1440"/>
          <w:tab w:val="num" w:pos="1080"/>
        </w:tabs>
        <w:ind w:left="1080" w:hanging="360"/>
        <w:rPr>
          <w:sz w:val="20"/>
        </w:rPr>
      </w:pPr>
      <w:r w:rsidRPr="00BE5004">
        <w:rPr>
          <w:sz w:val="20"/>
        </w:rPr>
        <w:t xml:space="preserve">Each paving fabric, </w:t>
      </w:r>
      <w:r w:rsidRPr="004749D9">
        <w:rPr>
          <w:rStyle w:val="IP"/>
          <w:color w:val="auto"/>
          <w:sz w:val="20"/>
        </w:rPr>
        <w:t>12 by 12 inches</w:t>
      </w:r>
      <w:r w:rsidRPr="004749D9">
        <w:rPr>
          <w:rStyle w:val="SI"/>
          <w:color w:val="auto"/>
          <w:sz w:val="20"/>
        </w:rPr>
        <w:t xml:space="preserve"> (300 by 300 mm)</w:t>
      </w:r>
      <w:r w:rsidRPr="00BE5004">
        <w:rPr>
          <w:sz w:val="20"/>
        </w:rPr>
        <w:t xml:space="preserve"> minimum.</w:t>
      </w:r>
    </w:p>
    <w:p w:rsidR="00582F92" w:rsidRPr="00BE5004" w:rsidRDefault="00582F92" w:rsidP="005A6511">
      <w:pPr>
        <w:pStyle w:val="PR2"/>
        <w:tabs>
          <w:tab w:val="clear" w:pos="1440"/>
          <w:tab w:val="num" w:pos="1080"/>
        </w:tabs>
        <w:ind w:left="1080" w:hanging="360"/>
        <w:rPr>
          <w:sz w:val="20"/>
        </w:rPr>
      </w:pPr>
      <w:r w:rsidRPr="00BE5004">
        <w:rPr>
          <w:sz w:val="20"/>
        </w:rPr>
        <w:t>Each pattern and color of imprinted asphalt.</w:t>
      </w:r>
    </w:p>
    <w:p w:rsidR="000459D7" w:rsidRPr="00BE5004" w:rsidRDefault="000459D7" w:rsidP="005A6511">
      <w:pPr>
        <w:pStyle w:val="PR1"/>
        <w:tabs>
          <w:tab w:val="clear" w:pos="864"/>
          <w:tab w:val="num" w:pos="720"/>
        </w:tabs>
        <w:spacing w:before="0"/>
        <w:ind w:left="720" w:hanging="540"/>
        <w:rPr>
          <w:sz w:val="20"/>
        </w:rPr>
      </w:pPr>
      <w:r w:rsidRPr="00BE5004">
        <w:rPr>
          <w:sz w:val="20"/>
        </w:rPr>
        <w:t>Cutting and Patching Proposal: Where asphalt cutting and patching is necessary to complete the work, the Contractor shall submit a proposal describing procedures to be followed at least 10 days prior to the time cutting and patching will be performed.  The Contractor shall not proceed with cutting and patching work until authorized by the Owner to proceed. The Cutting and Patching Proposal will include:</w:t>
      </w:r>
    </w:p>
    <w:p w:rsidR="000459D7" w:rsidRPr="00BE5004" w:rsidRDefault="000459D7" w:rsidP="005A6511">
      <w:pPr>
        <w:pStyle w:val="PR2"/>
        <w:tabs>
          <w:tab w:val="clear" w:pos="1440"/>
          <w:tab w:val="num" w:pos="1080"/>
        </w:tabs>
        <w:ind w:left="1080" w:hanging="360"/>
        <w:rPr>
          <w:sz w:val="20"/>
        </w:rPr>
      </w:pPr>
      <w:r w:rsidRPr="00BE5004">
        <w:rPr>
          <w:sz w:val="20"/>
        </w:rPr>
        <w:t xml:space="preserve">Extent of cutting and patching including how it will be performed and why it </w:t>
      </w:r>
      <w:r w:rsidR="006D12BD" w:rsidRPr="00BE5004">
        <w:rPr>
          <w:sz w:val="20"/>
        </w:rPr>
        <w:t>cannot</w:t>
      </w:r>
      <w:r w:rsidRPr="00BE5004">
        <w:rPr>
          <w:sz w:val="20"/>
        </w:rPr>
        <w:t xml:space="preserve"> be avoided.</w:t>
      </w:r>
    </w:p>
    <w:p w:rsidR="000459D7" w:rsidRPr="00BE5004" w:rsidRDefault="000459D7" w:rsidP="005A6511">
      <w:pPr>
        <w:pStyle w:val="PR2"/>
        <w:tabs>
          <w:tab w:val="clear" w:pos="1440"/>
          <w:tab w:val="num" w:pos="1080"/>
        </w:tabs>
        <w:ind w:left="1080" w:hanging="360"/>
        <w:rPr>
          <w:sz w:val="20"/>
        </w:rPr>
      </w:pPr>
      <w:r w:rsidRPr="00BE5004">
        <w:rPr>
          <w:sz w:val="20"/>
        </w:rPr>
        <w:t>Changes to existing construction describing anticipated results including a description of any changes to structural elements, operating components, changes in building appearance and other significant visual elements.</w:t>
      </w:r>
    </w:p>
    <w:p w:rsidR="000459D7" w:rsidRPr="00BE5004" w:rsidRDefault="000459D7" w:rsidP="005A6511">
      <w:pPr>
        <w:pStyle w:val="PR2"/>
        <w:tabs>
          <w:tab w:val="clear" w:pos="1440"/>
          <w:tab w:val="num" w:pos="1080"/>
        </w:tabs>
        <w:ind w:left="1080" w:hanging="360"/>
        <w:rPr>
          <w:sz w:val="20"/>
        </w:rPr>
      </w:pPr>
      <w:r w:rsidRPr="00BE5004">
        <w:rPr>
          <w:sz w:val="20"/>
        </w:rPr>
        <w:t>List of products to be used and firms or entities that will perform the work.</w:t>
      </w:r>
    </w:p>
    <w:p w:rsidR="000459D7" w:rsidRPr="00BE5004" w:rsidRDefault="000459D7" w:rsidP="005A6511">
      <w:pPr>
        <w:pStyle w:val="PR2"/>
        <w:tabs>
          <w:tab w:val="clear" w:pos="1440"/>
          <w:tab w:val="num" w:pos="1080"/>
        </w:tabs>
        <w:ind w:left="1080" w:hanging="360"/>
        <w:rPr>
          <w:sz w:val="20"/>
        </w:rPr>
      </w:pPr>
      <w:r w:rsidRPr="00BE5004">
        <w:rPr>
          <w:sz w:val="20"/>
        </w:rPr>
        <w:t>Dates when cutting and patching will be performed.</w:t>
      </w:r>
    </w:p>
    <w:p w:rsidR="000459D7" w:rsidRPr="00BE5004" w:rsidRDefault="000459D7" w:rsidP="005A6511">
      <w:pPr>
        <w:pStyle w:val="PR2"/>
        <w:tabs>
          <w:tab w:val="clear" w:pos="1440"/>
          <w:tab w:val="num" w:pos="1080"/>
        </w:tabs>
        <w:ind w:left="1080" w:hanging="360"/>
        <w:rPr>
          <w:sz w:val="20"/>
        </w:rPr>
      </w:pPr>
      <w:r w:rsidRPr="00BE5004">
        <w:rPr>
          <w:sz w:val="20"/>
        </w:rPr>
        <w:lastRenderedPageBreak/>
        <w:t>List of utilities that will or coul</w:t>
      </w:r>
      <w:r w:rsidR="001E482C" w:rsidRPr="00BE5004">
        <w:rPr>
          <w:sz w:val="20"/>
        </w:rPr>
        <w:t>d be affected, list of utiliti</w:t>
      </w:r>
      <w:r w:rsidRPr="00BE5004">
        <w:rPr>
          <w:sz w:val="20"/>
        </w:rPr>
        <w:t xml:space="preserve">es that will be relocated, and a list of utilities that will be </w:t>
      </w:r>
      <w:r w:rsidR="001E482C" w:rsidRPr="00BE5004">
        <w:rPr>
          <w:sz w:val="20"/>
        </w:rPr>
        <w:t>temporarily</w:t>
      </w:r>
      <w:r w:rsidRPr="00BE5004">
        <w:rPr>
          <w:sz w:val="20"/>
        </w:rPr>
        <w:t xml:space="preserve"> out of service. If existing utilities will be out of service provide length of time service will be disrupted.</w:t>
      </w:r>
    </w:p>
    <w:p w:rsidR="000459D7" w:rsidRPr="00BE5004" w:rsidRDefault="000459D7" w:rsidP="005A6511">
      <w:pPr>
        <w:pStyle w:val="PR2"/>
        <w:tabs>
          <w:tab w:val="clear" w:pos="1440"/>
          <w:tab w:val="num" w:pos="1080"/>
        </w:tabs>
        <w:ind w:left="1080" w:hanging="360"/>
        <w:rPr>
          <w:sz w:val="20"/>
        </w:rPr>
      </w:pPr>
      <w:r w:rsidRPr="00BE5004">
        <w:rPr>
          <w:sz w:val="20"/>
        </w:rPr>
        <w:t>Indicate if cutting and patching will involve adding reinforcement to structural elements</w:t>
      </w:r>
      <w:r w:rsidR="001E482C" w:rsidRPr="00BE5004">
        <w:rPr>
          <w:sz w:val="20"/>
        </w:rPr>
        <w:t xml:space="preserve"> and provide details necessary to integrate reinforcement with the original structure.</w:t>
      </w:r>
    </w:p>
    <w:p w:rsidR="001E482C" w:rsidRPr="00BE5004" w:rsidRDefault="00CF7240" w:rsidP="005A6511">
      <w:pPr>
        <w:pStyle w:val="PR2"/>
        <w:tabs>
          <w:tab w:val="clear" w:pos="1440"/>
          <w:tab w:val="num" w:pos="1080"/>
        </w:tabs>
        <w:ind w:left="1080" w:hanging="360"/>
        <w:rPr>
          <w:sz w:val="20"/>
        </w:rPr>
      </w:pPr>
      <w:r w:rsidRPr="00BE5004">
        <w:rPr>
          <w:sz w:val="20"/>
        </w:rPr>
        <w:t>Owner’s</w:t>
      </w:r>
      <w:r w:rsidR="001E482C" w:rsidRPr="00BE5004">
        <w:rPr>
          <w:sz w:val="20"/>
        </w:rPr>
        <w:t xml:space="preserve"> approval must be received prior to proceeding with the work. Owner approval does not waive its right to later require removal and replacement of unsatisfactory work.</w:t>
      </w:r>
    </w:p>
    <w:p w:rsidR="00BB06D9" w:rsidRPr="00E22348" w:rsidRDefault="00753590" w:rsidP="005A6511">
      <w:pPr>
        <w:pStyle w:val="PR1"/>
        <w:tabs>
          <w:tab w:val="clear" w:pos="864"/>
          <w:tab w:val="num" w:pos="720"/>
        </w:tabs>
        <w:spacing w:before="0"/>
        <w:ind w:left="720" w:hanging="540"/>
        <w:rPr>
          <w:sz w:val="20"/>
        </w:rPr>
      </w:pPr>
      <w:r w:rsidRPr="00E22348">
        <w:rPr>
          <w:sz w:val="20"/>
        </w:rPr>
        <w:t xml:space="preserve">Asphalt Seal Coat: </w:t>
      </w:r>
      <w:r w:rsidR="006D12BD" w:rsidRPr="00E22348">
        <w:rPr>
          <w:sz w:val="20"/>
        </w:rPr>
        <w:t>(</w:t>
      </w:r>
      <w:r w:rsidR="00891AB2" w:rsidRPr="00E22348">
        <w:rPr>
          <w:i/>
          <w:sz w:val="20"/>
        </w:rPr>
        <w:t>Note: Section 02770 Asphalt Seal Coat no longer exists</w:t>
      </w:r>
      <w:r w:rsidR="006D12BD" w:rsidRPr="00E22348">
        <w:rPr>
          <w:sz w:val="20"/>
        </w:rPr>
        <w:t>)</w:t>
      </w:r>
      <w:r w:rsidR="00BB06D9" w:rsidRPr="00E22348">
        <w:rPr>
          <w:sz w:val="20"/>
        </w:rPr>
        <w:t>.</w:t>
      </w:r>
    </w:p>
    <w:p w:rsidR="00753590" w:rsidRPr="00E22348" w:rsidRDefault="00753590" w:rsidP="00BB06D9">
      <w:pPr>
        <w:pStyle w:val="PR2"/>
        <w:tabs>
          <w:tab w:val="clear" w:pos="1440"/>
          <w:tab w:val="num" w:pos="1080"/>
        </w:tabs>
        <w:ind w:left="1080" w:hanging="360"/>
        <w:rPr>
          <w:sz w:val="20"/>
        </w:rPr>
      </w:pPr>
      <w:r w:rsidRPr="00E22348">
        <w:rPr>
          <w:sz w:val="20"/>
        </w:rPr>
        <w:t>Submit materials certificate to the Owner</w:t>
      </w:r>
      <w:r w:rsidR="00453BB1" w:rsidRPr="00E22348">
        <w:rPr>
          <w:sz w:val="20"/>
        </w:rPr>
        <w:t>, which</w:t>
      </w:r>
      <w:r w:rsidRPr="00E22348">
        <w:rPr>
          <w:sz w:val="20"/>
        </w:rPr>
        <w:t xml:space="preserve"> is signed by the Contractor, certifying that materials comply with, or exceed the requirements herein.</w:t>
      </w:r>
      <w:r w:rsidR="00FA339F">
        <w:rPr>
          <w:sz w:val="20"/>
        </w:rPr>
        <w:t xml:space="preserve"> One materials certificate shall be submitted for each batch plant furnishing materials. Submittal shall be within 14 days of application.</w:t>
      </w:r>
    </w:p>
    <w:p w:rsidR="00453BB1" w:rsidRPr="00E22348" w:rsidRDefault="00453BB1" w:rsidP="00BB06D9">
      <w:pPr>
        <w:pStyle w:val="PR2"/>
        <w:tabs>
          <w:tab w:val="clear" w:pos="1440"/>
          <w:tab w:val="num" w:pos="1080"/>
        </w:tabs>
        <w:ind w:left="1080" w:hanging="360"/>
        <w:rPr>
          <w:sz w:val="20"/>
        </w:rPr>
      </w:pPr>
      <w:r w:rsidRPr="00E22348">
        <w:rPr>
          <w:sz w:val="20"/>
        </w:rPr>
        <w:t>Sealcoat design shall be 100% consistent with the requirements of the regulatory agency in which the project is located and as approved by the Owner.</w:t>
      </w:r>
    </w:p>
    <w:p w:rsidR="00E22348" w:rsidRPr="00E22348" w:rsidRDefault="00E22348" w:rsidP="00BB06D9">
      <w:pPr>
        <w:pStyle w:val="PR2"/>
        <w:tabs>
          <w:tab w:val="clear" w:pos="1440"/>
          <w:tab w:val="num" w:pos="1080"/>
        </w:tabs>
        <w:ind w:left="1080" w:hanging="360"/>
        <w:rPr>
          <w:sz w:val="20"/>
        </w:rPr>
      </w:pPr>
      <w:r>
        <w:rPr>
          <w:sz w:val="20"/>
        </w:rPr>
        <w:t xml:space="preserve">Submit </w:t>
      </w:r>
      <w:r w:rsidRPr="00E22348">
        <w:rPr>
          <w:sz w:val="20"/>
        </w:rPr>
        <w:t>Weather Data Field Report</w:t>
      </w:r>
      <w:r>
        <w:rPr>
          <w:sz w:val="20"/>
        </w:rPr>
        <w:t xml:space="preserve"> within 10 days of asphalt sealcoat completion</w:t>
      </w:r>
      <w:r w:rsidR="00FA339F">
        <w:rPr>
          <w:sz w:val="20"/>
        </w:rPr>
        <w:t xml:space="preserve"> and prior to final payment for the work.</w:t>
      </w:r>
    </w:p>
    <w:p w:rsidR="00D06B9C" w:rsidRPr="00BE5004" w:rsidRDefault="00D06B9C" w:rsidP="005A6511">
      <w:pPr>
        <w:pStyle w:val="PR1"/>
        <w:tabs>
          <w:tab w:val="clear" w:pos="864"/>
          <w:tab w:val="num" w:pos="720"/>
        </w:tabs>
        <w:spacing w:before="0"/>
        <w:ind w:left="720" w:hanging="540"/>
        <w:rPr>
          <w:sz w:val="20"/>
        </w:rPr>
      </w:pPr>
      <w:r w:rsidRPr="00BE5004">
        <w:rPr>
          <w:sz w:val="20"/>
        </w:rPr>
        <w:t>Geotextiles:</w:t>
      </w:r>
    </w:p>
    <w:p w:rsidR="00D06B9C" w:rsidRPr="00BE5004" w:rsidRDefault="00D06B9C" w:rsidP="005A6511">
      <w:pPr>
        <w:pStyle w:val="PR2"/>
        <w:tabs>
          <w:tab w:val="clear" w:pos="1440"/>
          <w:tab w:val="num" w:pos="1080"/>
        </w:tabs>
        <w:ind w:left="1080" w:hanging="360"/>
        <w:rPr>
          <w:sz w:val="20"/>
        </w:rPr>
      </w:pPr>
      <w:r w:rsidRPr="00BE5004">
        <w:rPr>
          <w:sz w:val="20"/>
        </w:rPr>
        <w:t xml:space="preserve">Submit product data sheet and certification from the Manufacturer that the </w:t>
      </w:r>
      <w:r w:rsidR="00093E37" w:rsidRPr="00BE5004">
        <w:rPr>
          <w:sz w:val="20"/>
        </w:rPr>
        <w:t xml:space="preserve">geotextile or geogrid </w:t>
      </w:r>
      <w:r w:rsidRPr="00BE5004">
        <w:rPr>
          <w:sz w:val="20"/>
        </w:rPr>
        <w:t>product supplied meets the requirements of this Section.</w:t>
      </w:r>
      <w:r w:rsidR="005042B6" w:rsidRPr="00BE5004">
        <w:rPr>
          <w:sz w:val="20"/>
        </w:rPr>
        <w:t xml:space="preserve"> Manufacturer’s certificate to include statement that furnished geotextile meets MARV requirements of the specification.</w:t>
      </w:r>
    </w:p>
    <w:p w:rsidR="005042B6" w:rsidRPr="00BE5004" w:rsidRDefault="005042B6" w:rsidP="005A6511">
      <w:pPr>
        <w:pStyle w:val="PR2"/>
        <w:tabs>
          <w:tab w:val="clear" w:pos="1440"/>
          <w:tab w:val="num" w:pos="1080"/>
        </w:tabs>
        <w:ind w:left="1080" w:hanging="360"/>
        <w:rPr>
          <w:sz w:val="20"/>
        </w:rPr>
      </w:pPr>
      <w:r w:rsidRPr="00BE5004">
        <w:rPr>
          <w:sz w:val="20"/>
        </w:rPr>
        <w:t>Manufacturing Quality Control test results shall be provided upon request.</w:t>
      </w:r>
    </w:p>
    <w:p w:rsidR="00D06B9C" w:rsidRPr="00BE5004" w:rsidRDefault="00D06B9C" w:rsidP="005A6511">
      <w:pPr>
        <w:pStyle w:val="PR2"/>
        <w:tabs>
          <w:tab w:val="clear" w:pos="1440"/>
          <w:tab w:val="num" w:pos="1080"/>
        </w:tabs>
        <w:ind w:left="1080" w:hanging="360"/>
        <w:rPr>
          <w:sz w:val="20"/>
        </w:rPr>
      </w:pPr>
      <w:r w:rsidRPr="00BE5004">
        <w:rPr>
          <w:sz w:val="20"/>
        </w:rPr>
        <w:t>Submit Manufacturer’s installation instructions and general recommendations</w:t>
      </w:r>
    </w:p>
    <w:p w:rsidR="00582F92" w:rsidRPr="00BE5004" w:rsidRDefault="00582F92" w:rsidP="005A6511">
      <w:pPr>
        <w:pStyle w:val="PR1"/>
        <w:tabs>
          <w:tab w:val="clear" w:pos="864"/>
          <w:tab w:val="num" w:pos="720"/>
        </w:tabs>
        <w:spacing w:before="0"/>
        <w:ind w:left="720" w:hanging="540"/>
        <w:rPr>
          <w:sz w:val="20"/>
        </w:rPr>
      </w:pPr>
      <w:r w:rsidRPr="00BE5004">
        <w:rPr>
          <w:sz w:val="20"/>
        </w:rPr>
        <w:t>Qualification Data:  For qualified manufacturer</w:t>
      </w:r>
      <w:r w:rsidR="00324935" w:rsidRPr="00BE5004">
        <w:rPr>
          <w:sz w:val="20"/>
        </w:rPr>
        <w:t xml:space="preserve"> </w:t>
      </w:r>
      <w:r w:rsidRPr="00BE5004">
        <w:rPr>
          <w:sz w:val="20"/>
        </w:rPr>
        <w:t>and</w:t>
      </w:r>
      <w:r w:rsidR="00324935" w:rsidRPr="00BE5004">
        <w:rPr>
          <w:sz w:val="20"/>
        </w:rPr>
        <w:t xml:space="preserve"> </w:t>
      </w:r>
      <w:r w:rsidRPr="00BE5004">
        <w:rPr>
          <w:sz w:val="20"/>
        </w:rPr>
        <w:t>Installer.</w:t>
      </w:r>
    </w:p>
    <w:p w:rsidR="00582F92" w:rsidRPr="005308FB" w:rsidRDefault="008134CA" w:rsidP="005A6511">
      <w:pPr>
        <w:pStyle w:val="ART"/>
        <w:tabs>
          <w:tab w:val="clear" w:pos="864"/>
          <w:tab w:val="num" w:pos="720"/>
        </w:tabs>
        <w:spacing w:before="240"/>
        <w:ind w:left="720" w:hanging="720"/>
        <w:rPr>
          <w:sz w:val="20"/>
        </w:rPr>
      </w:pPr>
      <w:r w:rsidRPr="005308FB">
        <w:rPr>
          <w:sz w:val="20"/>
        </w:rPr>
        <w:t>QUALITY ASSURANCE</w:t>
      </w:r>
    </w:p>
    <w:p w:rsidR="002D6A4D" w:rsidRDefault="002D6A4D" w:rsidP="005A6511">
      <w:pPr>
        <w:pStyle w:val="PR1"/>
        <w:tabs>
          <w:tab w:val="clear" w:pos="864"/>
          <w:tab w:val="num" w:pos="720"/>
        </w:tabs>
        <w:spacing w:before="0"/>
        <w:ind w:left="720" w:hanging="540"/>
        <w:rPr>
          <w:sz w:val="20"/>
        </w:rPr>
      </w:pPr>
      <w:r>
        <w:rPr>
          <w:sz w:val="20"/>
        </w:rPr>
        <w:t>Hot Mix Asphalt</w:t>
      </w:r>
    </w:p>
    <w:p w:rsidR="00582F92" w:rsidRPr="002D6A4D" w:rsidRDefault="00582F92" w:rsidP="002D6A4D">
      <w:pPr>
        <w:pStyle w:val="PR2"/>
        <w:rPr>
          <w:sz w:val="20"/>
        </w:rPr>
      </w:pPr>
      <w:r w:rsidRPr="002D6A4D">
        <w:rPr>
          <w:sz w:val="20"/>
        </w:rPr>
        <w:t>Manufacturer Qualifications:  A paving-mix manufacturer registered with and approved by authorities having jurisdiction or the DOT of state in which Project is located.</w:t>
      </w:r>
    </w:p>
    <w:p w:rsidR="00582F92" w:rsidRDefault="00582F92" w:rsidP="002D6A4D">
      <w:pPr>
        <w:pStyle w:val="PR2"/>
        <w:rPr>
          <w:sz w:val="20"/>
        </w:rPr>
      </w:pPr>
      <w:r w:rsidRPr="002D6A4D">
        <w:rPr>
          <w:sz w:val="20"/>
        </w:rPr>
        <w:t>Installer Qualifications</w:t>
      </w:r>
      <w:r w:rsidR="002D6A4D" w:rsidRPr="002D6A4D">
        <w:rPr>
          <w:sz w:val="20"/>
        </w:rPr>
        <w:t xml:space="preserve"> for </w:t>
      </w:r>
      <w:r w:rsidRPr="002D6A4D">
        <w:rPr>
          <w:sz w:val="20"/>
        </w:rPr>
        <w:t>Imprinted-</w:t>
      </w:r>
      <w:r w:rsidR="002D6A4D" w:rsidRPr="002D6A4D">
        <w:rPr>
          <w:sz w:val="20"/>
        </w:rPr>
        <w:t xml:space="preserve">Asphalt: A </w:t>
      </w:r>
      <w:r w:rsidRPr="002D6A4D">
        <w:rPr>
          <w:sz w:val="20"/>
        </w:rPr>
        <w:t xml:space="preserve">manufacturer's authorized installer who is trained and approved for installation of imprinted asphalt </w:t>
      </w:r>
      <w:r w:rsidR="0037131A" w:rsidRPr="002D6A4D">
        <w:rPr>
          <w:sz w:val="20"/>
        </w:rPr>
        <w:t xml:space="preserve">if </w:t>
      </w:r>
      <w:r w:rsidRPr="002D6A4D">
        <w:rPr>
          <w:sz w:val="20"/>
        </w:rPr>
        <w:t>required for this Project.</w:t>
      </w:r>
    </w:p>
    <w:p w:rsidR="002D6A4D" w:rsidRPr="008029F0" w:rsidRDefault="002D6A4D" w:rsidP="002D6A4D">
      <w:pPr>
        <w:pStyle w:val="PR2"/>
        <w:rPr>
          <w:sz w:val="20"/>
        </w:rPr>
      </w:pPr>
      <w:r w:rsidRPr="002D6A4D">
        <w:rPr>
          <w:sz w:val="20"/>
        </w:rPr>
        <w:t xml:space="preserve">Comply with Asphalt Institute Manual MS-22, “Construction of Hot Mix Asphalt Pavements”, </w:t>
      </w:r>
      <w:r w:rsidRPr="008029F0">
        <w:rPr>
          <w:sz w:val="20"/>
        </w:rPr>
        <w:t>unless more stringent requirements are indicated.</w:t>
      </w:r>
    </w:p>
    <w:p w:rsidR="00427568" w:rsidRPr="00950F6F" w:rsidRDefault="00427568" w:rsidP="00427568">
      <w:pPr>
        <w:pStyle w:val="PR2"/>
        <w:rPr>
          <w:sz w:val="20"/>
        </w:rPr>
      </w:pPr>
      <w:r w:rsidRPr="00950F6F">
        <w:rPr>
          <w:sz w:val="20"/>
        </w:rPr>
        <w:t>Testing Agency Qualifications:  Qualified according to ASTM D 3666 for testing indicated.</w:t>
      </w:r>
    </w:p>
    <w:p w:rsidR="002D6A4D" w:rsidRPr="002D6A4D" w:rsidRDefault="002D6A4D" w:rsidP="00122C98">
      <w:pPr>
        <w:pStyle w:val="PR2"/>
        <w:numPr>
          <w:ilvl w:val="0"/>
          <w:numId w:val="0"/>
        </w:numPr>
        <w:rPr>
          <w:sz w:val="20"/>
        </w:rPr>
      </w:pPr>
    </w:p>
    <w:p w:rsidR="002D6A4D" w:rsidRDefault="002D6A4D" w:rsidP="005A6511">
      <w:pPr>
        <w:pStyle w:val="PR1"/>
        <w:tabs>
          <w:tab w:val="clear" w:pos="864"/>
          <w:tab w:val="num" w:pos="720"/>
        </w:tabs>
        <w:spacing w:before="0"/>
        <w:ind w:left="720" w:hanging="540"/>
        <w:rPr>
          <w:sz w:val="20"/>
        </w:rPr>
      </w:pPr>
      <w:r>
        <w:rPr>
          <w:sz w:val="20"/>
        </w:rPr>
        <w:t>Cutting and Patching Asphalt</w:t>
      </w:r>
    </w:p>
    <w:p w:rsidR="002D6A4D" w:rsidRPr="002D6A4D" w:rsidRDefault="002D6A4D" w:rsidP="002D6A4D">
      <w:pPr>
        <w:pStyle w:val="PR2"/>
      </w:pPr>
      <w:r w:rsidRPr="00BE5004">
        <w:rPr>
          <w:sz w:val="20"/>
        </w:rPr>
        <w:t xml:space="preserve">The Contractor shall perform all cutting, fitting or patching that may be required to complete the work or to make its several parts fit together properly. The Contractor shall not damage or endanger any portion of the work </w:t>
      </w:r>
      <w:r>
        <w:rPr>
          <w:sz w:val="20"/>
        </w:rPr>
        <w:t>or any other work by the Owner or by separate contractors by cutting and patching or excavation. Contractor</w:t>
      </w:r>
      <w:r w:rsidRPr="00BE5004">
        <w:rPr>
          <w:sz w:val="20"/>
        </w:rPr>
        <w:t xml:space="preserve"> </w:t>
      </w:r>
      <w:r>
        <w:rPr>
          <w:sz w:val="20"/>
        </w:rPr>
        <w:t>may</w:t>
      </w:r>
      <w:r w:rsidRPr="00BE5004">
        <w:rPr>
          <w:sz w:val="20"/>
        </w:rPr>
        <w:t xml:space="preserve"> cut or otherwise alter </w:t>
      </w:r>
      <w:r>
        <w:rPr>
          <w:sz w:val="20"/>
        </w:rPr>
        <w:t xml:space="preserve">other work only </w:t>
      </w:r>
      <w:r w:rsidRPr="00BE5004">
        <w:rPr>
          <w:sz w:val="20"/>
        </w:rPr>
        <w:t>with written consent of the Owner.</w:t>
      </w:r>
    </w:p>
    <w:p w:rsidR="002D6A4D" w:rsidRDefault="00427568" w:rsidP="002D6A4D">
      <w:pPr>
        <w:pStyle w:val="PR2"/>
        <w:rPr>
          <w:sz w:val="20"/>
        </w:rPr>
      </w:pPr>
      <w:r>
        <w:rPr>
          <w:sz w:val="20"/>
        </w:rPr>
        <w:t xml:space="preserve">Cutting and Patching </w:t>
      </w:r>
      <w:r w:rsidR="002D6A4D" w:rsidRPr="002D6A4D">
        <w:rPr>
          <w:sz w:val="20"/>
        </w:rPr>
        <w:t>activities shall not change load caring capacity or load-deflection ratio of structural elements</w:t>
      </w:r>
      <w:r>
        <w:rPr>
          <w:sz w:val="20"/>
        </w:rPr>
        <w:t xml:space="preserve"> or reduce the</w:t>
      </w:r>
      <w:r w:rsidRPr="00427568">
        <w:rPr>
          <w:sz w:val="20"/>
        </w:rPr>
        <w:t xml:space="preserve"> </w:t>
      </w:r>
      <w:r w:rsidRPr="002D6A4D">
        <w:rPr>
          <w:sz w:val="20"/>
        </w:rPr>
        <w:t>capacity of operational elements to perform as intended or increase required maintenance or decrease operational life or safety.</w:t>
      </w:r>
    </w:p>
    <w:p w:rsidR="00427568" w:rsidRDefault="00427568" w:rsidP="002D6A4D">
      <w:pPr>
        <w:pStyle w:val="PR2"/>
        <w:rPr>
          <w:sz w:val="20"/>
        </w:rPr>
      </w:pPr>
      <w:r>
        <w:rPr>
          <w:sz w:val="20"/>
        </w:rPr>
        <w:t>Cutting and Patching shall not reduce</w:t>
      </w:r>
      <w:r w:rsidRPr="00427568">
        <w:rPr>
          <w:sz w:val="20"/>
        </w:rPr>
        <w:t xml:space="preserve"> </w:t>
      </w:r>
      <w:r w:rsidRPr="002D6A4D">
        <w:rPr>
          <w:sz w:val="20"/>
        </w:rPr>
        <w:t>the building’s aesthetic qualities (as determined by the Owner</w:t>
      </w:r>
      <w:r>
        <w:rPr>
          <w:sz w:val="20"/>
        </w:rPr>
        <w:t>) and shall r</w:t>
      </w:r>
      <w:r w:rsidRPr="002D6A4D">
        <w:rPr>
          <w:sz w:val="20"/>
        </w:rPr>
        <w:t>emove and replace construction that has been cut and patched in a visually unsatisfactory manne</w:t>
      </w:r>
      <w:r>
        <w:rPr>
          <w:sz w:val="20"/>
        </w:rPr>
        <w:t>r (as determined by the Owne</w:t>
      </w:r>
      <w:r w:rsidRPr="002D6A4D">
        <w:rPr>
          <w:sz w:val="20"/>
        </w:rPr>
        <w:t>r</w:t>
      </w:r>
      <w:r>
        <w:rPr>
          <w:sz w:val="20"/>
        </w:rPr>
        <w:t>)</w:t>
      </w:r>
      <w:r w:rsidRPr="002D6A4D">
        <w:rPr>
          <w:sz w:val="20"/>
        </w:rPr>
        <w:t>.</w:t>
      </w:r>
    </w:p>
    <w:p w:rsidR="00427568" w:rsidRPr="002D6A4D" w:rsidRDefault="00427568" w:rsidP="002D6A4D">
      <w:pPr>
        <w:pStyle w:val="PR2"/>
        <w:rPr>
          <w:sz w:val="20"/>
        </w:rPr>
      </w:pPr>
      <w:r>
        <w:rPr>
          <w:sz w:val="20"/>
        </w:rPr>
        <w:t xml:space="preserve">Contractor shall, if possible </w:t>
      </w:r>
      <w:r w:rsidRPr="002D6A4D">
        <w:rPr>
          <w:sz w:val="20"/>
        </w:rPr>
        <w:t>retain original installer or fabricator to cut and patch work described. If original installer or fabricator is not available, engage another recognized, experienced and specialized contractor to do the work.</w:t>
      </w:r>
    </w:p>
    <w:p w:rsidR="002D6A4D" w:rsidRDefault="002D6A4D" w:rsidP="00427568">
      <w:pPr>
        <w:pStyle w:val="PR2"/>
        <w:numPr>
          <w:ilvl w:val="0"/>
          <w:numId w:val="0"/>
        </w:numPr>
        <w:ind w:left="864"/>
      </w:pPr>
    </w:p>
    <w:p w:rsidR="00427568" w:rsidRDefault="00427568" w:rsidP="005A6511">
      <w:pPr>
        <w:pStyle w:val="PR1"/>
        <w:tabs>
          <w:tab w:val="clear" w:pos="864"/>
          <w:tab w:val="num" w:pos="720"/>
        </w:tabs>
        <w:spacing w:before="0"/>
        <w:ind w:left="720" w:hanging="540"/>
        <w:rPr>
          <w:sz w:val="20"/>
        </w:rPr>
      </w:pPr>
      <w:r>
        <w:rPr>
          <w:sz w:val="20"/>
        </w:rPr>
        <w:t>Asphalt Sealcoat</w:t>
      </w:r>
    </w:p>
    <w:p w:rsidR="00364B8C" w:rsidRPr="00427568" w:rsidRDefault="008D7AD8" w:rsidP="00427568">
      <w:pPr>
        <w:pStyle w:val="PR2"/>
        <w:rPr>
          <w:sz w:val="20"/>
        </w:rPr>
      </w:pPr>
      <w:r w:rsidRPr="00427568">
        <w:rPr>
          <w:sz w:val="20"/>
        </w:rPr>
        <w:t>Installer Qualifications:  Asphalt sealcoat contractors are required to obtain all licenses, permits and fees necessary to perform the application of seal coating as required by federal, state, or local governing authority in the area in which the project is located.</w:t>
      </w:r>
      <w:r w:rsidR="00453BB1" w:rsidRPr="00427568">
        <w:rPr>
          <w:sz w:val="20"/>
        </w:rPr>
        <w:t xml:space="preserve"> The costs of any necessary licensing shall be the responsibility of the Contractor and included in the price or unit price of the work.</w:t>
      </w:r>
      <w:r w:rsidR="00364B8C" w:rsidRPr="00427568">
        <w:rPr>
          <w:sz w:val="20"/>
        </w:rPr>
        <w:t xml:space="preserve"> </w:t>
      </w:r>
    </w:p>
    <w:p w:rsidR="00E7307E" w:rsidRPr="00427568" w:rsidRDefault="00427568" w:rsidP="00427568">
      <w:pPr>
        <w:pStyle w:val="PR2"/>
        <w:rPr>
          <w:sz w:val="20"/>
        </w:rPr>
      </w:pPr>
      <w:r>
        <w:rPr>
          <w:sz w:val="20"/>
        </w:rPr>
        <w:lastRenderedPageBreak/>
        <w:t xml:space="preserve">SealMaster Endorsement: </w:t>
      </w:r>
      <w:r w:rsidR="007F2CF4" w:rsidRPr="00427568">
        <w:rPr>
          <w:sz w:val="20"/>
        </w:rPr>
        <w:t xml:space="preserve">Installer </w:t>
      </w:r>
      <w:r w:rsidR="00364B8C" w:rsidRPr="00427568">
        <w:rPr>
          <w:sz w:val="20"/>
        </w:rPr>
        <w:t>q</w:t>
      </w:r>
      <w:r w:rsidR="007F2CF4" w:rsidRPr="00427568">
        <w:rPr>
          <w:sz w:val="20"/>
        </w:rPr>
        <w:t xml:space="preserve">ualifications for application of asphalt sealcoat include </w:t>
      </w:r>
      <w:r w:rsidR="00C518B0" w:rsidRPr="00427568">
        <w:rPr>
          <w:sz w:val="20"/>
        </w:rPr>
        <w:t>preferred contractor status</w:t>
      </w:r>
      <w:r w:rsidR="007F2CF4" w:rsidRPr="00427568">
        <w:rPr>
          <w:sz w:val="20"/>
        </w:rPr>
        <w:t xml:space="preserve"> by SealMaster</w:t>
      </w:r>
      <w:r w:rsidR="00364B8C" w:rsidRPr="00427568">
        <w:rPr>
          <w:sz w:val="20"/>
        </w:rPr>
        <w:t>. Installer will be requested to provide evidence of endorsement by SealMaster.</w:t>
      </w:r>
    </w:p>
    <w:p w:rsidR="00F67FE8" w:rsidRPr="00427568" w:rsidRDefault="00564C91" w:rsidP="00427568">
      <w:pPr>
        <w:pStyle w:val="PR2"/>
        <w:rPr>
          <w:sz w:val="20"/>
        </w:rPr>
      </w:pPr>
      <w:r w:rsidRPr="00427568">
        <w:rPr>
          <w:sz w:val="20"/>
        </w:rPr>
        <w:t xml:space="preserve">Sealcoat </w:t>
      </w:r>
      <w:r w:rsidR="00F67FE8" w:rsidRPr="00427568">
        <w:rPr>
          <w:sz w:val="20"/>
        </w:rPr>
        <w:t>Installer Experience:</w:t>
      </w:r>
    </w:p>
    <w:p w:rsidR="00427568" w:rsidRPr="00427568" w:rsidRDefault="00427568" w:rsidP="00427568">
      <w:pPr>
        <w:pStyle w:val="PR3"/>
        <w:rPr>
          <w:sz w:val="20"/>
        </w:rPr>
      </w:pPr>
      <w:r w:rsidRPr="00427568">
        <w:rPr>
          <w:sz w:val="20"/>
        </w:rPr>
        <w:t>Evidence of previously completed satisfactory work shall be presented as requested by the Owner.</w:t>
      </w:r>
    </w:p>
    <w:p w:rsidR="00E7307E" w:rsidRPr="00427568" w:rsidRDefault="007F2CF4" w:rsidP="00427568">
      <w:pPr>
        <w:pStyle w:val="PR3"/>
        <w:rPr>
          <w:sz w:val="20"/>
        </w:rPr>
      </w:pPr>
      <w:r w:rsidRPr="00427568">
        <w:rPr>
          <w:sz w:val="20"/>
        </w:rPr>
        <w:t xml:space="preserve">Five years experience in </w:t>
      </w:r>
      <w:r w:rsidR="00F67FE8" w:rsidRPr="00427568">
        <w:rPr>
          <w:sz w:val="20"/>
        </w:rPr>
        <w:t>application of asphalt sealcoat</w:t>
      </w:r>
      <w:r w:rsidR="000D34A3" w:rsidRPr="00427568">
        <w:rPr>
          <w:sz w:val="20"/>
        </w:rPr>
        <w:t xml:space="preserve"> at retail parking facilities with greater than 300 parking spaces</w:t>
      </w:r>
      <w:r w:rsidR="00564C91" w:rsidRPr="00427568">
        <w:rPr>
          <w:sz w:val="20"/>
        </w:rPr>
        <w:t>.</w:t>
      </w:r>
    </w:p>
    <w:p w:rsidR="00E7307E" w:rsidRPr="00427568" w:rsidRDefault="000D34A3" w:rsidP="00427568">
      <w:pPr>
        <w:pStyle w:val="PR3"/>
        <w:rPr>
          <w:sz w:val="20"/>
        </w:rPr>
      </w:pPr>
      <w:r w:rsidRPr="00427568">
        <w:rPr>
          <w:sz w:val="20"/>
        </w:rPr>
        <w:t>Greater than 100,000 square yards application of PMM or PMCTS asphalt sealcoat in the past two years.</w:t>
      </w:r>
    </w:p>
    <w:p w:rsidR="00E7307E" w:rsidRPr="00427568" w:rsidRDefault="000D34A3" w:rsidP="00427568">
      <w:pPr>
        <w:pStyle w:val="PR3"/>
        <w:rPr>
          <w:sz w:val="20"/>
        </w:rPr>
      </w:pPr>
      <w:r w:rsidRPr="00427568">
        <w:rPr>
          <w:sz w:val="20"/>
        </w:rPr>
        <w:t>Provide listing of type of material, square yards, project names and locations, dates of installation and contact information of Owner for five (5) project references completed in the last two years.</w:t>
      </w:r>
    </w:p>
    <w:p w:rsidR="00427568" w:rsidRPr="00427568" w:rsidRDefault="00427568" w:rsidP="00427568">
      <w:pPr>
        <w:pStyle w:val="PR2"/>
        <w:rPr>
          <w:sz w:val="20"/>
        </w:rPr>
      </w:pPr>
      <w:r w:rsidRPr="00427568">
        <w:rPr>
          <w:sz w:val="20"/>
        </w:rPr>
        <w:t>Regulatory Requirements:  Comply with materials, workmanship, and other applicable requirements of the regulatory authority having jurisdiction and State Department of Transportation for asphalt paving work.</w:t>
      </w:r>
    </w:p>
    <w:p w:rsidR="00427568" w:rsidRPr="00427568" w:rsidRDefault="00427568" w:rsidP="00427568">
      <w:pPr>
        <w:pStyle w:val="PR3"/>
        <w:rPr>
          <w:sz w:val="20"/>
        </w:rPr>
      </w:pPr>
      <w:r w:rsidRPr="00427568">
        <w:rPr>
          <w:sz w:val="20"/>
        </w:rPr>
        <w:t>Polymer Modified Coal Tar Sealer (PMCTS) shall only be used where approved in writing by the Owner.</w:t>
      </w:r>
    </w:p>
    <w:p w:rsidR="00427568" w:rsidRPr="00427568" w:rsidRDefault="00427568" w:rsidP="00427568">
      <w:pPr>
        <w:pStyle w:val="PR3"/>
        <w:rPr>
          <w:sz w:val="20"/>
        </w:rPr>
      </w:pPr>
      <w:r w:rsidRPr="00427568">
        <w:rPr>
          <w:sz w:val="20"/>
        </w:rPr>
        <w:t>Polymer Modified Coal Tar Sealer (PMCTS) shall not be used in areas where prohibited by local regulatory agency.</w:t>
      </w:r>
    </w:p>
    <w:p w:rsidR="00427568" w:rsidRDefault="00427568" w:rsidP="00122C98">
      <w:pPr>
        <w:pStyle w:val="PR2"/>
        <w:numPr>
          <w:ilvl w:val="0"/>
          <w:numId w:val="0"/>
        </w:numPr>
        <w:ind w:left="1440"/>
      </w:pPr>
    </w:p>
    <w:p w:rsidR="008665A2" w:rsidRPr="00BE5004" w:rsidRDefault="00D06B9C" w:rsidP="005A6511">
      <w:pPr>
        <w:pStyle w:val="PR1"/>
        <w:tabs>
          <w:tab w:val="clear" w:pos="864"/>
          <w:tab w:val="num" w:pos="720"/>
        </w:tabs>
        <w:spacing w:before="0"/>
        <w:ind w:left="720" w:hanging="540"/>
        <w:rPr>
          <w:sz w:val="20"/>
        </w:rPr>
      </w:pPr>
      <w:r w:rsidRPr="00BE5004">
        <w:rPr>
          <w:sz w:val="20"/>
        </w:rPr>
        <w:t>Geosynthetics</w:t>
      </w:r>
      <w:r w:rsidR="008665A2" w:rsidRPr="00BE5004">
        <w:rPr>
          <w:sz w:val="20"/>
        </w:rPr>
        <w:t>:</w:t>
      </w:r>
      <w:r w:rsidRPr="00BE5004">
        <w:rPr>
          <w:sz w:val="20"/>
        </w:rPr>
        <w:t xml:space="preserve"> </w:t>
      </w:r>
    </w:p>
    <w:p w:rsidR="00D06B9C" w:rsidRPr="00BE5004" w:rsidRDefault="00D06B9C" w:rsidP="005A6511">
      <w:pPr>
        <w:pStyle w:val="PR2"/>
        <w:tabs>
          <w:tab w:val="clear" w:pos="1440"/>
          <w:tab w:val="num" w:pos="1080"/>
        </w:tabs>
        <w:ind w:left="1080" w:hanging="360"/>
        <w:rPr>
          <w:sz w:val="20"/>
        </w:rPr>
      </w:pPr>
      <w:r w:rsidRPr="00BE5004">
        <w:rPr>
          <w:sz w:val="20"/>
        </w:rPr>
        <w:t xml:space="preserve">Pre-Construction Conference: Prior to installation of any pavement overlay </w:t>
      </w:r>
      <w:r w:rsidR="00093E37" w:rsidRPr="00BE5004">
        <w:rPr>
          <w:sz w:val="20"/>
        </w:rPr>
        <w:t>geotextile</w:t>
      </w:r>
      <w:r w:rsidRPr="00BE5004">
        <w:rPr>
          <w:sz w:val="20"/>
        </w:rPr>
        <w:t xml:space="preserve"> system, the Contractor shall arrange a meeting at the site with the </w:t>
      </w:r>
      <w:r w:rsidR="00093E37" w:rsidRPr="00BE5004">
        <w:rPr>
          <w:sz w:val="20"/>
        </w:rPr>
        <w:t>geotextile</w:t>
      </w:r>
      <w:r w:rsidRPr="00BE5004">
        <w:rPr>
          <w:sz w:val="20"/>
        </w:rPr>
        <w:t xml:space="preserve"> material supplier and, where applicable the </w:t>
      </w:r>
      <w:r w:rsidR="00093E37" w:rsidRPr="00BE5004">
        <w:rPr>
          <w:sz w:val="20"/>
        </w:rPr>
        <w:t>geotextile</w:t>
      </w:r>
      <w:r w:rsidRPr="00BE5004">
        <w:rPr>
          <w:sz w:val="20"/>
        </w:rPr>
        <w:t xml:space="preserve"> installer. The Owner and the Engineer shall be notified at least three days in advance of the time of the meeting. A representative of the supplier shall be available on an “as-needed” basis during construction.</w:t>
      </w:r>
    </w:p>
    <w:p w:rsidR="008665A2" w:rsidRPr="00BE5004" w:rsidRDefault="008665A2" w:rsidP="005A6511">
      <w:pPr>
        <w:pStyle w:val="PR2"/>
        <w:tabs>
          <w:tab w:val="clear" w:pos="1440"/>
          <w:tab w:val="num" w:pos="1080"/>
        </w:tabs>
        <w:ind w:left="1080" w:hanging="360"/>
        <w:rPr>
          <w:sz w:val="20"/>
        </w:rPr>
      </w:pPr>
      <w:r w:rsidRPr="00BE5004">
        <w:rPr>
          <w:sz w:val="20"/>
        </w:rPr>
        <w:t>Sampling and Testing: Sampling and testing to verify conformance with specification in accordance with ASTM D 4354.</w:t>
      </w:r>
    </w:p>
    <w:p w:rsidR="008665A2" w:rsidRPr="00BE5004" w:rsidRDefault="008665A2" w:rsidP="005A6511">
      <w:pPr>
        <w:pStyle w:val="PR2"/>
        <w:tabs>
          <w:tab w:val="clear" w:pos="1440"/>
          <w:tab w:val="num" w:pos="1080"/>
        </w:tabs>
        <w:ind w:left="1080" w:hanging="360"/>
        <w:rPr>
          <w:sz w:val="20"/>
        </w:rPr>
      </w:pPr>
      <w:r w:rsidRPr="00BE5004">
        <w:rPr>
          <w:sz w:val="20"/>
        </w:rPr>
        <w:t>Acceptance: Shall be in accordance with ASTM D 4759 based on testing of either conformance submittal using Procedure A of ASTM D 4354 or based on manufacturer’s certifications and testing of quality control samples obtained using Procedure B of ASTM D 4354.</w:t>
      </w:r>
    </w:p>
    <w:p w:rsidR="008665A2" w:rsidRPr="00BE5004" w:rsidRDefault="008665A2" w:rsidP="005A6511">
      <w:pPr>
        <w:pStyle w:val="PR2"/>
        <w:tabs>
          <w:tab w:val="clear" w:pos="1440"/>
          <w:tab w:val="num" w:pos="1080"/>
        </w:tabs>
        <w:ind w:left="1080" w:hanging="360"/>
        <w:rPr>
          <w:sz w:val="20"/>
        </w:rPr>
      </w:pPr>
      <w:r w:rsidRPr="00BE5004">
        <w:rPr>
          <w:sz w:val="20"/>
        </w:rPr>
        <w:t xml:space="preserve">Sewn Seams (if required): </w:t>
      </w:r>
      <w:r w:rsidR="00D754F7" w:rsidRPr="00BE5004">
        <w:rPr>
          <w:sz w:val="20"/>
        </w:rPr>
        <w:t>Field sewn or factory sewn samples shall be submitted to Engineer for approval prior to installation. Submit 6 foot (2 meter) length of sewn seam for approval.</w:t>
      </w:r>
    </w:p>
    <w:p w:rsidR="00582F92" w:rsidRPr="002D6A4D" w:rsidRDefault="00582F92" w:rsidP="005A6511">
      <w:pPr>
        <w:pStyle w:val="ART"/>
        <w:tabs>
          <w:tab w:val="clear" w:pos="864"/>
          <w:tab w:val="num" w:pos="720"/>
        </w:tabs>
        <w:spacing w:before="240"/>
        <w:ind w:left="720" w:hanging="720"/>
        <w:rPr>
          <w:sz w:val="20"/>
        </w:rPr>
      </w:pPr>
      <w:r w:rsidRPr="002D6A4D">
        <w:rPr>
          <w:sz w:val="20"/>
        </w:rPr>
        <w:t>DELIVERY, STORAGE, AND HANDLING</w:t>
      </w:r>
    </w:p>
    <w:p w:rsidR="00416B99" w:rsidRPr="00E22348" w:rsidRDefault="00416B99" w:rsidP="005A6511">
      <w:pPr>
        <w:pStyle w:val="PR1"/>
        <w:tabs>
          <w:tab w:val="clear" w:pos="864"/>
          <w:tab w:val="num" w:pos="720"/>
        </w:tabs>
        <w:spacing w:before="0"/>
        <w:ind w:left="720" w:hanging="540"/>
        <w:rPr>
          <w:sz w:val="20"/>
        </w:rPr>
      </w:pPr>
      <w:r>
        <w:rPr>
          <w:sz w:val="20"/>
        </w:rPr>
        <w:t>Deliver Sealcoat material to the Project site in the tanker supplied by the manufacture</w:t>
      </w:r>
      <w:r w:rsidR="003650B2">
        <w:rPr>
          <w:sz w:val="20"/>
        </w:rPr>
        <w:t>r</w:t>
      </w:r>
      <w:r>
        <w:rPr>
          <w:sz w:val="20"/>
        </w:rPr>
        <w:t xml:space="preserve"> w/ </w:t>
      </w:r>
      <w:r w:rsidR="003650B2">
        <w:rPr>
          <w:sz w:val="20"/>
        </w:rPr>
        <w:t xml:space="preserve">unbroken </w:t>
      </w:r>
      <w:r>
        <w:rPr>
          <w:sz w:val="20"/>
        </w:rPr>
        <w:t xml:space="preserve">seals bearing </w:t>
      </w:r>
      <w:r w:rsidR="003650B2">
        <w:rPr>
          <w:sz w:val="20"/>
        </w:rPr>
        <w:t xml:space="preserve">the </w:t>
      </w:r>
      <w:r>
        <w:rPr>
          <w:sz w:val="20"/>
        </w:rPr>
        <w:t>manufacture</w:t>
      </w:r>
      <w:r w:rsidR="003650B2">
        <w:rPr>
          <w:sz w:val="20"/>
        </w:rPr>
        <w:t>r</w:t>
      </w:r>
      <w:r>
        <w:rPr>
          <w:sz w:val="20"/>
        </w:rPr>
        <w:t xml:space="preserve">’s labels </w:t>
      </w:r>
      <w:r w:rsidR="003650B2">
        <w:rPr>
          <w:sz w:val="20"/>
        </w:rPr>
        <w:t>with</w:t>
      </w:r>
      <w:r>
        <w:rPr>
          <w:sz w:val="20"/>
        </w:rPr>
        <w:t xml:space="preserve"> brand name, type of material, date of production, &amp; directions for onsite handling &amp; storage.  </w:t>
      </w:r>
      <w:r w:rsidR="003650B2">
        <w:rPr>
          <w:sz w:val="20"/>
        </w:rPr>
        <w:t>Material delivered to a Project site with a broken seal will be rejected. Owner’s personnel at the site must verify unbroken seal before any application may proceed.</w:t>
      </w:r>
    </w:p>
    <w:p w:rsidR="005042B6" w:rsidRPr="00BE5004" w:rsidRDefault="005042B6" w:rsidP="005A6511">
      <w:pPr>
        <w:pStyle w:val="PR1"/>
        <w:tabs>
          <w:tab w:val="clear" w:pos="864"/>
          <w:tab w:val="num" w:pos="720"/>
        </w:tabs>
        <w:spacing w:before="0"/>
        <w:ind w:left="720" w:hanging="540"/>
        <w:rPr>
          <w:sz w:val="20"/>
        </w:rPr>
      </w:pPr>
      <w:r w:rsidRPr="00BE5004">
        <w:rPr>
          <w:sz w:val="20"/>
        </w:rPr>
        <w:t>Geotextiles:</w:t>
      </w:r>
    </w:p>
    <w:p w:rsidR="005042B6" w:rsidRPr="00BE5004" w:rsidRDefault="005042B6" w:rsidP="005A6511">
      <w:pPr>
        <w:pStyle w:val="PR2"/>
        <w:tabs>
          <w:tab w:val="clear" w:pos="1440"/>
          <w:tab w:val="num" w:pos="1080"/>
        </w:tabs>
        <w:ind w:left="1080" w:hanging="360"/>
        <w:rPr>
          <w:sz w:val="20"/>
        </w:rPr>
      </w:pPr>
      <w:r w:rsidRPr="00BE5004">
        <w:rPr>
          <w:sz w:val="20"/>
        </w:rPr>
        <w:t>Labeling, shipment and storage shall follow ASTM D 4873.</w:t>
      </w:r>
    </w:p>
    <w:p w:rsidR="005042B6" w:rsidRPr="00BE5004" w:rsidRDefault="005042B6" w:rsidP="005A6511">
      <w:pPr>
        <w:pStyle w:val="PR2"/>
        <w:tabs>
          <w:tab w:val="clear" w:pos="1440"/>
          <w:tab w:val="num" w:pos="1080"/>
        </w:tabs>
        <w:ind w:left="1080" w:hanging="360"/>
        <w:rPr>
          <w:sz w:val="20"/>
        </w:rPr>
      </w:pPr>
      <w:r w:rsidRPr="00BE5004">
        <w:rPr>
          <w:sz w:val="20"/>
        </w:rPr>
        <w:t>Product labels shall clearly show the manufacturer or supplier name, style name and roll number.</w:t>
      </w:r>
    </w:p>
    <w:p w:rsidR="005042B6" w:rsidRPr="00BE5004" w:rsidRDefault="005042B6" w:rsidP="005A6511">
      <w:pPr>
        <w:pStyle w:val="PR2"/>
        <w:tabs>
          <w:tab w:val="clear" w:pos="1440"/>
          <w:tab w:val="num" w:pos="1080"/>
        </w:tabs>
        <w:ind w:left="1080" w:hanging="360"/>
        <w:rPr>
          <w:sz w:val="20"/>
        </w:rPr>
      </w:pPr>
      <w:r w:rsidRPr="00BE5004">
        <w:rPr>
          <w:sz w:val="20"/>
        </w:rPr>
        <w:t>Each shipping document shall include a notation certifying that the material is in accordance with the manufacturer’s certificate.</w:t>
      </w:r>
    </w:p>
    <w:p w:rsidR="005042B6" w:rsidRPr="00BE5004" w:rsidRDefault="005042B6" w:rsidP="005A6511">
      <w:pPr>
        <w:pStyle w:val="PR2"/>
        <w:tabs>
          <w:tab w:val="clear" w:pos="1440"/>
          <w:tab w:val="num" w:pos="1080"/>
        </w:tabs>
        <w:ind w:left="1080" w:hanging="360"/>
        <w:rPr>
          <w:sz w:val="20"/>
        </w:rPr>
      </w:pPr>
      <w:r w:rsidRPr="00BE5004">
        <w:rPr>
          <w:sz w:val="20"/>
        </w:rPr>
        <w:t>Each geotextile roll shall be wrapped with a material that will protect the geotextile from damage to shipment, water, sunlight, and contaminates. Protective wrapping shall be maintained during shipment and storage</w:t>
      </w:r>
      <w:r w:rsidR="008665A2" w:rsidRPr="00BE5004">
        <w:rPr>
          <w:sz w:val="20"/>
        </w:rPr>
        <w:t>. If wrapping is damaged prior to installation, outer wrap of geotextile shall be removed and discarded prior to installation.</w:t>
      </w:r>
    </w:p>
    <w:p w:rsidR="005042B6" w:rsidRPr="00BE5004" w:rsidRDefault="008665A2" w:rsidP="005A6511">
      <w:pPr>
        <w:pStyle w:val="PR2"/>
        <w:tabs>
          <w:tab w:val="clear" w:pos="1440"/>
          <w:tab w:val="num" w:pos="1080"/>
        </w:tabs>
        <w:ind w:left="1080" w:hanging="360"/>
        <w:rPr>
          <w:sz w:val="20"/>
        </w:rPr>
      </w:pPr>
      <w:r w:rsidRPr="00BE5004">
        <w:rPr>
          <w:sz w:val="20"/>
        </w:rPr>
        <w:t>During storage rolls to be elevated above ground and adequately protected from construction damage, extended exposure to ultraviolet radiation, precipitation, chemicals, flames, sparks, temperatures below -20 deg C (-29 deg C) or in excess of 71 deg C (160 deg F) and any other environmental condition that might damage the product.</w:t>
      </w:r>
    </w:p>
    <w:p w:rsidR="00582F92" w:rsidRPr="00BE5004" w:rsidRDefault="00582F92" w:rsidP="005A6511">
      <w:pPr>
        <w:pStyle w:val="ART"/>
        <w:tabs>
          <w:tab w:val="clear" w:pos="864"/>
          <w:tab w:val="num" w:pos="720"/>
        </w:tabs>
        <w:spacing w:before="240"/>
        <w:ind w:left="720" w:hanging="720"/>
        <w:rPr>
          <w:sz w:val="20"/>
        </w:rPr>
      </w:pPr>
      <w:r w:rsidRPr="00BE5004">
        <w:rPr>
          <w:sz w:val="20"/>
        </w:rPr>
        <w:lastRenderedPageBreak/>
        <w:t>PROJECT CONDITIONS</w:t>
      </w:r>
    </w:p>
    <w:p w:rsidR="00F402C3" w:rsidRPr="00E22348" w:rsidRDefault="00F402C3" w:rsidP="005A6511">
      <w:pPr>
        <w:pStyle w:val="PR1"/>
        <w:tabs>
          <w:tab w:val="clear" w:pos="864"/>
          <w:tab w:val="num" w:pos="720"/>
        </w:tabs>
        <w:spacing w:before="0"/>
        <w:ind w:left="720" w:hanging="540"/>
        <w:rPr>
          <w:sz w:val="20"/>
        </w:rPr>
      </w:pPr>
      <w:r>
        <w:rPr>
          <w:sz w:val="20"/>
        </w:rPr>
        <w:t xml:space="preserve">Store Operations: All cold milling existing asphalt pavement, cutting and patching, paving, surface treatments, </w:t>
      </w:r>
      <w:r w:rsidR="008029F0">
        <w:rPr>
          <w:sz w:val="20"/>
        </w:rPr>
        <w:t xml:space="preserve">and </w:t>
      </w:r>
      <w:r w:rsidRPr="00E22348">
        <w:rPr>
          <w:sz w:val="20"/>
        </w:rPr>
        <w:t>sealcoat</w:t>
      </w:r>
      <w:r w:rsidR="008029F0">
        <w:rPr>
          <w:sz w:val="20"/>
        </w:rPr>
        <w:t xml:space="preserve"> </w:t>
      </w:r>
      <w:r w:rsidRPr="00E22348">
        <w:rPr>
          <w:sz w:val="20"/>
        </w:rPr>
        <w:t>work at properties with existing open retail facilities shall at all times not interfere with normal retail operations.</w:t>
      </w:r>
    </w:p>
    <w:p w:rsidR="00891AB2" w:rsidRPr="00E22348" w:rsidRDefault="00891AB2" w:rsidP="000B2E4E">
      <w:pPr>
        <w:pStyle w:val="PR2"/>
        <w:tabs>
          <w:tab w:val="clear" w:pos="1440"/>
          <w:tab w:val="num" w:pos="-1890"/>
        </w:tabs>
        <w:ind w:left="1080" w:hanging="360"/>
        <w:rPr>
          <w:sz w:val="20"/>
        </w:rPr>
      </w:pPr>
      <w:r w:rsidRPr="00E22348">
        <w:rPr>
          <w:sz w:val="20"/>
        </w:rPr>
        <w:t>All sealcoat and</w:t>
      </w:r>
      <w:r w:rsidR="00E769CD">
        <w:rPr>
          <w:sz w:val="20"/>
        </w:rPr>
        <w:t>/or</w:t>
      </w:r>
      <w:r w:rsidRPr="00E22348">
        <w:rPr>
          <w:sz w:val="20"/>
        </w:rPr>
        <w:t xml:space="preserve"> restriping </w:t>
      </w:r>
      <w:r w:rsidR="00E769CD">
        <w:rPr>
          <w:sz w:val="20"/>
        </w:rPr>
        <w:t xml:space="preserve">projects </w:t>
      </w:r>
      <w:r w:rsidRPr="00E22348">
        <w:rPr>
          <w:sz w:val="20"/>
        </w:rPr>
        <w:t xml:space="preserve">shall be </w:t>
      </w:r>
      <w:r w:rsidR="00E769CD">
        <w:rPr>
          <w:sz w:val="20"/>
        </w:rPr>
        <w:t xml:space="preserve">phased </w:t>
      </w:r>
      <w:r w:rsidR="00E22348">
        <w:rPr>
          <w:sz w:val="20"/>
        </w:rPr>
        <w:t>so as</w:t>
      </w:r>
      <w:r w:rsidRPr="00E22348">
        <w:rPr>
          <w:sz w:val="20"/>
        </w:rPr>
        <w:t xml:space="preserve"> not</w:t>
      </w:r>
      <w:r w:rsidR="00E769CD">
        <w:rPr>
          <w:sz w:val="20"/>
        </w:rPr>
        <w:t xml:space="preserve"> to</w:t>
      </w:r>
      <w:r w:rsidRPr="00E22348">
        <w:rPr>
          <w:sz w:val="20"/>
        </w:rPr>
        <w:t xml:space="preserve"> interfere with store operations</w:t>
      </w:r>
      <w:r w:rsidR="00E22348">
        <w:rPr>
          <w:sz w:val="20"/>
        </w:rPr>
        <w:t xml:space="preserve"> </w:t>
      </w:r>
      <w:r w:rsidR="00E769CD">
        <w:rPr>
          <w:sz w:val="20"/>
        </w:rPr>
        <w:t xml:space="preserve">or </w:t>
      </w:r>
      <w:r w:rsidR="00E22348">
        <w:rPr>
          <w:sz w:val="20"/>
        </w:rPr>
        <w:t>during non-open-for-business hours or at night whenever possible</w:t>
      </w:r>
      <w:r w:rsidRPr="00E22348">
        <w:rPr>
          <w:sz w:val="20"/>
        </w:rPr>
        <w:t>.</w:t>
      </w:r>
    </w:p>
    <w:p w:rsidR="00E22348" w:rsidRDefault="00E22348" w:rsidP="000B2E4E">
      <w:pPr>
        <w:pStyle w:val="PR2"/>
        <w:tabs>
          <w:tab w:val="clear" w:pos="1440"/>
          <w:tab w:val="num" w:pos="-1890"/>
        </w:tabs>
        <w:ind w:left="1080" w:hanging="360"/>
        <w:rPr>
          <w:sz w:val="20"/>
        </w:rPr>
      </w:pPr>
      <w:r>
        <w:rPr>
          <w:sz w:val="20"/>
        </w:rPr>
        <w:t>All work schedules and scheduled closures of any areas of the site must be approved by the Lowe’s Project Manager before beginning work.</w:t>
      </w:r>
    </w:p>
    <w:p w:rsidR="00E22348" w:rsidRDefault="00E22348" w:rsidP="000B2E4E">
      <w:pPr>
        <w:pStyle w:val="PR2"/>
        <w:tabs>
          <w:tab w:val="clear" w:pos="1440"/>
          <w:tab w:val="num" w:pos="-1890"/>
        </w:tabs>
        <w:ind w:left="1080" w:hanging="360"/>
        <w:rPr>
          <w:sz w:val="20"/>
        </w:rPr>
      </w:pPr>
      <w:r>
        <w:rPr>
          <w:sz w:val="20"/>
        </w:rPr>
        <w:t>All work areas must be clearly delineated with construction barricades to allow customers free access to the retail facility and to direct vehicular traffic to areas not under construction.</w:t>
      </w:r>
    </w:p>
    <w:p w:rsidR="00E22348" w:rsidRDefault="00E22348" w:rsidP="000B2E4E">
      <w:pPr>
        <w:pStyle w:val="PR2"/>
        <w:tabs>
          <w:tab w:val="clear" w:pos="1440"/>
          <w:tab w:val="num" w:pos="-1890"/>
        </w:tabs>
        <w:ind w:left="1080" w:hanging="360"/>
        <w:rPr>
          <w:sz w:val="20"/>
        </w:rPr>
      </w:pPr>
      <w:r>
        <w:rPr>
          <w:sz w:val="20"/>
        </w:rPr>
        <w:t>Areas barricaded for construction must be 100% complete prior to opening for public access. These areas include areas with temporary striping.</w:t>
      </w:r>
      <w:r w:rsidR="00100CA4">
        <w:rPr>
          <w:sz w:val="20"/>
        </w:rPr>
        <w:t xml:space="preserve"> Temporary striping shall only be allowed when requested by the Owner.</w:t>
      </w:r>
    </w:p>
    <w:p w:rsidR="00891AB2" w:rsidRPr="00E22348" w:rsidRDefault="00E22348" w:rsidP="000B2E4E">
      <w:pPr>
        <w:pStyle w:val="PR2"/>
        <w:tabs>
          <w:tab w:val="clear" w:pos="1440"/>
          <w:tab w:val="num" w:pos="-1890"/>
        </w:tabs>
        <w:ind w:left="1080" w:hanging="360"/>
        <w:rPr>
          <w:sz w:val="20"/>
        </w:rPr>
      </w:pPr>
      <w:r>
        <w:rPr>
          <w:sz w:val="20"/>
        </w:rPr>
        <w:t xml:space="preserve">Contractor shall provide notice to Project Manager and Store Manager at least two (2) weeks prior to material delivery or scheduled start date. Follow-up notice shall be provided to Project Manager and Store Manager at least three (3) days in advance of any construction. It shall be the responsibility of the Contractor to coordinate </w:t>
      </w:r>
      <w:r w:rsidR="00E769CD">
        <w:rPr>
          <w:sz w:val="20"/>
        </w:rPr>
        <w:t xml:space="preserve">removal/relocation of </w:t>
      </w:r>
      <w:r>
        <w:rPr>
          <w:sz w:val="20"/>
        </w:rPr>
        <w:t xml:space="preserve">all outside stored merchandise or vehicles </w:t>
      </w:r>
      <w:r w:rsidR="00E769CD">
        <w:rPr>
          <w:sz w:val="20"/>
        </w:rPr>
        <w:t>preventing the work to be performed</w:t>
      </w:r>
      <w:r w:rsidR="00B23D3B">
        <w:rPr>
          <w:sz w:val="20"/>
        </w:rPr>
        <w:t xml:space="preserve">, </w:t>
      </w:r>
      <w:r>
        <w:rPr>
          <w:sz w:val="20"/>
        </w:rPr>
        <w:t>in advance of any sealcoat or pavement marking operations.</w:t>
      </w:r>
    </w:p>
    <w:p w:rsidR="00582F92" w:rsidRPr="00BE5004" w:rsidRDefault="00582F92" w:rsidP="005A6511">
      <w:pPr>
        <w:pStyle w:val="PR1"/>
        <w:tabs>
          <w:tab w:val="clear" w:pos="864"/>
          <w:tab w:val="num" w:pos="720"/>
        </w:tabs>
        <w:spacing w:before="0"/>
        <w:ind w:left="720" w:hanging="540"/>
        <w:rPr>
          <w:sz w:val="20"/>
        </w:rPr>
      </w:pPr>
      <w:r w:rsidRPr="00BE5004">
        <w:rPr>
          <w:sz w:val="20"/>
        </w:rPr>
        <w:t>Environmental Limitations:  Do not apply asphalt materials if sub</w:t>
      </w:r>
      <w:r w:rsidR="00120636" w:rsidRPr="00BE5004">
        <w:rPr>
          <w:sz w:val="20"/>
        </w:rPr>
        <w:t>-</w:t>
      </w:r>
      <w:r w:rsidRPr="00BE5004">
        <w:rPr>
          <w:sz w:val="20"/>
        </w:rPr>
        <w:t>grade is wet or excessively damp,</w:t>
      </w:r>
      <w:r w:rsidR="00120636" w:rsidRPr="00BE5004">
        <w:rPr>
          <w:sz w:val="20"/>
        </w:rPr>
        <w:t xml:space="preserve"> during rainy weather,</w:t>
      </w:r>
      <w:r w:rsidRPr="00BE5004">
        <w:rPr>
          <w:sz w:val="20"/>
        </w:rPr>
        <w:t xml:space="preserve"> if rain is imminent or expected before time required for adequate cure,</w:t>
      </w:r>
      <w:r w:rsidR="00120636" w:rsidRPr="00BE5004">
        <w:rPr>
          <w:sz w:val="20"/>
        </w:rPr>
        <w:t xml:space="preserve"> if the sub-grade or base course is frozen</w:t>
      </w:r>
      <w:r w:rsidRPr="00BE5004">
        <w:rPr>
          <w:sz w:val="20"/>
        </w:rPr>
        <w:t xml:space="preserve"> or if the </w:t>
      </w:r>
      <w:r w:rsidR="00120636" w:rsidRPr="00BE5004">
        <w:rPr>
          <w:sz w:val="20"/>
        </w:rPr>
        <w:t>air temperature, measured in the shade away from artificial heat at the location of the paving operations does not meet</w:t>
      </w:r>
      <w:r w:rsidRPr="00BE5004">
        <w:rPr>
          <w:sz w:val="20"/>
        </w:rPr>
        <w:t>:</w:t>
      </w:r>
    </w:p>
    <w:p w:rsidR="00582F92" w:rsidRPr="00BE5004" w:rsidRDefault="00582F92" w:rsidP="00122C98">
      <w:pPr>
        <w:pStyle w:val="PR2"/>
        <w:numPr>
          <w:ilvl w:val="0"/>
          <w:numId w:val="0"/>
        </w:numPr>
        <w:ind w:left="1080"/>
        <w:rPr>
          <w:sz w:val="20"/>
        </w:rPr>
      </w:pPr>
    </w:p>
    <w:p w:rsidR="00582F92" w:rsidRPr="00BE5004" w:rsidRDefault="00582F92" w:rsidP="005A6511">
      <w:pPr>
        <w:pStyle w:val="PR2"/>
        <w:tabs>
          <w:tab w:val="clear" w:pos="1440"/>
          <w:tab w:val="num" w:pos="1080"/>
        </w:tabs>
        <w:ind w:left="1080" w:hanging="360"/>
        <w:rPr>
          <w:sz w:val="20"/>
        </w:rPr>
      </w:pPr>
      <w:r w:rsidRPr="00BE5004">
        <w:rPr>
          <w:sz w:val="20"/>
        </w:rPr>
        <w:t xml:space="preserve">Tack Coat:  </w:t>
      </w:r>
      <w:r w:rsidR="00120636" w:rsidRPr="00BE5004">
        <w:rPr>
          <w:sz w:val="20"/>
        </w:rPr>
        <w:t>Minimum ambient temperature in the shade has been 40 degrees F for at least 12 hours immediately prior to application or minimum</w:t>
      </w:r>
      <w:r w:rsidRPr="00BE5004">
        <w:rPr>
          <w:sz w:val="20"/>
        </w:rPr>
        <w:t>.</w:t>
      </w:r>
    </w:p>
    <w:p w:rsidR="00582F92" w:rsidRPr="00BE5004" w:rsidRDefault="00582F92" w:rsidP="005A6511">
      <w:pPr>
        <w:pStyle w:val="PR2"/>
        <w:tabs>
          <w:tab w:val="clear" w:pos="1440"/>
          <w:tab w:val="num" w:pos="1080"/>
        </w:tabs>
        <w:ind w:left="1080" w:hanging="360"/>
        <w:rPr>
          <w:sz w:val="20"/>
        </w:rPr>
      </w:pPr>
      <w:r w:rsidRPr="00BE5004">
        <w:rPr>
          <w:sz w:val="20"/>
        </w:rPr>
        <w:t xml:space="preserve">Asphalt Base Course:  Minimum surface temperature of </w:t>
      </w:r>
      <w:r w:rsidR="00120636" w:rsidRPr="00BE5004">
        <w:rPr>
          <w:rStyle w:val="IP"/>
          <w:sz w:val="20"/>
        </w:rPr>
        <w:t xml:space="preserve">35 </w:t>
      </w:r>
      <w:r w:rsidRPr="00BE5004">
        <w:rPr>
          <w:rStyle w:val="IP"/>
          <w:sz w:val="20"/>
        </w:rPr>
        <w:t>deg F</w:t>
      </w:r>
      <w:r w:rsidRPr="00BE5004">
        <w:rPr>
          <w:sz w:val="20"/>
        </w:rPr>
        <w:t xml:space="preserve"> and rising at time of placement.</w:t>
      </w:r>
    </w:p>
    <w:p w:rsidR="00120636" w:rsidRPr="00BE5004" w:rsidRDefault="00120636" w:rsidP="005A6511">
      <w:pPr>
        <w:pStyle w:val="PR2"/>
        <w:tabs>
          <w:tab w:val="clear" w:pos="1440"/>
          <w:tab w:val="num" w:pos="1080"/>
        </w:tabs>
        <w:ind w:left="1080" w:hanging="360"/>
        <w:rPr>
          <w:sz w:val="20"/>
        </w:rPr>
      </w:pPr>
      <w:r w:rsidRPr="00BE5004">
        <w:rPr>
          <w:sz w:val="20"/>
        </w:rPr>
        <w:t xml:space="preserve">Asphalt Binder (Intermediate) Course: Minimum surface temperature of 40 deg F </w:t>
      </w:r>
      <w:r w:rsidR="00844A9A">
        <w:rPr>
          <w:sz w:val="20"/>
        </w:rPr>
        <w:t xml:space="preserve">(5 deg C) </w:t>
      </w:r>
      <w:r w:rsidRPr="00BE5004">
        <w:rPr>
          <w:sz w:val="20"/>
        </w:rPr>
        <w:t>and rising at the time of placement.</w:t>
      </w:r>
    </w:p>
    <w:p w:rsidR="00582F92" w:rsidRDefault="00582F92" w:rsidP="005A6511">
      <w:pPr>
        <w:pStyle w:val="PR2"/>
        <w:tabs>
          <w:tab w:val="clear" w:pos="1440"/>
          <w:tab w:val="num" w:pos="1080"/>
        </w:tabs>
        <w:ind w:left="1080" w:hanging="360"/>
        <w:rPr>
          <w:sz w:val="20"/>
        </w:rPr>
      </w:pPr>
      <w:r w:rsidRPr="004749D9">
        <w:rPr>
          <w:sz w:val="20"/>
        </w:rPr>
        <w:t xml:space="preserve">Asphalt Surface Course:  Minimum surface temperature of </w:t>
      </w:r>
      <w:r w:rsidR="00120636" w:rsidRPr="004749D9">
        <w:rPr>
          <w:rStyle w:val="IP"/>
          <w:color w:val="auto"/>
          <w:sz w:val="20"/>
        </w:rPr>
        <w:t xml:space="preserve">50 </w:t>
      </w:r>
      <w:r w:rsidRPr="004749D9">
        <w:rPr>
          <w:rStyle w:val="IP"/>
          <w:color w:val="auto"/>
          <w:sz w:val="20"/>
        </w:rPr>
        <w:t>deg F</w:t>
      </w:r>
      <w:r w:rsidRPr="004749D9">
        <w:rPr>
          <w:rStyle w:val="SI"/>
          <w:color w:val="auto"/>
          <w:sz w:val="20"/>
        </w:rPr>
        <w:t xml:space="preserve"> (</w:t>
      </w:r>
      <w:r w:rsidR="00844A9A">
        <w:rPr>
          <w:rStyle w:val="SI"/>
          <w:color w:val="auto"/>
          <w:sz w:val="20"/>
        </w:rPr>
        <w:t>10</w:t>
      </w:r>
      <w:r w:rsidRPr="004749D9">
        <w:rPr>
          <w:rStyle w:val="SI"/>
          <w:color w:val="auto"/>
          <w:sz w:val="20"/>
        </w:rPr>
        <w:t xml:space="preserve"> deg C)</w:t>
      </w:r>
      <w:r w:rsidRPr="004749D9">
        <w:rPr>
          <w:sz w:val="20"/>
        </w:rPr>
        <w:t xml:space="preserve"> at time of placement.</w:t>
      </w:r>
    </w:p>
    <w:p w:rsidR="00844A9A" w:rsidRDefault="00844A9A" w:rsidP="005A6511">
      <w:pPr>
        <w:pStyle w:val="PR2"/>
        <w:tabs>
          <w:tab w:val="clear" w:pos="1440"/>
          <w:tab w:val="num" w:pos="1080"/>
        </w:tabs>
        <w:ind w:left="1080" w:hanging="360"/>
        <w:rPr>
          <w:sz w:val="20"/>
        </w:rPr>
      </w:pPr>
      <w:r>
        <w:rPr>
          <w:sz w:val="20"/>
        </w:rPr>
        <w:t>Asphalt Crack Seal (polymer-modified bituminous sealant): Ambient temperature of at least 40 deg F (5 deg C) and rising, with no fog or dew present. Early morning applications shall be performed in direct sunlight.</w:t>
      </w:r>
    </w:p>
    <w:p w:rsidR="00D5398B" w:rsidRPr="00E22348" w:rsidRDefault="00D5398B" w:rsidP="005A6511">
      <w:pPr>
        <w:pStyle w:val="PR2"/>
        <w:tabs>
          <w:tab w:val="clear" w:pos="1440"/>
          <w:tab w:val="num" w:pos="1080"/>
        </w:tabs>
        <w:ind w:left="1080" w:hanging="360"/>
        <w:rPr>
          <w:sz w:val="20"/>
        </w:rPr>
      </w:pPr>
      <w:r w:rsidRPr="00E22348">
        <w:rPr>
          <w:sz w:val="20"/>
        </w:rPr>
        <w:t>Asphalt Surface Treatments and Sealcoat:</w:t>
      </w:r>
    </w:p>
    <w:p w:rsidR="00891AB2" w:rsidRPr="00E22348" w:rsidRDefault="00891AB2" w:rsidP="00891AB2">
      <w:pPr>
        <w:pStyle w:val="PR3"/>
        <w:rPr>
          <w:sz w:val="20"/>
        </w:rPr>
      </w:pPr>
      <w:r w:rsidRPr="00E22348">
        <w:rPr>
          <w:sz w:val="20"/>
        </w:rPr>
        <w:t>Minimum surface temperature of 50 deg F (</w:t>
      </w:r>
      <w:r w:rsidR="00844A9A">
        <w:rPr>
          <w:sz w:val="20"/>
        </w:rPr>
        <w:t>10</w:t>
      </w:r>
      <w:r w:rsidRPr="00E22348">
        <w:rPr>
          <w:sz w:val="20"/>
        </w:rPr>
        <w:t xml:space="preserve"> deg C) and rising for a period of 24 hours after application.</w:t>
      </w:r>
      <w:r w:rsidR="00D5398B" w:rsidRPr="00E22348">
        <w:rPr>
          <w:sz w:val="20"/>
        </w:rPr>
        <w:t xml:space="preserve"> Do not apply if rain is imminent within 8 hours</w:t>
      </w:r>
      <w:r w:rsidR="00EA0FCD" w:rsidRPr="00E22348">
        <w:rPr>
          <w:sz w:val="20"/>
        </w:rPr>
        <w:t xml:space="preserve"> or when relative humidity exceeds 85%</w:t>
      </w:r>
      <w:r w:rsidR="00D5398B" w:rsidRPr="00E22348">
        <w:rPr>
          <w:sz w:val="20"/>
        </w:rPr>
        <w:t>.</w:t>
      </w:r>
    </w:p>
    <w:p w:rsidR="00891AB2" w:rsidRPr="00E22348" w:rsidRDefault="00D5398B" w:rsidP="00891AB2">
      <w:pPr>
        <w:pStyle w:val="PR3"/>
        <w:rPr>
          <w:sz w:val="20"/>
        </w:rPr>
      </w:pPr>
      <w:r w:rsidRPr="00E22348">
        <w:rPr>
          <w:sz w:val="20"/>
        </w:rPr>
        <w:t xml:space="preserve">Do not apply sealcoat when dew point and temperature are within </w:t>
      </w:r>
      <w:r w:rsidR="003650B2">
        <w:rPr>
          <w:sz w:val="20"/>
        </w:rPr>
        <w:t>5</w:t>
      </w:r>
      <w:r w:rsidR="003650B2" w:rsidRPr="00E22348">
        <w:rPr>
          <w:sz w:val="20"/>
        </w:rPr>
        <w:t xml:space="preserve"> </w:t>
      </w:r>
      <w:r w:rsidRPr="00E22348">
        <w:rPr>
          <w:sz w:val="20"/>
        </w:rPr>
        <w:t>degrees F.</w:t>
      </w:r>
    </w:p>
    <w:p w:rsidR="00891AB2" w:rsidRPr="00E22348" w:rsidRDefault="00D5398B" w:rsidP="00891AB2">
      <w:pPr>
        <w:pStyle w:val="PR3"/>
        <w:rPr>
          <w:sz w:val="20"/>
        </w:rPr>
      </w:pPr>
      <w:r w:rsidRPr="00E22348">
        <w:rPr>
          <w:sz w:val="20"/>
        </w:rPr>
        <w:t>Do not apply sealcoat when temperature is 90 degrees F and above without first cooling the surface with a fine mist of water (fogging). Fogging should only be performed to provide a damp surface without causing any runoff.</w:t>
      </w:r>
      <w:r w:rsidR="00E769CD">
        <w:rPr>
          <w:sz w:val="20"/>
        </w:rPr>
        <w:t xml:space="preserve"> All fogging activities must be approved by Lowe’s Project Manager prior to implementation &amp; recorded on the Weather Data field report.  </w:t>
      </w:r>
    </w:p>
    <w:p w:rsidR="00891AB2" w:rsidRPr="00E22348" w:rsidRDefault="009F4E3B" w:rsidP="00891AB2">
      <w:pPr>
        <w:pStyle w:val="PR3"/>
        <w:rPr>
          <w:sz w:val="20"/>
        </w:rPr>
      </w:pPr>
      <w:r w:rsidRPr="00E22348">
        <w:rPr>
          <w:sz w:val="20"/>
        </w:rPr>
        <w:t xml:space="preserve">Sealcoat shall not </w:t>
      </w:r>
      <w:r w:rsidR="00A14FA0" w:rsidRPr="00E22348">
        <w:rPr>
          <w:sz w:val="20"/>
        </w:rPr>
        <w:t xml:space="preserve">be </w:t>
      </w:r>
      <w:r w:rsidRPr="00E22348">
        <w:rPr>
          <w:sz w:val="20"/>
        </w:rPr>
        <w:t xml:space="preserve">applied between September 15 and May 1 unless </w:t>
      </w:r>
      <w:r w:rsidR="00EA0FCD" w:rsidRPr="00E22348">
        <w:rPr>
          <w:sz w:val="20"/>
        </w:rPr>
        <w:t>approved by Owner in writing</w:t>
      </w:r>
    </w:p>
    <w:p w:rsidR="00EA585E" w:rsidRDefault="009F4E3B" w:rsidP="00891AB2">
      <w:pPr>
        <w:pStyle w:val="PR3"/>
        <w:rPr>
          <w:sz w:val="20"/>
        </w:rPr>
      </w:pPr>
      <w:r w:rsidRPr="00E22348">
        <w:rPr>
          <w:sz w:val="20"/>
        </w:rPr>
        <w:t xml:space="preserve">All storm water </w:t>
      </w:r>
      <w:r w:rsidR="00EA585E">
        <w:rPr>
          <w:sz w:val="20"/>
        </w:rPr>
        <w:t xml:space="preserve">or utility </w:t>
      </w:r>
      <w:r w:rsidRPr="00E22348">
        <w:rPr>
          <w:sz w:val="20"/>
        </w:rPr>
        <w:t>inlets</w:t>
      </w:r>
      <w:r w:rsidR="00EA585E">
        <w:rPr>
          <w:sz w:val="20"/>
        </w:rPr>
        <w:t>, structures, manhole covers, access covers, concrete aprons, etc</w:t>
      </w:r>
      <w:r w:rsidRPr="00E22348">
        <w:rPr>
          <w:sz w:val="20"/>
        </w:rPr>
        <w:t xml:space="preserve"> shall be protected </w:t>
      </w:r>
      <w:r w:rsidR="00EA585E">
        <w:rPr>
          <w:sz w:val="20"/>
        </w:rPr>
        <w:t>during installation.</w:t>
      </w:r>
    </w:p>
    <w:p w:rsidR="00891AB2" w:rsidRPr="00E22348" w:rsidRDefault="00EA585E" w:rsidP="00891AB2">
      <w:pPr>
        <w:pStyle w:val="PR3"/>
        <w:rPr>
          <w:sz w:val="20"/>
        </w:rPr>
      </w:pPr>
      <w:r>
        <w:rPr>
          <w:sz w:val="20"/>
        </w:rPr>
        <w:t xml:space="preserve">Stormwater inlets shall be covered </w:t>
      </w:r>
      <w:r w:rsidR="009F4E3B" w:rsidRPr="00E22348">
        <w:rPr>
          <w:sz w:val="20"/>
        </w:rPr>
        <w:t>with fabric inlet protection to absolutely protect surface water from contamination by the sealcoat material</w:t>
      </w:r>
      <w:r w:rsidR="001474F9">
        <w:rPr>
          <w:sz w:val="20"/>
        </w:rPr>
        <w:t xml:space="preserve"> and paint</w:t>
      </w:r>
      <w:r w:rsidR="009F4E3B" w:rsidRPr="00E22348">
        <w:rPr>
          <w:sz w:val="20"/>
        </w:rPr>
        <w:t xml:space="preserve"> before becoming dry.</w:t>
      </w:r>
    </w:p>
    <w:p w:rsidR="003650B2" w:rsidRDefault="003650B2" w:rsidP="00891AB2">
      <w:pPr>
        <w:pStyle w:val="PR3"/>
        <w:rPr>
          <w:sz w:val="20"/>
        </w:rPr>
      </w:pPr>
      <w:r>
        <w:rPr>
          <w:sz w:val="20"/>
        </w:rPr>
        <w:t xml:space="preserve">Contractor shall request landscape irrigation </w:t>
      </w:r>
      <w:r w:rsidR="003064B6">
        <w:rPr>
          <w:sz w:val="20"/>
        </w:rPr>
        <w:t>system be</w:t>
      </w:r>
      <w:r>
        <w:rPr>
          <w:sz w:val="20"/>
        </w:rPr>
        <w:t xml:space="preserve"> shut off from the controller prior to, during application, and for 24 hours following completion of application of sealcoat.</w:t>
      </w:r>
    </w:p>
    <w:p w:rsidR="00891AB2" w:rsidRPr="00E22348" w:rsidRDefault="006D12BD" w:rsidP="00891AB2">
      <w:pPr>
        <w:pStyle w:val="PR3"/>
        <w:rPr>
          <w:sz w:val="20"/>
        </w:rPr>
      </w:pPr>
      <w:r w:rsidRPr="00E22348">
        <w:rPr>
          <w:sz w:val="20"/>
        </w:rPr>
        <w:t xml:space="preserve">Potential </w:t>
      </w:r>
      <w:r w:rsidR="003650B2">
        <w:rPr>
          <w:sz w:val="20"/>
        </w:rPr>
        <w:t xml:space="preserve">hand irrigation </w:t>
      </w:r>
      <w:r w:rsidRPr="00E22348">
        <w:rPr>
          <w:sz w:val="20"/>
        </w:rPr>
        <w:t xml:space="preserve">water runoff from garden center slab shall be </w:t>
      </w:r>
      <w:r w:rsidR="003650B2">
        <w:rPr>
          <w:sz w:val="20"/>
        </w:rPr>
        <w:t xml:space="preserve">managed by store personnel prior to, during application, and for 24 hours following completion of application of sealcoat. It shall be the Contractor’s responsibility to notify the Owner of any watering practices deleterious to the sealcoat application. </w:t>
      </w:r>
    </w:p>
    <w:p w:rsidR="00582F92" w:rsidRPr="004749D9" w:rsidRDefault="00582F92" w:rsidP="005A6511">
      <w:pPr>
        <w:pStyle w:val="PR1"/>
        <w:tabs>
          <w:tab w:val="clear" w:pos="864"/>
          <w:tab w:val="num" w:pos="720"/>
        </w:tabs>
        <w:spacing w:before="0"/>
        <w:ind w:left="720" w:hanging="540"/>
        <w:rPr>
          <w:sz w:val="20"/>
        </w:rPr>
      </w:pPr>
      <w:r w:rsidRPr="004749D9">
        <w:rPr>
          <w:sz w:val="20"/>
        </w:rPr>
        <w:t>Imprinted Asphalt Paving</w:t>
      </w:r>
      <w:r w:rsidR="00120636" w:rsidRPr="004749D9">
        <w:rPr>
          <w:sz w:val="20"/>
        </w:rPr>
        <w:t xml:space="preserve"> (If Used on Project)</w:t>
      </w:r>
      <w:r w:rsidRPr="004749D9">
        <w:rPr>
          <w:sz w:val="20"/>
        </w:rPr>
        <w:t xml:space="preserve">:  Proceed with coating imprinted pavement only when air temperature is at least </w:t>
      </w:r>
      <w:r w:rsidRPr="004749D9">
        <w:rPr>
          <w:rStyle w:val="IP"/>
          <w:color w:val="auto"/>
          <w:sz w:val="20"/>
        </w:rPr>
        <w:t>50 deg F</w:t>
      </w:r>
      <w:r w:rsidRPr="004749D9">
        <w:rPr>
          <w:rStyle w:val="SI"/>
          <w:color w:val="auto"/>
          <w:sz w:val="20"/>
        </w:rPr>
        <w:t xml:space="preserve"> (10 deg C)</w:t>
      </w:r>
      <w:r w:rsidRPr="004749D9">
        <w:rPr>
          <w:sz w:val="20"/>
        </w:rPr>
        <w:t xml:space="preserve"> and rising and will not drop below </w:t>
      </w:r>
      <w:r w:rsidRPr="004749D9">
        <w:rPr>
          <w:rStyle w:val="IP"/>
          <w:color w:val="auto"/>
          <w:sz w:val="20"/>
        </w:rPr>
        <w:t>50 deg F</w:t>
      </w:r>
      <w:r w:rsidRPr="004749D9">
        <w:rPr>
          <w:rStyle w:val="SI"/>
          <w:color w:val="auto"/>
          <w:sz w:val="20"/>
        </w:rPr>
        <w:t xml:space="preserve"> (10 deg C)</w:t>
      </w:r>
      <w:r w:rsidRPr="004749D9">
        <w:rPr>
          <w:sz w:val="20"/>
        </w:rPr>
        <w:t xml:space="preserve"> within 8 </w:t>
      </w:r>
      <w:r w:rsidRPr="004749D9">
        <w:rPr>
          <w:sz w:val="20"/>
        </w:rPr>
        <w:lastRenderedPageBreak/>
        <w:t>hours of coating application.  Proceed only if no precipitation is expected within two hours after applying the final layer of coating.</w:t>
      </w:r>
    </w:p>
    <w:p w:rsidR="00582F92" w:rsidRPr="00BE5004" w:rsidRDefault="00582F92" w:rsidP="005A6511">
      <w:pPr>
        <w:pStyle w:val="PRT"/>
        <w:spacing w:before="240"/>
        <w:rPr>
          <w:sz w:val="20"/>
        </w:rPr>
      </w:pPr>
      <w:r w:rsidRPr="00BE5004">
        <w:rPr>
          <w:sz w:val="20"/>
        </w:rPr>
        <w:t>PRODUCTS</w:t>
      </w:r>
    </w:p>
    <w:p w:rsidR="00582F92" w:rsidRPr="00BE5004" w:rsidRDefault="00582F92" w:rsidP="005A6511">
      <w:pPr>
        <w:pStyle w:val="ART"/>
        <w:tabs>
          <w:tab w:val="clear" w:pos="864"/>
          <w:tab w:val="num" w:pos="720"/>
        </w:tabs>
        <w:spacing w:before="240"/>
        <w:ind w:left="720" w:hanging="720"/>
        <w:rPr>
          <w:sz w:val="20"/>
        </w:rPr>
      </w:pPr>
      <w:r w:rsidRPr="00BE5004">
        <w:rPr>
          <w:sz w:val="20"/>
        </w:rPr>
        <w:t>AGGREGATES</w:t>
      </w:r>
    </w:p>
    <w:p w:rsidR="00582F92" w:rsidRPr="00BE5004" w:rsidRDefault="00582F92" w:rsidP="005A6511">
      <w:pPr>
        <w:pStyle w:val="PR1"/>
        <w:tabs>
          <w:tab w:val="clear" w:pos="864"/>
          <w:tab w:val="num" w:pos="720"/>
        </w:tabs>
        <w:spacing w:before="0"/>
        <w:ind w:left="734" w:hanging="547"/>
        <w:rPr>
          <w:sz w:val="20"/>
        </w:rPr>
      </w:pPr>
      <w:r w:rsidRPr="00BE5004">
        <w:rPr>
          <w:sz w:val="20"/>
        </w:rPr>
        <w:t>General:  Use materials and gradations that have performed satisfactorily in previous installations.</w:t>
      </w:r>
    </w:p>
    <w:p w:rsidR="00582F92" w:rsidRPr="00BE5004" w:rsidRDefault="00582F92" w:rsidP="005A6511">
      <w:pPr>
        <w:pStyle w:val="PR1"/>
        <w:tabs>
          <w:tab w:val="clear" w:pos="864"/>
          <w:tab w:val="num" w:pos="720"/>
        </w:tabs>
        <w:spacing w:before="0"/>
        <w:ind w:left="734" w:hanging="547"/>
        <w:rPr>
          <w:sz w:val="20"/>
        </w:rPr>
      </w:pPr>
      <w:r w:rsidRPr="00BE5004">
        <w:rPr>
          <w:sz w:val="20"/>
        </w:rPr>
        <w:t>Coarse Aggregate:  ASTM D 692, sound; angular crushed stone, crushed gravel, or cured, crushed blast-furnace slag.</w:t>
      </w:r>
    </w:p>
    <w:p w:rsidR="00582F92" w:rsidRPr="00BE5004" w:rsidRDefault="00582F92" w:rsidP="005A6511">
      <w:pPr>
        <w:pStyle w:val="PR1"/>
        <w:tabs>
          <w:tab w:val="clear" w:pos="864"/>
          <w:tab w:val="num" w:pos="720"/>
        </w:tabs>
        <w:spacing w:before="0"/>
        <w:ind w:left="734" w:hanging="547"/>
        <w:rPr>
          <w:sz w:val="20"/>
        </w:rPr>
      </w:pPr>
      <w:r w:rsidRPr="00BE5004">
        <w:rPr>
          <w:sz w:val="20"/>
        </w:rPr>
        <w:t xml:space="preserve">Fine Aggregate:  </w:t>
      </w:r>
      <w:r w:rsidRPr="00EA585E">
        <w:rPr>
          <w:sz w:val="20"/>
        </w:rPr>
        <w:t>AASHTO M 29</w:t>
      </w:r>
      <w:r w:rsidRPr="00BE5004">
        <w:rPr>
          <w:sz w:val="20"/>
        </w:rPr>
        <w:t>, sharp-edged natural sand or sand prepared from stone, gravel, or combinations thereof.</w:t>
      </w:r>
    </w:p>
    <w:p w:rsidR="00582F92" w:rsidRPr="00BE5004" w:rsidRDefault="00582F92" w:rsidP="005A6511">
      <w:pPr>
        <w:pStyle w:val="ART"/>
        <w:tabs>
          <w:tab w:val="clear" w:pos="864"/>
          <w:tab w:val="num" w:pos="720"/>
        </w:tabs>
        <w:spacing w:before="240"/>
        <w:ind w:left="720" w:hanging="720"/>
        <w:rPr>
          <w:sz w:val="20"/>
        </w:rPr>
      </w:pPr>
      <w:r w:rsidRPr="00BE5004">
        <w:rPr>
          <w:sz w:val="20"/>
        </w:rPr>
        <w:t>ASPHALT MATERIALS</w:t>
      </w:r>
    </w:p>
    <w:p w:rsidR="00582F92" w:rsidRPr="00BE5004" w:rsidRDefault="00582F92" w:rsidP="005A6511">
      <w:pPr>
        <w:pStyle w:val="PR1"/>
        <w:tabs>
          <w:tab w:val="clear" w:pos="864"/>
          <w:tab w:val="num" w:pos="720"/>
        </w:tabs>
        <w:spacing w:before="0"/>
        <w:ind w:left="720" w:hanging="540"/>
        <w:rPr>
          <w:sz w:val="20"/>
        </w:rPr>
      </w:pPr>
      <w:r w:rsidRPr="00BE5004">
        <w:rPr>
          <w:sz w:val="20"/>
        </w:rPr>
        <w:t>Asphalt Binder:  AASHTO M 320 or AASHTO MP 1a,</w:t>
      </w:r>
      <w:r w:rsidR="008F25EF" w:rsidRPr="00BE5004">
        <w:rPr>
          <w:sz w:val="20"/>
        </w:rPr>
        <w:t xml:space="preserve"> performance grade as specified by local authorities having jurisdiction or state department of transportation.</w:t>
      </w:r>
      <w:r w:rsidRPr="00BE5004">
        <w:rPr>
          <w:sz w:val="20"/>
        </w:rPr>
        <w:t xml:space="preserve"> </w:t>
      </w:r>
    </w:p>
    <w:p w:rsidR="00582F92" w:rsidRPr="00BE5004" w:rsidRDefault="00582F92" w:rsidP="005A6511">
      <w:pPr>
        <w:pStyle w:val="PR1"/>
        <w:tabs>
          <w:tab w:val="clear" w:pos="864"/>
          <w:tab w:val="num" w:pos="720"/>
        </w:tabs>
        <w:spacing w:before="0"/>
        <w:ind w:left="720" w:hanging="540"/>
        <w:rPr>
          <w:sz w:val="20"/>
        </w:rPr>
      </w:pPr>
      <w:r w:rsidRPr="00BE5004">
        <w:rPr>
          <w:sz w:val="20"/>
        </w:rPr>
        <w:t xml:space="preserve">Asphalt Cement:  </w:t>
      </w:r>
      <w:r w:rsidR="008F25EF" w:rsidRPr="00BE5004">
        <w:rPr>
          <w:sz w:val="20"/>
        </w:rPr>
        <w:t xml:space="preserve">Type and grade of asphalt cement for the paving mixture shall comply with the </w:t>
      </w:r>
      <w:r w:rsidR="00CF7240" w:rsidRPr="00BE5004">
        <w:rPr>
          <w:sz w:val="20"/>
        </w:rPr>
        <w:t>applicable</w:t>
      </w:r>
      <w:r w:rsidR="008F25EF" w:rsidRPr="00BE5004">
        <w:rPr>
          <w:sz w:val="20"/>
        </w:rPr>
        <w:t xml:space="preserve"> requirements of AASHTO M 226, Table 2, and meeting governing DOT specifications</w:t>
      </w:r>
      <w:r w:rsidRPr="00BE5004">
        <w:rPr>
          <w:sz w:val="20"/>
        </w:rPr>
        <w:t>.</w:t>
      </w:r>
    </w:p>
    <w:p w:rsidR="00582F92" w:rsidRPr="00BE5004" w:rsidRDefault="00582F92" w:rsidP="005A6511">
      <w:pPr>
        <w:pStyle w:val="PR1"/>
        <w:tabs>
          <w:tab w:val="clear" w:pos="864"/>
          <w:tab w:val="num" w:pos="720"/>
        </w:tabs>
        <w:spacing w:before="0"/>
        <w:ind w:left="720" w:hanging="540"/>
        <w:rPr>
          <w:sz w:val="20"/>
        </w:rPr>
      </w:pPr>
      <w:r w:rsidRPr="00BE5004">
        <w:rPr>
          <w:sz w:val="20"/>
        </w:rPr>
        <w:t xml:space="preserve">Tack Coat:  </w:t>
      </w:r>
      <w:r w:rsidR="002B771E">
        <w:rPr>
          <w:sz w:val="20"/>
        </w:rPr>
        <w:t xml:space="preserve">Performance Grade (PG) 64-22 or SealMaster SS-1H Asphalt Binder. </w:t>
      </w:r>
      <w:r w:rsidR="008F25EF" w:rsidRPr="00BE5004">
        <w:rPr>
          <w:sz w:val="20"/>
        </w:rPr>
        <w:t>Emulsified asphalt applications shall meet the requirements of AASHTO M 140 and the governing DOT specifications</w:t>
      </w:r>
      <w:r w:rsidRPr="00BE5004">
        <w:rPr>
          <w:sz w:val="20"/>
        </w:rPr>
        <w:t>.</w:t>
      </w:r>
    </w:p>
    <w:p w:rsidR="00582F92" w:rsidRPr="00BE5004" w:rsidRDefault="008F25EF" w:rsidP="005A6511">
      <w:pPr>
        <w:pStyle w:val="PR1"/>
        <w:tabs>
          <w:tab w:val="clear" w:pos="864"/>
          <w:tab w:val="num" w:pos="720"/>
        </w:tabs>
        <w:spacing w:before="0"/>
        <w:ind w:left="720" w:hanging="540"/>
        <w:rPr>
          <w:sz w:val="20"/>
        </w:rPr>
      </w:pPr>
      <w:r w:rsidRPr="00BE5004">
        <w:rPr>
          <w:sz w:val="20"/>
        </w:rPr>
        <w:t>Hot Mix Asphalt: Unless otherwise noted on the drawings, the design mix shall have the minimum stability base in accordance with AASHTO T245 or ASTM D 1559</w:t>
      </w:r>
      <w:r w:rsidR="007B1E37" w:rsidRPr="00BE5004">
        <w:rPr>
          <w:sz w:val="20"/>
        </w:rPr>
        <w:t xml:space="preserve"> and as specified by the State Department of Transportation in which the Project is located</w:t>
      </w:r>
      <w:r w:rsidRPr="00BE5004">
        <w:rPr>
          <w:sz w:val="20"/>
        </w:rPr>
        <w:t>.</w:t>
      </w:r>
    </w:p>
    <w:p w:rsidR="008F25EF" w:rsidRPr="00BE5004" w:rsidRDefault="008F25EF" w:rsidP="005A6511">
      <w:pPr>
        <w:pStyle w:val="PR1"/>
        <w:tabs>
          <w:tab w:val="clear" w:pos="864"/>
          <w:tab w:val="num" w:pos="720"/>
        </w:tabs>
        <w:spacing w:before="0"/>
        <w:ind w:left="720" w:hanging="540"/>
        <w:rPr>
          <w:sz w:val="20"/>
        </w:rPr>
      </w:pPr>
      <w:r w:rsidRPr="00BE5004">
        <w:rPr>
          <w:sz w:val="20"/>
        </w:rPr>
        <w:t xml:space="preserve">Reclaimed Asphalt Pavement (RAP): May be utilized as approved by the Owner. No more than 25% (total mixture) of RAP material shall be utilized in proposed </w:t>
      </w:r>
      <w:r w:rsidR="00D94F5B" w:rsidRPr="00BE5004">
        <w:rPr>
          <w:sz w:val="20"/>
        </w:rPr>
        <w:t>mixes</w:t>
      </w:r>
      <w:r w:rsidRPr="00BE5004">
        <w:rPr>
          <w:sz w:val="20"/>
        </w:rPr>
        <w:t xml:space="preserve"> and shall meet the governing State Department of Transportation specifications. The origin of the RAP material shall be clearly identified to the owner prior to approval, including the RAP percentage identified in the pavement mix de4sign submittal. RAP material shall be free of contamination, including dirt, debris, concrete, clean stone, and other pollutants.</w:t>
      </w:r>
    </w:p>
    <w:p w:rsidR="00582F92" w:rsidRPr="00BE5004" w:rsidRDefault="00582F92" w:rsidP="005A6511">
      <w:pPr>
        <w:pStyle w:val="PR1"/>
        <w:tabs>
          <w:tab w:val="clear" w:pos="864"/>
          <w:tab w:val="num" w:pos="720"/>
        </w:tabs>
        <w:spacing w:before="0"/>
        <w:ind w:left="720" w:hanging="540"/>
        <w:rPr>
          <w:sz w:val="20"/>
        </w:rPr>
      </w:pPr>
      <w:r w:rsidRPr="00BE5004">
        <w:rPr>
          <w:sz w:val="20"/>
        </w:rPr>
        <w:t>Water:  Potable.</w:t>
      </w:r>
    </w:p>
    <w:p w:rsidR="00753590" w:rsidRPr="00BE5004" w:rsidRDefault="00582F92" w:rsidP="005A6511">
      <w:pPr>
        <w:pStyle w:val="PR1"/>
        <w:tabs>
          <w:tab w:val="clear" w:pos="864"/>
          <w:tab w:val="num" w:pos="720"/>
        </w:tabs>
        <w:spacing w:before="0"/>
        <w:ind w:left="720" w:hanging="540"/>
        <w:rPr>
          <w:sz w:val="20"/>
        </w:rPr>
      </w:pPr>
      <w:r w:rsidRPr="00BE5004">
        <w:rPr>
          <w:sz w:val="20"/>
        </w:rPr>
        <w:t>Undersealing Asphalt:  ASTM D 3141, pumping consistency</w:t>
      </w:r>
      <w:r w:rsidR="00753590" w:rsidRPr="00BE5004">
        <w:rPr>
          <w:sz w:val="20"/>
        </w:rPr>
        <w:t>.</w:t>
      </w:r>
    </w:p>
    <w:p w:rsidR="00D77680" w:rsidRPr="00EA585E" w:rsidRDefault="00D77680" w:rsidP="005A6511">
      <w:pPr>
        <w:pStyle w:val="PR1"/>
        <w:tabs>
          <w:tab w:val="clear" w:pos="864"/>
          <w:tab w:val="num" w:pos="720"/>
        </w:tabs>
        <w:spacing w:before="0"/>
        <w:ind w:left="720" w:hanging="540"/>
        <w:rPr>
          <w:sz w:val="20"/>
        </w:rPr>
      </w:pPr>
      <w:r w:rsidRPr="00EA585E">
        <w:rPr>
          <w:sz w:val="20"/>
        </w:rPr>
        <w:t xml:space="preserve">Asphalt Seal Coat Equipment: </w:t>
      </w:r>
    </w:p>
    <w:p w:rsidR="00D77680" w:rsidRPr="00EA585E" w:rsidRDefault="00D77680" w:rsidP="005A6511">
      <w:pPr>
        <w:pStyle w:val="PR2"/>
        <w:tabs>
          <w:tab w:val="clear" w:pos="1440"/>
          <w:tab w:val="num" w:pos="1080"/>
        </w:tabs>
        <w:ind w:left="1080" w:hanging="360"/>
        <w:rPr>
          <w:sz w:val="20"/>
        </w:rPr>
      </w:pPr>
      <w:r w:rsidRPr="00EA585E">
        <w:rPr>
          <w:sz w:val="20"/>
        </w:rPr>
        <w:t>Self-propelled squeegee equipment shall have at least two squeegee or brush devices (one behind the other) to assure adequate distribution and penetration of sealer into the bituminous pavement. Equipment shall have continuous agitation or mixing capabilities to maintain homogenous consistency of pavement sealer mixture throughout the application process.</w:t>
      </w:r>
    </w:p>
    <w:p w:rsidR="00D77680" w:rsidRPr="00EA585E" w:rsidRDefault="00D77680" w:rsidP="005A6511">
      <w:pPr>
        <w:pStyle w:val="PR2"/>
        <w:tabs>
          <w:tab w:val="clear" w:pos="1440"/>
          <w:tab w:val="num" w:pos="1080"/>
        </w:tabs>
        <w:ind w:left="1080" w:hanging="360"/>
        <w:rPr>
          <w:sz w:val="20"/>
        </w:rPr>
      </w:pPr>
      <w:r w:rsidRPr="00EA585E">
        <w:rPr>
          <w:sz w:val="20"/>
        </w:rPr>
        <w:t>Pressurized spray application equipment shall be capable of spraying pavement sealer with sand added. Equipment shall have continuous agitation or mixing capabilities to maintain homogenous consistency of pavement sealer mixture throughout the application process.</w:t>
      </w:r>
    </w:p>
    <w:p w:rsidR="00D77680" w:rsidRPr="00EA585E" w:rsidRDefault="00D77680" w:rsidP="005A6511">
      <w:pPr>
        <w:pStyle w:val="PR2"/>
        <w:tabs>
          <w:tab w:val="clear" w:pos="1440"/>
          <w:tab w:val="num" w:pos="1080"/>
        </w:tabs>
        <w:ind w:left="1080" w:hanging="360"/>
        <w:rPr>
          <w:sz w:val="20"/>
        </w:rPr>
      </w:pPr>
      <w:r w:rsidRPr="00EA585E">
        <w:rPr>
          <w:sz w:val="20"/>
        </w:rPr>
        <w:t>Hand squeegee and brushes shall be acceptable only in areas where practicality prohibits the use of mechanized equipment.</w:t>
      </w:r>
    </w:p>
    <w:p w:rsidR="00753590" w:rsidRPr="00EA585E" w:rsidRDefault="00753590" w:rsidP="005A6511">
      <w:pPr>
        <w:pStyle w:val="PR1"/>
        <w:tabs>
          <w:tab w:val="clear" w:pos="864"/>
          <w:tab w:val="num" w:pos="720"/>
        </w:tabs>
        <w:spacing w:before="0"/>
        <w:ind w:left="720" w:hanging="540"/>
        <w:rPr>
          <w:sz w:val="20"/>
        </w:rPr>
      </w:pPr>
      <w:r w:rsidRPr="00EA585E">
        <w:rPr>
          <w:sz w:val="20"/>
        </w:rPr>
        <w:t xml:space="preserve">Asphalt </w:t>
      </w:r>
      <w:r w:rsidR="00022007" w:rsidRPr="00EA585E">
        <w:rPr>
          <w:sz w:val="20"/>
        </w:rPr>
        <w:t xml:space="preserve">Surface Treatments - </w:t>
      </w:r>
      <w:r w:rsidRPr="00EA585E">
        <w:rPr>
          <w:sz w:val="20"/>
        </w:rPr>
        <w:t xml:space="preserve">Seal Coat: </w:t>
      </w:r>
      <w:r w:rsidR="00022007" w:rsidRPr="00EA585E">
        <w:rPr>
          <w:sz w:val="20"/>
        </w:rPr>
        <w:t xml:space="preserve">Material shall be as selected by the Owner and as permitted in the jurisdiction in which the project is located. </w:t>
      </w:r>
    </w:p>
    <w:p w:rsidR="001053E4" w:rsidRPr="00EA585E" w:rsidRDefault="001053E4" w:rsidP="001053E4">
      <w:pPr>
        <w:pStyle w:val="PR2"/>
        <w:tabs>
          <w:tab w:val="clear" w:pos="1440"/>
          <w:tab w:val="num" w:pos="1080"/>
        </w:tabs>
        <w:ind w:left="1080" w:hanging="360"/>
        <w:rPr>
          <w:sz w:val="20"/>
        </w:rPr>
      </w:pPr>
      <w:r w:rsidRPr="00EA585E">
        <w:rPr>
          <w:sz w:val="20"/>
        </w:rPr>
        <w:t xml:space="preserve">Sealmaster Polymer Modified  MasterSeal (PMM) </w:t>
      </w:r>
      <w:r w:rsidR="000733AF" w:rsidRPr="00EA585E">
        <w:rPr>
          <w:sz w:val="20"/>
        </w:rPr>
        <w:t xml:space="preserve">is </w:t>
      </w:r>
      <w:r w:rsidRPr="00EA585E">
        <w:rPr>
          <w:sz w:val="20"/>
        </w:rPr>
        <w:t>to be used where specified and approved by the Owner, and in conformance with the following specifications:</w:t>
      </w:r>
    </w:p>
    <w:p w:rsidR="001053E4" w:rsidRPr="00EA585E" w:rsidRDefault="001053E4" w:rsidP="001053E4">
      <w:pPr>
        <w:pStyle w:val="PR3"/>
        <w:tabs>
          <w:tab w:val="clear" w:pos="2016"/>
          <w:tab w:val="num" w:pos="1440"/>
        </w:tabs>
        <w:ind w:left="1440" w:hanging="360"/>
        <w:rPr>
          <w:sz w:val="20"/>
        </w:rPr>
      </w:pPr>
      <w:r w:rsidRPr="00EA585E">
        <w:rPr>
          <w:sz w:val="20"/>
        </w:rPr>
        <w:t>Material shall be homogeneous and show no separation or coagulation that cannot be overcome by moderate stirring.</w:t>
      </w:r>
    </w:p>
    <w:p w:rsidR="001053E4" w:rsidRPr="00EA585E" w:rsidRDefault="001053E4" w:rsidP="001053E4">
      <w:pPr>
        <w:pStyle w:val="PR3"/>
        <w:tabs>
          <w:tab w:val="clear" w:pos="2016"/>
          <w:tab w:val="num" w:pos="1440"/>
        </w:tabs>
        <w:ind w:left="1440" w:hanging="360"/>
        <w:rPr>
          <w:sz w:val="20"/>
        </w:rPr>
      </w:pPr>
      <w:r w:rsidRPr="00EA585E">
        <w:rPr>
          <w:sz w:val="20"/>
        </w:rPr>
        <w:t xml:space="preserve">Non </w:t>
      </w:r>
      <w:r w:rsidR="00A26DF8" w:rsidRPr="00EA585E">
        <w:rPr>
          <w:sz w:val="20"/>
        </w:rPr>
        <w:t>Violates</w:t>
      </w:r>
      <w:r w:rsidRPr="00EA585E">
        <w:rPr>
          <w:sz w:val="20"/>
        </w:rPr>
        <w:t>: 43% - 47%</w:t>
      </w:r>
    </w:p>
    <w:p w:rsidR="001053E4" w:rsidRPr="00EA585E" w:rsidRDefault="001053E4" w:rsidP="001053E4">
      <w:pPr>
        <w:pStyle w:val="PR3"/>
        <w:tabs>
          <w:tab w:val="clear" w:pos="2016"/>
          <w:tab w:val="num" w:pos="1440"/>
        </w:tabs>
        <w:ind w:left="1440" w:hanging="360"/>
        <w:rPr>
          <w:sz w:val="20"/>
        </w:rPr>
      </w:pPr>
      <w:r w:rsidRPr="00EA585E">
        <w:rPr>
          <w:sz w:val="20"/>
        </w:rPr>
        <w:t xml:space="preserve">Ash Non </w:t>
      </w:r>
      <w:r w:rsidR="00A26DF8" w:rsidRPr="00EA585E">
        <w:rPr>
          <w:sz w:val="20"/>
        </w:rPr>
        <w:t>Violates</w:t>
      </w:r>
      <w:r w:rsidRPr="00EA585E">
        <w:rPr>
          <w:sz w:val="20"/>
        </w:rPr>
        <w:t>: 42% - 52%</w:t>
      </w:r>
    </w:p>
    <w:p w:rsidR="001053E4" w:rsidRPr="00EA585E" w:rsidRDefault="00A26DF8" w:rsidP="001053E4">
      <w:pPr>
        <w:pStyle w:val="PR3"/>
        <w:tabs>
          <w:tab w:val="clear" w:pos="2016"/>
          <w:tab w:val="num" w:pos="1440"/>
        </w:tabs>
        <w:ind w:left="1440" w:hanging="360"/>
        <w:rPr>
          <w:sz w:val="20"/>
        </w:rPr>
      </w:pPr>
      <w:r w:rsidRPr="00EA585E">
        <w:rPr>
          <w:sz w:val="20"/>
        </w:rPr>
        <w:t>Solubility of non Viol</w:t>
      </w:r>
      <w:r w:rsidR="001053E4" w:rsidRPr="00EA585E">
        <w:rPr>
          <w:sz w:val="20"/>
        </w:rPr>
        <w:t>ates in CS2%: 20 min.</w:t>
      </w:r>
    </w:p>
    <w:p w:rsidR="001053E4" w:rsidRPr="00EA585E" w:rsidRDefault="001053E4" w:rsidP="001053E4">
      <w:pPr>
        <w:pStyle w:val="PR3"/>
        <w:tabs>
          <w:tab w:val="clear" w:pos="2016"/>
          <w:tab w:val="num" w:pos="1440"/>
        </w:tabs>
        <w:ind w:left="1440" w:hanging="360"/>
        <w:rPr>
          <w:sz w:val="20"/>
        </w:rPr>
      </w:pPr>
      <w:r w:rsidRPr="00EA585E">
        <w:rPr>
          <w:sz w:val="20"/>
        </w:rPr>
        <w:t>Specific Gravity: 25C – 1.15 – 1.25</w:t>
      </w:r>
    </w:p>
    <w:p w:rsidR="001053E4" w:rsidRPr="00EA585E" w:rsidRDefault="001053E4" w:rsidP="001053E4">
      <w:pPr>
        <w:pStyle w:val="PR3"/>
        <w:tabs>
          <w:tab w:val="clear" w:pos="2016"/>
          <w:tab w:val="num" w:pos="1440"/>
        </w:tabs>
        <w:ind w:left="1440" w:hanging="360"/>
        <w:rPr>
          <w:sz w:val="20"/>
        </w:rPr>
      </w:pPr>
      <w:r w:rsidRPr="00EA585E">
        <w:rPr>
          <w:sz w:val="20"/>
        </w:rPr>
        <w:t xml:space="preserve">Drying Time: 8 hours max. </w:t>
      </w:r>
    </w:p>
    <w:p w:rsidR="001053E4" w:rsidRPr="00EA585E" w:rsidRDefault="001053E4" w:rsidP="001053E4">
      <w:pPr>
        <w:pStyle w:val="PR3"/>
        <w:tabs>
          <w:tab w:val="clear" w:pos="2016"/>
          <w:tab w:val="num" w:pos="1440"/>
        </w:tabs>
        <w:ind w:left="1440" w:hanging="360"/>
        <w:rPr>
          <w:sz w:val="20"/>
        </w:rPr>
      </w:pPr>
      <w:r w:rsidRPr="00EA585E">
        <w:rPr>
          <w:sz w:val="20"/>
        </w:rPr>
        <w:t>Adhesion and Resistance to Water: No penetration or loss of adhesion</w:t>
      </w:r>
    </w:p>
    <w:p w:rsidR="001053E4" w:rsidRPr="00EA585E" w:rsidRDefault="001053E4" w:rsidP="001053E4">
      <w:pPr>
        <w:pStyle w:val="PR3"/>
        <w:tabs>
          <w:tab w:val="clear" w:pos="2016"/>
          <w:tab w:val="num" w:pos="1440"/>
        </w:tabs>
        <w:ind w:left="1440" w:hanging="360"/>
        <w:rPr>
          <w:sz w:val="20"/>
        </w:rPr>
      </w:pPr>
      <w:r w:rsidRPr="00EA585E">
        <w:rPr>
          <w:sz w:val="20"/>
        </w:rPr>
        <w:t>Resistance to Heat: No blistering or sagging</w:t>
      </w:r>
    </w:p>
    <w:p w:rsidR="001053E4" w:rsidRPr="00EA585E" w:rsidRDefault="001053E4" w:rsidP="001053E4">
      <w:pPr>
        <w:pStyle w:val="PR3"/>
        <w:tabs>
          <w:tab w:val="clear" w:pos="2016"/>
          <w:tab w:val="num" w:pos="1440"/>
        </w:tabs>
        <w:ind w:left="1440" w:hanging="360"/>
        <w:rPr>
          <w:sz w:val="20"/>
        </w:rPr>
      </w:pPr>
      <w:r w:rsidRPr="00EA585E">
        <w:rPr>
          <w:sz w:val="20"/>
        </w:rPr>
        <w:t>Flexibility: No cracking or flaking</w:t>
      </w:r>
    </w:p>
    <w:p w:rsidR="001053E4" w:rsidRPr="00EA585E" w:rsidRDefault="001053E4" w:rsidP="001053E4">
      <w:pPr>
        <w:pStyle w:val="PR3"/>
        <w:tabs>
          <w:tab w:val="clear" w:pos="2016"/>
          <w:tab w:val="num" w:pos="1440"/>
        </w:tabs>
        <w:ind w:left="1440" w:hanging="360"/>
        <w:rPr>
          <w:sz w:val="20"/>
        </w:rPr>
      </w:pPr>
      <w:r w:rsidRPr="00EA585E">
        <w:rPr>
          <w:sz w:val="20"/>
        </w:rPr>
        <w:t>Resistance to Impact: No chipping, flaking or cracking</w:t>
      </w:r>
    </w:p>
    <w:p w:rsidR="001053E4" w:rsidRPr="00EA585E" w:rsidRDefault="001053E4" w:rsidP="001053E4">
      <w:pPr>
        <w:pStyle w:val="PR3"/>
        <w:tabs>
          <w:tab w:val="clear" w:pos="2016"/>
          <w:tab w:val="num" w:pos="1440"/>
        </w:tabs>
        <w:ind w:left="1440" w:hanging="360"/>
        <w:rPr>
          <w:sz w:val="20"/>
        </w:rPr>
      </w:pPr>
      <w:r w:rsidRPr="00EA585E">
        <w:rPr>
          <w:sz w:val="20"/>
        </w:rPr>
        <w:t>Resistance to Volatilization: 10% loss in weight maximum</w:t>
      </w:r>
    </w:p>
    <w:p w:rsidR="001053E4" w:rsidRPr="00EA585E" w:rsidRDefault="001053E4" w:rsidP="001053E4">
      <w:pPr>
        <w:pStyle w:val="PR3"/>
        <w:tabs>
          <w:tab w:val="clear" w:pos="2016"/>
          <w:tab w:val="num" w:pos="1440"/>
        </w:tabs>
        <w:ind w:left="1440" w:hanging="360"/>
        <w:rPr>
          <w:sz w:val="20"/>
        </w:rPr>
      </w:pPr>
      <w:r w:rsidRPr="00EA585E">
        <w:rPr>
          <w:sz w:val="20"/>
        </w:rPr>
        <w:t>Wet Film Continuity: Smooth non-granular free from course particles</w:t>
      </w:r>
    </w:p>
    <w:p w:rsidR="00D3505F" w:rsidRPr="00BE5004" w:rsidRDefault="00753590" w:rsidP="005A6511">
      <w:pPr>
        <w:pStyle w:val="PR2"/>
        <w:tabs>
          <w:tab w:val="clear" w:pos="1440"/>
          <w:tab w:val="num" w:pos="1080"/>
        </w:tabs>
        <w:ind w:left="1080" w:hanging="360"/>
        <w:rPr>
          <w:sz w:val="20"/>
        </w:rPr>
      </w:pPr>
      <w:r w:rsidRPr="00BE5004">
        <w:rPr>
          <w:sz w:val="20"/>
        </w:rPr>
        <w:lastRenderedPageBreak/>
        <w:t xml:space="preserve">SealMaster Polymer Modified Coal Tar Sealer (PMCTS) </w:t>
      </w:r>
      <w:r w:rsidR="001053E4">
        <w:rPr>
          <w:sz w:val="20"/>
        </w:rPr>
        <w:t xml:space="preserve">shall only be used where requested by the Owner </w:t>
      </w:r>
      <w:r w:rsidR="000C5754">
        <w:rPr>
          <w:sz w:val="20"/>
        </w:rPr>
        <w:t xml:space="preserve">in writing </w:t>
      </w:r>
      <w:r w:rsidR="001053E4">
        <w:rPr>
          <w:sz w:val="20"/>
        </w:rPr>
        <w:t>and approved by the local jurisdiction where project is located</w:t>
      </w:r>
      <w:r w:rsidR="000C5754">
        <w:rPr>
          <w:sz w:val="20"/>
        </w:rPr>
        <w:t xml:space="preserve">. </w:t>
      </w:r>
      <w:r w:rsidR="000C5754" w:rsidRPr="00EA585E">
        <w:rPr>
          <w:sz w:val="20"/>
        </w:rPr>
        <w:t xml:space="preserve">Note as of the date of this specification: Polymer Modified Coal Tar Sealer (PMCTS) is banned and shall not be used in the following jurisdictions: Alaska, California, Arizona, New Mexico, Washington (State), Washington, DC, Dane County, Wisconsin, Suffolk County, NY (Long Island), City of Austin, TX, </w:t>
      </w:r>
      <w:r w:rsidR="000C5754">
        <w:rPr>
          <w:sz w:val="20"/>
        </w:rPr>
        <w:t xml:space="preserve">areas governed by the Edwards Aquifer Authority, </w:t>
      </w:r>
      <w:r w:rsidR="000C5754" w:rsidRPr="00EA585E">
        <w:rPr>
          <w:sz w:val="20"/>
        </w:rPr>
        <w:t>and the City of Madison, WI</w:t>
      </w:r>
      <w:r w:rsidR="000C5754">
        <w:rPr>
          <w:sz w:val="20"/>
        </w:rPr>
        <w:t>.  If used PMCTS shall be</w:t>
      </w:r>
      <w:r w:rsidR="001053E4">
        <w:rPr>
          <w:sz w:val="20"/>
        </w:rPr>
        <w:t xml:space="preserve"> in conformance </w:t>
      </w:r>
      <w:r w:rsidRPr="00BE5004">
        <w:rPr>
          <w:sz w:val="20"/>
        </w:rPr>
        <w:t>with the following specifications</w:t>
      </w:r>
      <w:r w:rsidR="00D3505F" w:rsidRPr="00BE5004">
        <w:rPr>
          <w:sz w:val="20"/>
        </w:rPr>
        <w:t>:</w:t>
      </w:r>
    </w:p>
    <w:p w:rsidR="00D3505F" w:rsidRPr="00BE5004" w:rsidRDefault="00D3505F" w:rsidP="005A6511">
      <w:pPr>
        <w:pStyle w:val="PR3"/>
        <w:tabs>
          <w:tab w:val="clear" w:pos="2016"/>
          <w:tab w:val="num" w:pos="1440"/>
        </w:tabs>
        <w:ind w:left="1440" w:hanging="360"/>
        <w:rPr>
          <w:sz w:val="20"/>
        </w:rPr>
      </w:pPr>
      <w:r w:rsidRPr="00BE5004">
        <w:rPr>
          <w:sz w:val="20"/>
        </w:rPr>
        <w:t>Material shall be homogeneous and show no separation or coagulation that cannot be overcome by moderate stirring.</w:t>
      </w:r>
    </w:p>
    <w:p w:rsidR="00D3505F" w:rsidRPr="00BE5004" w:rsidRDefault="00D3505F" w:rsidP="005A6511">
      <w:pPr>
        <w:pStyle w:val="PR3"/>
        <w:tabs>
          <w:tab w:val="clear" w:pos="2016"/>
          <w:tab w:val="num" w:pos="1440"/>
        </w:tabs>
        <w:ind w:left="1440" w:hanging="360"/>
        <w:rPr>
          <w:sz w:val="20"/>
        </w:rPr>
      </w:pPr>
      <w:r w:rsidRPr="00BE5004">
        <w:rPr>
          <w:sz w:val="20"/>
        </w:rPr>
        <w:t xml:space="preserve">Non </w:t>
      </w:r>
      <w:r w:rsidR="00A26DF8" w:rsidRPr="00BE5004">
        <w:rPr>
          <w:sz w:val="20"/>
        </w:rPr>
        <w:t>Violates</w:t>
      </w:r>
      <w:r w:rsidRPr="00BE5004">
        <w:rPr>
          <w:sz w:val="20"/>
        </w:rPr>
        <w:t>: 40%</w:t>
      </w:r>
    </w:p>
    <w:p w:rsidR="00D3505F" w:rsidRPr="00BE5004" w:rsidRDefault="00D3505F" w:rsidP="005A6511">
      <w:pPr>
        <w:pStyle w:val="PR3"/>
        <w:tabs>
          <w:tab w:val="clear" w:pos="2016"/>
          <w:tab w:val="num" w:pos="1440"/>
        </w:tabs>
        <w:ind w:left="1440" w:hanging="360"/>
        <w:rPr>
          <w:sz w:val="20"/>
        </w:rPr>
      </w:pPr>
      <w:r w:rsidRPr="00BE5004">
        <w:rPr>
          <w:sz w:val="20"/>
        </w:rPr>
        <w:t xml:space="preserve">Ash Non </w:t>
      </w:r>
      <w:r w:rsidR="00A26DF8" w:rsidRPr="00BE5004">
        <w:rPr>
          <w:sz w:val="20"/>
        </w:rPr>
        <w:t>Violates</w:t>
      </w:r>
      <w:r w:rsidRPr="00BE5004">
        <w:rPr>
          <w:sz w:val="20"/>
        </w:rPr>
        <w:t>: 35 - 40%</w:t>
      </w:r>
    </w:p>
    <w:p w:rsidR="00D3505F" w:rsidRPr="00BE5004" w:rsidRDefault="00D3505F" w:rsidP="005A6511">
      <w:pPr>
        <w:pStyle w:val="PR3"/>
        <w:tabs>
          <w:tab w:val="clear" w:pos="2016"/>
          <w:tab w:val="num" w:pos="1440"/>
        </w:tabs>
        <w:ind w:left="1440" w:hanging="360"/>
        <w:rPr>
          <w:sz w:val="20"/>
        </w:rPr>
      </w:pPr>
      <w:r w:rsidRPr="00BE5004">
        <w:rPr>
          <w:sz w:val="20"/>
        </w:rPr>
        <w:t>Solubility of non V</w:t>
      </w:r>
      <w:r w:rsidR="00A26DF8">
        <w:rPr>
          <w:sz w:val="20"/>
        </w:rPr>
        <w:t>i</w:t>
      </w:r>
      <w:r w:rsidRPr="00BE5004">
        <w:rPr>
          <w:sz w:val="20"/>
        </w:rPr>
        <w:t>olates in CS2%: 20 min.</w:t>
      </w:r>
    </w:p>
    <w:p w:rsidR="00D3505F" w:rsidRPr="00BE5004" w:rsidRDefault="00D3505F" w:rsidP="005A6511">
      <w:pPr>
        <w:pStyle w:val="PR3"/>
        <w:tabs>
          <w:tab w:val="clear" w:pos="2016"/>
          <w:tab w:val="num" w:pos="1440"/>
        </w:tabs>
        <w:ind w:left="1440" w:hanging="360"/>
        <w:rPr>
          <w:sz w:val="20"/>
        </w:rPr>
      </w:pPr>
      <w:r w:rsidRPr="00BE5004">
        <w:rPr>
          <w:sz w:val="20"/>
        </w:rPr>
        <w:t>Specific Gravity: 25C – 1.18 Min.</w:t>
      </w:r>
    </w:p>
    <w:p w:rsidR="00D3505F" w:rsidRPr="00BE5004" w:rsidRDefault="00D3505F" w:rsidP="005A6511">
      <w:pPr>
        <w:pStyle w:val="PR3"/>
        <w:tabs>
          <w:tab w:val="clear" w:pos="2016"/>
          <w:tab w:val="num" w:pos="1440"/>
        </w:tabs>
        <w:ind w:left="1440" w:hanging="360"/>
        <w:rPr>
          <w:sz w:val="20"/>
        </w:rPr>
      </w:pPr>
      <w:r w:rsidRPr="00BE5004">
        <w:rPr>
          <w:sz w:val="20"/>
        </w:rPr>
        <w:t>Drying Time: 8 hours max. (Typically less than 60 min.)</w:t>
      </w:r>
    </w:p>
    <w:p w:rsidR="00D3505F" w:rsidRPr="00BE5004" w:rsidRDefault="00D3505F" w:rsidP="005A6511">
      <w:pPr>
        <w:pStyle w:val="PR3"/>
        <w:tabs>
          <w:tab w:val="clear" w:pos="2016"/>
          <w:tab w:val="num" w:pos="1440"/>
        </w:tabs>
        <w:ind w:left="1440" w:hanging="360"/>
        <w:rPr>
          <w:sz w:val="20"/>
        </w:rPr>
      </w:pPr>
      <w:r w:rsidRPr="00BE5004">
        <w:rPr>
          <w:sz w:val="20"/>
        </w:rPr>
        <w:t>Adhesion and Resistance to Water: No penetration or loss of adhesion</w:t>
      </w:r>
    </w:p>
    <w:p w:rsidR="00D3505F" w:rsidRPr="00BE5004" w:rsidRDefault="00D3505F" w:rsidP="005A6511">
      <w:pPr>
        <w:pStyle w:val="PR3"/>
        <w:tabs>
          <w:tab w:val="clear" w:pos="2016"/>
          <w:tab w:val="num" w:pos="1440"/>
        </w:tabs>
        <w:ind w:left="1440" w:hanging="360"/>
        <w:rPr>
          <w:sz w:val="20"/>
        </w:rPr>
      </w:pPr>
      <w:r w:rsidRPr="00BE5004">
        <w:rPr>
          <w:sz w:val="20"/>
        </w:rPr>
        <w:t>Resistance to Heat: No blistering or sagging</w:t>
      </w:r>
    </w:p>
    <w:p w:rsidR="00D3505F" w:rsidRPr="00BE5004" w:rsidRDefault="00D3505F" w:rsidP="005A6511">
      <w:pPr>
        <w:pStyle w:val="PR3"/>
        <w:tabs>
          <w:tab w:val="clear" w:pos="2016"/>
          <w:tab w:val="num" w:pos="1440"/>
        </w:tabs>
        <w:ind w:left="1440" w:hanging="360"/>
        <w:rPr>
          <w:sz w:val="20"/>
        </w:rPr>
      </w:pPr>
      <w:r w:rsidRPr="00BE5004">
        <w:rPr>
          <w:sz w:val="20"/>
        </w:rPr>
        <w:t>Flexibility: No cracking or flaking</w:t>
      </w:r>
    </w:p>
    <w:p w:rsidR="00D3505F" w:rsidRPr="00BE5004" w:rsidRDefault="00D3505F" w:rsidP="005A6511">
      <w:pPr>
        <w:pStyle w:val="PR3"/>
        <w:tabs>
          <w:tab w:val="clear" w:pos="2016"/>
          <w:tab w:val="num" w:pos="1440"/>
        </w:tabs>
        <w:ind w:left="1440" w:hanging="360"/>
        <w:rPr>
          <w:sz w:val="20"/>
        </w:rPr>
      </w:pPr>
      <w:r w:rsidRPr="00BE5004">
        <w:rPr>
          <w:sz w:val="20"/>
        </w:rPr>
        <w:t>Resistance to Impact: No chipping, flaking or cracking</w:t>
      </w:r>
    </w:p>
    <w:p w:rsidR="00D3505F" w:rsidRPr="00BE5004" w:rsidRDefault="00D3505F" w:rsidP="005A6511">
      <w:pPr>
        <w:pStyle w:val="PR3"/>
        <w:tabs>
          <w:tab w:val="clear" w:pos="2016"/>
          <w:tab w:val="num" w:pos="1440"/>
        </w:tabs>
        <w:ind w:left="1440" w:hanging="360"/>
        <w:rPr>
          <w:sz w:val="20"/>
        </w:rPr>
      </w:pPr>
      <w:r w:rsidRPr="00BE5004">
        <w:rPr>
          <w:sz w:val="20"/>
        </w:rPr>
        <w:t>Resistance to Volatilization: 10% loss in weight maximum</w:t>
      </w:r>
    </w:p>
    <w:p w:rsidR="00D3505F" w:rsidRPr="00BE5004" w:rsidRDefault="00D3505F" w:rsidP="005A6511">
      <w:pPr>
        <w:pStyle w:val="PR3"/>
        <w:tabs>
          <w:tab w:val="clear" w:pos="2016"/>
          <w:tab w:val="num" w:pos="1440"/>
        </w:tabs>
        <w:ind w:left="1440" w:hanging="360"/>
        <w:rPr>
          <w:sz w:val="20"/>
        </w:rPr>
      </w:pPr>
      <w:r w:rsidRPr="00BE5004">
        <w:rPr>
          <w:sz w:val="20"/>
        </w:rPr>
        <w:t>Wet Film Continuity: Smooth non-granular free from course particles</w:t>
      </w:r>
    </w:p>
    <w:p w:rsidR="00753590" w:rsidRPr="000C5754" w:rsidRDefault="00753590" w:rsidP="005A6511">
      <w:pPr>
        <w:pStyle w:val="PR2"/>
        <w:tabs>
          <w:tab w:val="clear" w:pos="1440"/>
          <w:tab w:val="num" w:pos="1080"/>
        </w:tabs>
        <w:ind w:left="1080" w:hanging="360"/>
        <w:rPr>
          <w:sz w:val="20"/>
        </w:rPr>
      </w:pPr>
      <w:r w:rsidRPr="000C5754">
        <w:rPr>
          <w:sz w:val="20"/>
        </w:rPr>
        <w:t>Oil Spot Treatment: SealMaster PetroSeal or prep seal oil s</w:t>
      </w:r>
      <w:r w:rsidR="00C52E9A" w:rsidRPr="000C5754">
        <w:rPr>
          <w:sz w:val="20"/>
        </w:rPr>
        <w:t>p</w:t>
      </w:r>
      <w:r w:rsidRPr="000C5754">
        <w:rPr>
          <w:sz w:val="20"/>
        </w:rPr>
        <w:t>ot primer as specified by the manufacturer for pavement sealer.</w:t>
      </w:r>
    </w:p>
    <w:p w:rsidR="00A26DF8" w:rsidRPr="000C5754" w:rsidRDefault="001053E4" w:rsidP="005A6511">
      <w:pPr>
        <w:pStyle w:val="PR2"/>
        <w:tabs>
          <w:tab w:val="clear" w:pos="1440"/>
          <w:tab w:val="num" w:pos="1080"/>
        </w:tabs>
        <w:ind w:left="1080" w:hanging="360"/>
        <w:rPr>
          <w:sz w:val="20"/>
        </w:rPr>
      </w:pPr>
      <w:r w:rsidRPr="000C5754">
        <w:rPr>
          <w:sz w:val="20"/>
        </w:rPr>
        <w:t>Water</w:t>
      </w:r>
      <w:r w:rsidR="00A26DF8" w:rsidRPr="000C5754">
        <w:rPr>
          <w:sz w:val="20"/>
        </w:rPr>
        <w:t>: specified material does not require onsite dilution so adding water is not allowed.</w:t>
      </w:r>
    </w:p>
    <w:p w:rsidR="00D77680" w:rsidRPr="000C5754" w:rsidRDefault="00D77680" w:rsidP="005A6511">
      <w:pPr>
        <w:pStyle w:val="PR2"/>
        <w:tabs>
          <w:tab w:val="clear" w:pos="1440"/>
          <w:tab w:val="num" w:pos="1080"/>
        </w:tabs>
        <w:ind w:left="1080" w:hanging="360"/>
        <w:rPr>
          <w:sz w:val="20"/>
        </w:rPr>
      </w:pPr>
      <w:r w:rsidRPr="000C5754">
        <w:rPr>
          <w:sz w:val="20"/>
        </w:rPr>
        <w:t xml:space="preserve">Silica Sand: </w:t>
      </w:r>
      <w:r w:rsidR="00A26DF8" w:rsidRPr="000C5754">
        <w:rPr>
          <w:sz w:val="20"/>
        </w:rPr>
        <w:t>at a rate of 4lbs/gallon, meeting the AFS specification of 40-60 mesh</w:t>
      </w:r>
      <w:r w:rsidRPr="000C5754">
        <w:rPr>
          <w:sz w:val="20"/>
        </w:rPr>
        <w:t>.</w:t>
      </w:r>
    </w:p>
    <w:p w:rsidR="00753590" w:rsidRPr="000C5754" w:rsidRDefault="00A26DF8" w:rsidP="005A6511">
      <w:pPr>
        <w:pStyle w:val="PR2"/>
        <w:tabs>
          <w:tab w:val="clear" w:pos="1440"/>
          <w:tab w:val="num" w:pos="1080"/>
        </w:tabs>
        <w:ind w:left="1080" w:hanging="360"/>
        <w:rPr>
          <w:sz w:val="20"/>
        </w:rPr>
      </w:pPr>
      <w:r w:rsidRPr="000C5754">
        <w:rPr>
          <w:sz w:val="20"/>
        </w:rPr>
        <w:t>Fast Sealing Additive (drying agent) is allowed.</w:t>
      </w:r>
    </w:p>
    <w:p w:rsidR="00582F92" w:rsidRPr="00BE5004" w:rsidRDefault="00582F92" w:rsidP="005A6511">
      <w:pPr>
        <w:pStyle w:val="ART"/>
        <w:tabs>
          <w:tab w:val="clear" w:pos="864"/>
          <w:tab w:val="num" w:pos="720"/>
        </w:tabs>
        <w:spacing w:before="240"/>
        <w:ind w:left="720" w:hanging="720"/>
        <w:rPr>
          <w:sz w:val="20"/>
        </w:rPr>
      </w:pPr>
      <w:r w:rsidRPr="00BE5004">
        <w:rPr>
          <w:sz w:val="20"/>
        </w:rPr>
        <w:t>AUXILIARY MATERIALS</w:t>
      </w:r>
    </w:p>
    <w:p w:rsidR="00582F92" w:rsidRPr="00BE5004" w:rsidRDefault="00582F92" w:rsidP="005A6511">
      <w:pPr>
        <w:pStyle w:val="PR1"/>
        <w:tabs>
          <w:tab w:val="clear" w:pos="864"/>
          <w:tab w:val="num" w:pos="720"/>
        </w:tabs>
        <w:spacing w:before="0"/>
        <w:ind w:left="720" w:hanging="540"/>
        <w:rPr>
          <w:sz w:val="20"/>
        </w:rPr>
      </w:pPr>
      <w:r w:rsidRPr="00BE5004">
        <w:rPr>
          <w:sz w:val="20"/>
        </w:rPr>
        <w:t>Herbicide:  Commercial chemical for weed control, registered by the EPA.  Provide in granular, liquid, or wettable powder form.</w:t>
      </w:r>
    </w:p>
    <w:p w:rsidR="00582F92" w:rsidRPr="00BE5004" w:rsidRDefault="00582F92" w:rsidP="005A6511">
      <w:pPr>
        <w:pStyle w:val="PR1"/>
        <w:tabs>
          <w:tab w:val="clear" w:pos="864"/>
          <w:tab w:val="num" w:pos="720"/>
        </w:tabs>
        <w:spacing w:before="0"/>
        <w:ind w:left="720" w:hanging="540"/>
        <w:rPr>
          <w:sz w:val="20"/>
        </w:rPr>
      </w:pPr>
      <w:r w:rsidRPr="00BE5004">
        <w:rPr>
          <w:sz w:val="20"/>
        </w:rPr>
        <w:t xml:space="preserve">Sand:  </w:t>
      </w:r>
      <w:r w:rsidRPr="000C5754">
        <w:rPr>
          <w:sz w:val="20"/>
        </w:rPr>
        <w:t>ASTM D 1073</w:t>
      </w:r>
      <w:r w:rsidR="00B4120A" w:rsidRPr="000C5754">
        <w:rPr>
          <w:sz w:val="20"/>
        </w:rPr>
        <w:t xml:space="preserve"> </w:t>
      </w:r>
      <w:r w:rsidRPr="000C5754">
        <w:rPr>
          <w:sz w:val="20"/>
        </w:rPr>
        <w:t>or</w:t>
      </w:r>
      <w:r w:rsidR="00B4120A" w:rsidRPr="000C5754">
        <w:rPr>
          <w:sz w:val="20"/>
        </w:rPr>
        <w:t xml:space="preserve"> </w:t>
      </w:r>
      <w:r w:rsidRPr="000C5754">
        <w:rPr>
          <w:sz w:val="20"/>
        </w:rPr>
        <w:t>AASHTO</w:t>
      </w:r>
      <w:r w:rsidRPr="00BE5004">
        <w:rPr>
          <w:sz w:val="20"/>
        </w:rPr>
        <w:t> M 29, Grade Nos. 2 or 3.</w:t>
      </w:r>
    </w:p>
    <w:p w:rsidR="00582F92" w:rsidRPr="00BE5004" w:rsidRDefault="00582F92" w:rsidP="005A6511">
      <w:pPr>
        <w:pStyle w:val="PR1"/>
        <w:tabs>
          <w:tab w:val="clear" w:pos="864"/>
          <w:tab w:val="num" w:pos="720"/>
        </w:tabs>
        <w:spacing w:before="0"/>
        <w:ind w:left="720" w:hanging="540"/>
        <w:rPr>
          <w:sz w:val="20"/>
        </w:rPr>
      </w:pPr>
      <w:r w:rsidRPr="00BE5004">
        <w:rPr>
          <w:sz w:val="20"/>
        </w:rPr>
        <w:t>Paving Geotextile:  AASHTO M 288, nonwoven polypropylene; resistant to chemical attack, rot, and mildew; and specifically designed for paving applications.</w:t>
      </w:r>
    </w:p>
    <w:p w:rsidR="00070623" w:rsidRPr="00BE5004" w:rsidRDefault="00070623" w:rsidP="005A6511">
      <w:pPr>
        <w:pStyle w:val="PR2"/>
        <w:tabs>
          <w:tab w:val="clear" w:pos="1440"/>
          <w:tab w:val="num" w:pos="1080"/>
        </w:tabs>
        <w:ind w:left="1080" w:hanging="360"/>
        <w:rPr>
          <w:sz w:val="20"/>
        </w:rPr>
      </w:pPr>
      <w:r w:rsidRPr="00BE5004">
        <w:rPr>
          <w:sz w:val="20"/>
        </w:rPr>
        <w:t>Minimum Average Roll Values:</w:t>
      </w:r>
    </w:p>
    <w:p w:rsidR="003B4D1E" w:rsidRPr="00BE5004" w:rsidRDefault="003B4D1E" w:rsidP="005A6511">
      <w:pPr>
        <w:pStyle w:val="PR3"/>
        <w:tabs>
          <w:tab w:val="clear" w:pos="2016"/>
          <w:tab w:val="num" w:pos="1440"/>
        </w:tabs>
        <w:ind w:left="1440" w:hanging="360"/>
        <w:rPr>
          <w:sz w:val="20"/>
        </w:rPr>
      </w:pPr>
      <w:r w:rsidRPr="00BE5004">
        <w:rPr>
          <w:sz w:val="20"/>
        </w:rPr>
        <w:t>Grab Tensile Strength: ASTM D 4632, Type I 90 lbs (400 N), Type II 120 lbs (530 N)</w:t>
      </w:r>
    </w:p>
    <w:p w:rsidR="003B4D1E" w:rsidRPr="00BE5004" w:rsidRDefault="003B4D1E" w:rsidP="005A6511">
      <w:pPr>
        <w:pStyle w:val="PR3"/>
        <w:tabs>
          <w:tab w:val="clear" w:pos="2016"/>
          <w:tab w:val="num" w:pos="1440"/>
        </w:tabs>
        <w:ind w:left="1440" w:hanging="360"/>
        <w:rPr>
          <w:sz w:val="20"/>
        </w:rPr>
      </w:pPr>
      <w:r w:rsidRPr="00BE5004">
        <w:rPr>
          <w:sz w:val="20"/>
        </w:rPr>
        <w:t>Grab Elongation: ASTM D 4632, Type I &amp; II 50%</w:t>
      </w:r>
    </w:p>
    <w:p w:rsidR="003B4D1E" w:rsidRPr="00BE5004" w:rsidRDefault="003B4D1E" w:rsidP="005A6511">
      <w:pPr>
        <w:pStyle w:val="PR3"/>
        <w:tabs>
          <w:tab w:val="clear" w:pos="2016"/>
          <w:tab w:val="num" w:pos="1440"/>
        </w:tabs>
        <w:ind w:left="1440" w:hanging="360"/>
        <w:rPr>
          <w:sz w:val="20"/>
        </w:rPr>
      </w:pPr>
      <w:r w:rsidRPr="00BE5004">
        <w:rPr>
          <w:sz w:val="20"/>
        </w:rPr>
        <w:t>Mullen Burst: ASTM D 3786, Type I 180 psi (1240 kPa), Type II 230 psi (1580 kPa)</w:t>
      </w:r>
    </w:p>
    <w:p w:rsidR="003B4D1E" w:rsidRPr="00BE5004" w:rsidRDefault="003B4D1E" w:rsidP="005A6511">
      <w:pPr>
        <w:pStyle w:val="PR3"/>
        <w:tabs>
          <w:tab w:val="clear" w:pos="2016"/>
          <w:tab w:val="num" w:pos="1440"/>
        </w:tabs>
        <w:ind w:left="1440" w:hanging="360"/>
        <w:rPr>
          <w:sz w:val="20"/>
        </w:rPr>
      </w:pPr>
      <w:r w:rsidRPr="00BE5004">
        <w:rPr>
          <w:sz w:val="20"/>
        </w:rPr>
        <w:t>Mass Per Unit Area: ASTM D 5261, Type I 3.6 oz/syd (122 g/sm), Type II 4.6 oz/syd ( 156 g/sm)</w:t>
      </w:r>
    </w:p>
    <w:p w:rsidR="003B4D1E" w:rsidRPr="00BE5004" w:rsidRDefault="003B4D1E" w:rsidP="005A6511">
      <w:pPr>
        <w:pStyle w:val="PR3"/>
        <w:tabs>
          <w:tab w:val="clear" w:pos="2016"/>
          <w:tab w:val="num" w:pos="1440"/>
        </w:tabs>
        <w:ind w:left="1440" w:hanging="360"/>
        <w:rPr>
          <w:sz w:val="20"/>
        </w:rPr>
      </w:pPr>
      <w:r w:rsidRPr="00BE5004">
        <w:rPr>
          <w:sz w:val="20"/>
        </w:rPr>
        <w:t>Asphalt Retention: ASTM D 6140, Type I 0.20 gal/syd (.9 L/sqm), Type II 0.24 gal/syd ( 1.1 L/sqm)</w:t>
      </w:r>
    </w:p>
    <w:p w:rsidR="003B4D1E" w:rsidRPr="00BE5004" w:rsidRDefault="003B4D1E" w:rsidP="005A6511">
      <w:pPr>
        <w:pStyle w:val="PR3"/>
        <w:tabs>
          <w:tab w:val="clear" w:pos="2016"/>
          <w:tab w:val="num" w:pos="1440"/>
        </w:tabs>
        <w:ind w:left="1440" w:hanging="360"/>
        <w:rPr>
          <w:sz w:val="20"/>
        </w:rPr>
      </w:pPr>
      <w:r w:rsidRPr="00BE5004">
        <w:rPr>
          <w:sz w:val="20"/>
        </w:rPr>
        <w:t>Melting Point: ASTM D 276 Type I &amp; II 320 deg F (160 deg C)</w:t>
      </w:r>
    </w:p>
    <w:p w:rsidR="003B4D1E" w:rsidRPr="00BE5004" w:rsidRDefault="003B4D1E" w:rsidP="005A6511">
      <w:pPr>
        <w:pStyle w:val="PR3"/>
        <w:tabs>
          <w:tab w:val="clear" w:pos="2016"/>
          <w:tab w:val="num" w:pos="1440"/>
        </w:tabs>
        <w:ind w:left="1440" w:hanging="360"/>
        <w:rPr>
          <w:sz w:val="20"/>
        </w:rPr>
      </w:pPr>
      <w:r w:rsidRPr="00BE5004">
        <w:rPr>
          <w:sz w:val="20"/>
        </w:rPr>
        <w:t>UV Resistance: ASTM D 4355, Type I &amp; II</w:t>
      </w:r>
      <w:r w:rsidR="00070623" w:rsidRPr="00BE5004">
        <w:rPr>
          <w:sz w:val="20"/>
        </w:rPr>
        <w:t xml:space="preserve"> 70% at 150 hours.</w:t>
      </w:r>
    </w:p>
    <w:p w:rsidR="007835AD" w:rsidRPr="007835AD" w:rsidRDefault="00070623" w:rsidP="007835AD">
      <w:pPr>
        <w:pStyle w:val="PR2"/>
        <w:tabs>
          <w:tab w:val="clear" w:pos="1440"/>
          <w:tab w:val="num" w:pos="1080"/>
        </w:tabs>
        <w:ind w:left="1080" w:hanging="360"/>
        <w:rPr>
          <w:sz w:val="20"/>
        </w:rPr>
      </w:pPr>
      <w:r w:rsidRPr="00BE5004">
        <w:rPr>
          <w:sz w:val="20"/>
        </w:rPr>
        <w:t xml:space="preserve">Tack Coat: Sealant material used to impregnate and seal the geotextile as well as bond it to both the base pavement and </w:t>
      </w:r>
      <w:r w:rsidR="004749D9" w:rsidRPr="00BE5004">
        <w:rPr>
          <w:sz w:val="20"/>
        </w:rPr>
        <w:t>overlay</w:t>
      </w:r>
      <w:r w:rsidRPr="00BE5004">
        <w:rPr>
          <w:sz w:val="20"/>
        </w:rPr>
        <w:t xml:space="preserve"> shall be </w:t>
      </w:r>
      <w:r w:rsidR="00CC068C" w:rsidRPr="00BE5004">
        <w:rPr>
          <w:sz w:val="20"/>
        </w:rPr>
        <w:t>paving</w:t>
      </w:r>
      <w:r w:rsidRPr="00BE5004">
        <w:rPr>
          <w:sz w:val="20"/>
        </w:rPr>
        <w:t xml:space="preserve"> grade asphalt recommended by the geotextile manufacturer and approved by the Engineer. Emulsions that contain solvents shall not be used. The grade of asphalt cement specified for hot-mix design in each geographic location is generally the most acceptable material.</w:t>
      </w:r>
    </w:p>
    <w:p w:rsidR="00CC068C" w:rsidRDefault="00CC068C" w:rsidP="005A6511">
      <w:pPr>
        <w:pStyle w:val="PR1"/>
        <w:tabs>
          <w:tab w:val="clear" w:pos="864"/>
          <w:tab w:val="num" w:pos="720"/>
        </w:tabs>
        <w:spacing w:before="0"/>
        <w:ind w:left="720" w:hanging="540"/>
        <w:rPr>
          <w:sz w:val="20"/>
        </w:rPr>
      </w:pPr>
      <w:r>
        <w:rPr>
          <w:sz w:val="20"/>
        </w:rPr>
        <w:t>Crack and Joint Sealant:</w:t>
      </w:r>
    </w:p>
    <w:p w:rsidR="00CC068C" w:rsidRPr="00CC068C" w:rsidRDefault="00CC068C" w:rsidP="00CC068C">
      <w:pPr>
        <w:pStyle w:val="PR2"/>
      </w:pPr>
      <w:r w:rsidRPr="00FF072E">
        <w:rPr>
          <w:sz w:val="20"/>
        </w:rPr>
        <w:t xml:space="preserve">ASTM D 6690 or AASHTO M 324, Type I, </w:t>
      </w:r>
      <w:r>
        <w:rPr>
          <w:sz w:val="20"/>
        </w:rPr>
        <w:t>Type II, Type III or Type IV hot-applied, single-component, polymer-modified bituminous sealant. It shall be the responsibility of the Contractor to determine which Type is applicable to the climate conditions of the site location.</w:t>
      </w:r>
    </w:p>
    <w:p w:rsidR="00CC068C" w:rsidRDefault="00CC068C" w:rsidP="00CC068C">
      <w:pPr>
        <w:pStyle w:val="PR2"/>
      </w:pPr>
      <w:r>
        <w:rPr>
          <w:sz w:val="20"/>
        </w:rPr>
        <w:t>Parking Lot Grade Crack and Joint Sealant as approved by the Owner. Permitted manufacturers include; Crafco Parking Lot Sealant, Crafco Parking Lot Sealant I, Crafco Superflex and SealMaster Hot Pour Crack Sealant and SealMaster Crack Master Parking Lot Grade.</w:t>
      </w:r>
    </w:p>
    <w:p w:rsidR="00582F92" w:rsidRPr="00BE5004" w:rsidRDefault="00582F92" w:rsidP="005A6511">
      <w:pPr>
        <w:pStyle w:val="ART"/>
        <w:tabs>
          <w:tab w:val="clear" w:pos="864"/>
          <w:tab w:val="num" w:pos="720"/>
        </w:tabs>
        <w:spacing w:before="240"/>
        <w:ind w:left="720" w:hanging="720"/>
        <w:rPr>
          <w:sz w:val="20"/>
        </w:rPr>
      </w:pPr>
      <w:r w:rsidRPr="00BE5004">
        <w:rPr>
          <w:sz w:val="20"/>
        </w:rPr>
        <w:t>IMPRINTED ASPHALT MATERIALS</w:t>
      </w:r>
      <w:r w:rsidR="005F7A27" w:rsidRPr="00BE5004">
        <w:rPr>
          <w:sz w:val="20"/>
        </w:rPr>
        <w:t xml:space="preserve"> (When Used on the Project)</w:t>
      </w:r>
    </w:p>
    <w:p w:rsidR="00582F92" w:rsidRPr="00BE5004" w:rsidRDefault="00582F92" w:rsidP="005A6511">
      <w:pPr>
        <w:pStyle w:val="PR1"/>
        <w:tabs>
          <w:tab w:val="clear" w:pos="864"/>
          <w:tab w:val="num" w:pos="720"/>
        </w:tabs>
        <w:spacing w:before="0"/>
        <w:ind w:left="720" w:hanging="540"/>
        <w:rPr>
          <w:sz w:val="20"/>
        </w:rPr>
      </w:pPr>
      <w:r w:rsidRPr="00BE5004">
        <w:rPr>
          <w:sz w:val="20"/>
        </w:rPr>
        <w:t>Templates:  Imprinted-asphalt manufacturer's standard flexible templates for imprinting pattern into hot asphalt paving.</w:t>
      </w:r>
    </w:p>
    <w:p w:rsidR="00582F92" w:rsidRPr="00BE5004" w:rsidRDefault="00582F92" w:rsidP="005A6511">
      <w:pPr>
        <w:pStyle w:val="PR2"/>
        <w:tabs>
          <w:tab w:val="clear" w:pos="1440"/>
          <w:tab w:val="num" w:pos="1080"/>
        </w:tabs>
        <w:ind w:left="1080" w:hanging="360"/>
        <w:rPr>
          <w:sz w:val="20"/>
        </w:rPr>
      </w:pPr>
      <w:r w:rsidRPr="00BE5004">
        <w:rPr>
          <w:sz w:val="20"/>
        </w:rPr>
        <w:t xml:space="preserve">Pattern:  </w:t>
      </w:r>
      <w:r w:rsidR="005F7A27" w:rsidRPr="00BE5004">
        <w:rPr>
          <w:sz w:val="20"/>
        </w:rPr>
        <w:t>As indicated on the Drawings</w:t>
      </w:r>
      <w:r w:rsidRPr="00BE5004">
        <w:rPr>
          <w:sz w:val="20"/>
        </w:rPr>
        <w:t>.</w:t>
      </w:r>
    </w:p>
    <w:p w:rsidR="00582F92" w:rsidRPr="00BE5004" w:rsidRDefault="00582F92" w:rsidP="005A6511">
      <w:pPr>
        <w:pStyle w:val="PR1"/>
        <w:tabs>
          <w:tab w:val="clear" w:pos="864"/>
          <w:tab w:val="num" w:pos="720"/>
        </w:tabs>
        <w:spacing w:before="0"/>
        <w:ind w:left="720" w:hanging="540"/>
        <w:rPr>
          <w:sz w:val="20"/>
        </w:rPr>
      </w:pPr>
      <w:r w:rsidRPr="00BE5004">
        <w:rPr>
          <w:sz w:val="20"/>
        </w:rPr>
        <w:t>Coating System:  Imprinted-asphalt manufacturer's standard system formulated for exterior application on asphalt paving surfaces.</w:t>
      </w:r>
    </w:p>
    <w:p w:rsidR="00582F92" w:rsidRPr="00BE5004" w:rsidRDefault="00582F92" w:rsidP="005A6511">
      <w:pPr>
        <w:pStyle w:val="ART"/>
        <w:tabs>
          <w:tab w:val="clear" w:pos="864"/>
          <w:tab w:val="num" w:pos="720"/>
        </w:tabs>
        <w:spacing w:before="240"/>
        <w:ind w:left="720" w:hanging="720"/>
        <w:rPr>
          <w:sz w:val="20"/>
        </w:rPr>
      </w:pPr>
      <w:r w:rsidRPr="00BE5004">
        <w:rPr>
          <w:sz w:val="20"/>
        </w:rPr>
        <w:t>MIXES</w:t>
      </w:r>
    </w:p>
    <w:p w:rsidR="00582F92" w:rsidRDefault="00582F92" w:rsidP="005A6511">
      <w:pPr>
        <w:pStyle w:val="PR1"/>
        <w:tabs>
          <w:tab w:val="clear" w:pos="864"/>
          <w:tab w:val="num" w:pos="720"/>
        </w:tabs>
        <w:spacing w:before="0"/>
        <w:ind w:left="720" w:hanging="540"/>
        <w:rPr>
          <w:sz w:val="20"/>
        </w:rPr>
      </w:pPr>
      <w:r w:rsidRPr="00BE5004">
        <w:rPr>
          <w:sz w:val="20"/>
        </w:rPr>
        <w:t xml:space="preserve">Hot-Mix Asphalt:  Dense, hot-laid, hot-mix asphalt plant mixes </w:t>
      </w:r>
      <w:r w:rsidR="00D94F5B" w:rsidRPr="00BE5004">
        <w:rPr>
          <w:sz w:val="20"/>
        </w:rPr>
        <w:t xml:space="preserve">as indicated on the Drawings and </w:t>
      </w:r>
      <w:r w:rsidRPr="00BE5004">
        <w:rPr>
          <w:sz w:val="20"/>
        </w:rPr>
        <w:t>approved by authorities having jurisdiction</w:t>
      </w:r>
      <w:r w:rsidR="00D94F5B" w:rsidRPr="00BE5004">
        <w:rPr>
          <w:sz w:val="20"/>
        </w:rPr>
        <w:t xml:space="preserve"> and the State Department of Transportation where the project is located</w:t>
      </w:r>
      <w:r w:rsidRPr="00BE5004">
        <w:rPr>
          <w:b/>
          <w:sz w:val="20"/>
        </w:rPr>
        <w:t>;  </w:t>
      </w:r>
      <w:r w:rsidRPr="00BE5004">
        <w:rPr>
          <w:sz w:val="20"/>
        </w:rPr>
        <w:t>designed according to procedures in AI MS-2, "Mix Design Methods for Asphalt Concrete and Other Hot-Mix Types";</w:t>
      </w:r>
      <w:r w:rsidR="00D94F5B" w:rsidRPr="00BE5004">
        <w:rPr>
          <w:sz w:val="20"/>
        </w:rPr>
        <w:t xml:space="preserve">. </w:t>
      </w:r>
      <w:r w:rsidRPr="00BE5004">
        <w:rPr>
          <w:sz w:val="20"/>
        </w:rPr>
        <w:t>and complying with the following requirements:</w:t>
      </w:r>
    </w:p>
    <w:p w:rsidR="00891AB2" w:rsidRPr="00891AB2" w:rsidRDefault="00891AB2" w:rsidP="00891AB2">
      <w:pPr>
        <w:pStyle w:val="PR2"/>
        <w:tabs>
          <w:tab w:val="clear" w:pos="1440"/>
          <w:tab w:val="num" w:pos="1080"/>
        </w:tabs>
        <w:ind w:hanging="720"/>
        <w:rPr>
          <w:sz w:val="20"/>
        </w:rPr>
      </w:pPr>
      <w:r w:rsidRPr="00891AB2">
        <w:rPr>
          <w:sz w:val="20"/>
        </w:rPr>
        <w:t>Provide mixes with a history of satisfactory performance in geographical area where Project is located.</w:t>
      </w:r>
    </w:p>
    <w:p w:rsidR="00285063" w:rsidRPr="000C5754" w:rsidRDefault="00285063" w:rsidP="005A6511">
      <w:pPr>
        <w:pStyle w:val="PR1"/>
        <w:tabs>
          <w:tab w:val="clear" w:pos="864"/>
          <w:tab w:val="num" w:pos="720"/>
        </w:tabs>
        <w:spacing w:before="0"/>
        <w:ind w:left="720" w:hanging="540"/>
        <w:rPr>
          <w:sz w:val="20"/>
        </w:rPr>
      </w:pPr>
      <w:r w:rsidRPr="000C5754">
        <w:rPr>
          <w:sz w:val="20"/>
        </w:rPr>
        <w:t>Asphalt Seal Coat</w:t>
      </w:r>
      <w:r w:rsidR="000C5754" w:rsidRPr="000C5754">
        <w:rPr>
          <w:sz w:val="20"/>
        </w:rPr>
        <w:t xml:space="preserve"> Mix Design</w:t>
      </w:r>
    </w:p>
    <w:p w:rsidR="00582F92" w:rsidRPr="000C5754" w:rsidRDefault="000C5754" w:rsidP="005A6511">
      <w:pPr>
        <w:pStyle w:val="PR2"/>
        <w:tabs>
          <w:tab w:val="clear" w:pos="1440"/>
          <w:tab w:val="num" w:pos="1080"/>
        </w:tabs>
        <w:ind w:left="1080" w:hanging="360"/>
        <w:rPr>
          <w:sz w:val="20"/>
        </w:rPr>
      </w:pPr>
      <w:r>
        <w:rPr>
          <w:sz w:val="20"/>
        </w:rPr>
        <w:t xml:space="preserve">PMM </w:t>
      </w:r>
      <w:r w:rsidR="00285063" w:rsidRPr="000C5754">
        <w:rPr>
          <w:sz w:val="20"/>
        </w:rPr>
        <w:t>Sealer Concentrate: -100 Gallon</w:t>
      </w:r>
      <w:r>
        <w:rPr>
          <w:sz w:val="20"/>
        </w:rPr>
        <w:t>s</w:t>
      </w:r>
    </w:p>
    <w:p w:rsidR="005D7143" w:rsidRPr="000C5754" w:rsidRDefault="005D7143" w:rsidP="005A6511">
      <w:pPr>
        <w:pStyle w:val="PR2"/>
        <w:tabs>
          <w:tab w:val="clear" w:pos="1440"/>
          <w:tab w:val="num" w:pos="1080"/>
        </w:tabs>
        <w:ind w:left="1080" w:hanging="360"/>
        <w:rPr>
          <w:sz w:val="20"/>
        </w:rPr>
      </w:pPr>
      <w:r w:rsidRPr="000C5754">
        <w:rPr>
          <w:sz w:val="20"/>
        </w:rPr>
        <w:t xml:space="preserve">Silica Sand – 400 pounds meeting 40 </w:t>
      </w:r>
      <w:r w:rsidR="000C5754">
        <w:rPr>
          <w:sz w:val="20"/>
        </w:rPr>
        <w:t>-</w:t>
      </w:r>
      <w:r w:rsidR="000C5754" w:rsidRPr="000C5754">
        <w:rPr>
          <w:sz w:val="20"/>
        </w:rPr>
        <w:t xml:space="preserve"> </w:t>
      </w:r>
      <w:r w:rsidR="000C5754">
        <w:rPr>
          <w:sz w:val="20"/>
        </w:rPr>
        <w:t>7</w:t>
      </w:r>
      <w:r w:rsidR="000C5754" w:rsidRPr="000C5754">
        <w:rPr>
          <w:sz w:val="20"/>
        </w:rPr>
        <w:t xml:space="preserve">0 </w:t>
      </w:r>
      <w:r w:rsidRPr="000C5754">
        <w:rPr>
          <w:sz w:val="20"/>
        </w:rPr>
        <w:t>fineness rating (AFS)</w:t>
      </w:r>
    </w:p>
    <w:p w:rsidR="00891AB2" w:rsidRPr="000C5754" w:rsidRDefault="00891AB2" w:rsidP="00891AB2">
      <w:pPr>
        <w:pStyle w:val="PR3"/>
        <w:rPr>
          <w:sz w:val="20"/>
        </w:rPr>
      </w:pPr>
      <w:r w:rsidRPr="000C5754">
        <w:rPr>
          <w:sz w:val="20"/>
        </w:rPr>
        <w:t>Black Beauty Slag Sand (with comparable sieve rating) where allowed by local jurisdiction where the project is located may be substituted when silica sand is not available.</w:t>
      </w:r>
    </w:p>
    <w:p w:rsidR="005D7143" w:rsidRPr="000C5754" w:rsidRDefault="005D7143" w:rsidP="005A6511">
      <w:pPr>
        <w:pStyle w:val="PR2"/>
        <w:tabs>
          <w:tab w:val="clear" w:pos="1440"/>
          <w:tab w:val="num" w:pos="1080"/>
        </w:tabs>
        <w:ind w:left="1080" w:hanging="360"/>
        <w:rPr>
          <w:sz w:val="20"/>
        </w:rPr>
      </w:pPr>
      <w:r w:rsidRPr="000C5754">
        <w:rPr>
          <w:sz w:val="20"/>
        </w:rPr>
        <w:t>Water – Specified material does not require onsite dilution</w:t>
      </w:r>
    </w:p>
    <w:p w:rsidR="005D7143" w:rsidRPr="000C5754" w:rsidRDefault="005D7143" w:rsidP="005A6511">
      <w:pPr>
        <w:pStyle w:val="PR2"/>
        <w:tabs>
          <w:tab w:val="clear" w:pos="1440"/>
          <w:tab w:val="num" w:pos="1080"/>
        </w:tabs>
        <w:ind w:left="1080" w:hanging="360"/>
        <w:rPr>
          <w:sz w:val="20"/>
        </w:rPr>
      </w:pPr>
      <w:r w:rsidRPr="000C5754">
        <w:rPr>
          <w:sz w:val="20"/>
        </w:rPr>
        <w:t>Curing Agents – use in high traffic areas where applicable</w:t>
      </w:r>
    </w:p>
    <w:p w:rsidR="00582F92" w:rsidRPr="00BE5004" w:rsidRDefault="00582F92" w:rsidP="005A6511">
      <w:pPr>
        <w:pStyle w:val="PRT"/>
        <w:spacing w:before="240"/>
        <w:rPr>
          <w:sz w:val="20"/>
        </w:rPr>
      </w:pPr>
      <w:r w:rsidRPr="00BE5004">
        <w:rPr>
          <w:sz w:val="20"/>
        </w:rPr>
        <w:t>EXECUTION</w:t>
      </w:r>
    </w:p>
    <w:p w:rsidR="00582F92" w:rsidRPr="00BE5004" w:rsidRDefault="00582F92" w:rsidP="005A6511">
      <w:pPr>
        <w:pStyle w:val="ART"/>
        <w:tabs>
          <w:tab w:val="clear" w:pos="864"/>
          <w:tab w:val="num" w:pos="720"/>
        </w:tabs>
        <w:spacing w:before="240"/>
        <w:ind w:left="720" w:hanging="720"/>
        <w:rPr>
          <w:sz w:val="20"/>
        </w:rPr>
      </w:pPr>
      <w:r w:rsidRPr="00BE5004">
        <w:rPr>
          <w:sz w:val="20"/>
        </w:rPr>
        <w:t>EXAMINATION</w:t>
      </w:r>
    </w:p>
    <w:p w:rsidR="00582F92" w:rsidRPr="00BE5004" w:rsidRDefault="00582F92" w:rsidP="005A6511">
      <w:pPr>
        <w:pStyle w:val="PR1"/>
        <w:tabs>
          <w:tab w:val="clear" w:pos="864"/>
          <w:tab w:val="num" w:pos="720"/>
        </w:tabs>
        <w:spacing w:before="0"/>
        <w:ind w:left="720" w:hanging="540"/>
        <w:rPr>
          <w:sz w:val="20"/>
        </w:rPr>
      </w:pPr>
      <w:r w:rsidRPr="00BE5004">
        <w:rPr>
          <w:sz w:val="20"/>
        </w:rPr>
        <w:t>Verify that subgrade is dry and in suitable condition to begin paving.</w:t>
      </w:r>
    </w:p>
    <w:p w:rsidR="00582F92" w:rsidRPr="00BE5004" w:rsidRDefault="00582F92" w:rsidP="005A6511">
      <w:pPr>
        <w:pStyle w:val="PR1"/>
        <w:tabs>
          <w:tab w:val="clear" w:pos="864"/>
          <w:tab w:val="num" w:pos="720"/>
        </w:tabs>
        <w:spacing w:before="0"/>
        <w:ind w:left="720" w:hanging="540"/>
        <w:rPr>
          <w:sz w:val="20"/>
        </w:rPr>
      </w:pPr>
      <w:r w:rsidRPr="00BE5004">
        <w:rPr>
          <w:sz w:val="20"/>
        </w:rPr>
        <w:t>Proof-roll subgrade below pavements with heavy pneumatic-tired equipment to identify soft pockets and areas of excess yielding.  Do not proof-roll wet or saturated subgrades.</w:t>
      </w:r>
    </w:p>
    <w:p w:rsidR="00582F92" w:rsidRPr="004749D9" w:rsidRDefault="00582F92" w:rsidP="005A6511">
      <w:pPr>
        <w:pStyle w:val="PR2"/>
        <w:tabs>
          <w:tab w:val="clear" w:pos="1440"/>
          <w:tab w:val="num" w:pos="1080"/>
        </w:tabs>
        <w:ind w:left="1080" w:hanging="360"/>
        <w:rPr>
          <w:sz w:val="20"/>
        </w:rPr>
      </w:pPr>
      <w:r w:rsidRPr="004749D9">
        <w:rPr>
          <w:sz w:val="20"/>
        </w:rPr>
        <w:t xml:space="preserve">Completely proof-roll subgrade in one direction, repeating proof-rolling in direction perpendicular to first direction.  Limit vehicle speed to </w:t>
      </w:r>
      <w:r w:rsidRPr="004749D9">
        <w:rPr>
          <w:rStyle w:val="IP"/>
          <w:color w:val="auto"/>
          <w:sz w:val="20"/>
        </w:rPr>
        <w:t>3 mph</w:t>
      </w:r>
      <w:r w:rsidRPr="004749D9">
        <w:rPr>
          <w:rStyle w:val="SI"/>
          <w:color w:val="auto"/>
          <w:sz w:val="20"/>
        </w:rPr>
        <w:t xml:space="preserve"> (5 km/h)</w:t>
      </w:r>
      <w:r w:rsidRPr="004749D9">
        <w:rPr>
          <w:sz w:val="20"/>
        </w:rPr>
        <w:t>.</w:t>
      </w:r>
    </w:p>
    <w:p w:rsidR="00582F92" w:rsidRPr="004749D9" w:rsidRDefault="00582F92" w:rsidP="005A6511">
      <w:pPr>
        <w:pStyle w:val="PR2"/>
        <w:tabs>
          <w:tab w:val="clear" w:pos="1440"/>
          <w:tab w:val="num" w:pos="1080"/>
        </w:tabs>
        <w:ind w:left="1080" w:hanging="360"/>
        <w:rPr>
          <w:sz w:val="20"/>
        </w:rPr>
      </w:pPr>
      <w:r w:rsidRPr="004749D9">
        <w:rPr>
          <w:sz w:val="20"/>
        </w:rPr>
        <w:t xml:space="preserve">Proof roll with a loaded 10-wheel, tandem-axle dump truck weighing not less than </w:t>
      </w:r>
      <w:r w:rsidRPr="004749D9">
        <w:rPr>
          <w:rStyle w:val="IP"/>
          <w:color w:val="auto"/>
          <w:sz w:val="20"/>
        </w:rPr>
        <w:t>15 tons</w:t>
      </w:r>
      <w:r w:rsidRPr="004749D9">
        <w:rPr>
          <w:rStyle w:val="SI"/>
          <w:color w:val="auto"/>
          <w:sz w:val="20"/>
        </w:rPr>
        <w:t xml:space="preserve"> (13.6 tonnes)</w:t>
      </w:r>
      <w:r w:rsidRPr="004749D9">
        <w:rPr>
          <w:sz w:val="20"/>
        </w:rPr>
        <w:t>.</w:t>
      </w:r>
    </w:p>
    <w:p w:rsidR="00582F92" w:rsidRPr="00BE5004" w:rsidRDefault="00582F92" w:rsidP="005A6511">
      <w:pPr>
        <w:pStyle w:val="PR2"/>
        <w:tabs>
          <w:tab w:val="clear" w:pos="1440"/>
          <w:tab w:val="num" w:pos="1080"/>
        </w:tabs>
        <w:ind w:left="1080" w:hanging="360"/>
        <w:rPr>
          <w:sz w:val="20"/>
        </w:rPr>
      </w:pPr>
      <w:r w:rsidRPr="004749D9">
        <w:rPr>
          <w:sz w:val="20"/>
        </w:rPr>
        <w:t>Excavate soft spots, unsatisfactory soils, and areas of excessive pumping</w:t>
      </w:r>
      <w:r w:rsidRPr="00BE5004">
        <w:rPr>
          <w:sz w:val="20"/>
        </w:rPr>
        <w:t xml:space="preserve"> or rutting, as determined by </w:t>
      </w:r>
      <w:r w:rsidR="00A14FA0">
        <w:rPr>
          <w:sz w:val="20"/>
        </w:rPr>
        <w:t>the Geotechnical Testing Engineer or Owner</w:t>
      </w:r>
      <w:r w:rsidRPr="00BE5004">
        <w:rPr>
          <w:sz w:val="20"/>
        </w:rPr>
        <w:t>, and replace with compacted backfill or fill as directed.</w:t>
      </w:r>
    </w:p>
    <w:p w:rsidR="00582F92" w:rsidRPr="00BE5004" w:rsidRDefault="00582F92" w:rsidP="005A6511">
      <w:pPr>
        <w:pStyle w:val="PR1"/>
        <w:tabs>
          <w:tab w:val="clear" w:pos="864"/>
          <w:tab w:val="num" w:pos="720"/>
        </w:tabs>
        <w:spacing w:before="0"/>
        <w:ind w:left="720" w:hanging="540"/>
        <w:rPr>
          <w:sz w:val="20"/>
        </w:rPr>
      </w:pPr>
      <w:r w:rsidRPr="00BE5004">
        <w:rPr>
          <w:sz w:val="20"/>
        </w:rPr>
        <w:t>Proceed with paving only after unsatisfactory conditions have been corrected.</w:t>
      </w:r>
    </w:p>
    <w:p w:rsidR="00582F92" w:rsidRPr="00BE5004" w:rsidRDefault="00582F92" w:rsidP="005A6511">
      <w:pPr>
        <w:pStyle w:val="PR1"/>
        <w:tabs>
          <w:tab w:val="clear" w:pos="864"/>
          <w:tab w:val="num" w:pos="720"/>
        </w:tabs>
        <w:spacing w:before="0"/>
        <w:ind w:left="720" w:hanging="540"/>
        <w:rPr>
          <w:sz w:val="20"/>
        </w:rPr>
      </w:pPr>
      <w:r w:rsidRPr="00BE5004">
        <w:rPr>
          <w:sz w:val="20"/>
        </w:rPr>
        <w:t>Verify that utilities, traffic loop detectors, and other items requiring a cut and installation beneath the asphalt surface have been completed and that asphalt surface has been repaired flush with adjacent asphalt prior to beginning installation of imprinted asphalt.</w:t>
      </w:r>
    </w:p>
    <w:p w:rsidR="00C27403" w:rsidRPr="00BE5004" w:rsidRDefault="00C27403" w:rsidP="005A6511">
      <w:pPr>
        <w:pStyle w:val="PR1"/>
        <w:tabs>
          <w:tab w:val="clear" w:pos="864"/>
          <w:tab w:val="num" w:pos="720"/>
        </w:tabs>
        <w:spacing w:before="0"/>
        <w:ind w:left="720" w:hanging="540"/>
        <w:rPr>
          <w:sz w:val="20"/>
        </w:rPr>
      </w:pPr>
      <w:r w:rsidRPr="00BE5004">
        <w:rPr>
          <w:sz w:val="20"/>
        </w:rPr>
        <w:t>Examine surfaces to be cut and patched and conditions under which cutting and patching are to be performed. Before patching, verify compatibility with and suitability of substrates, including compatibility with existing finishes or primers. Proceed with installation only after unsafe or unsatisfactory conditions have been corrected.</w:t>
      </w:r>
    </w:p>
    <w:p w:rsidR="00582F92" w:rsidRPr="00BE5004" w:rsidRDefault="00582F92" w:rsidP="005A6511">
      <w:pPr>
        <w:pStyle w:val="ART"/>
        <w:tabs>
          <w:tab w:val="clear" w:pos="864"/>
          <w:tab w:val="num" w:pos="720"/>
        </w:tabs>
        <w:spacing w:before="240"/>
        <w:ind w:left="720" w:hanging="720"/>
        <w:rPr>
          <w:sz w:val="20"/>
        </w:rPr>
      </w:pPr>
      <w:r w:rsidRPr="00BE5004">
        <w:rPr>
          <w:sz w:val="20"/>
        </w:rPr>
        <w:t>COLD MILLING</w:t>
      </w:r>
    </w:p>
    <w:p w:rsidR="00582F92" w:rsidRPr="00BE5004" w:rsidRDefault="00582F92" w:rsidP="005A6511">
      <w:pPr>
        <w:pStyle w:val="PR1"/>
        <w:tabs>
          <w:tab w:val="clear" w:pos="864"/>
          <w:tab w:val="num" w:pos="720"/>
        </w:tabs>
        <w:spacing w:before="0"/>
        <w:ind w:left="720" w:hanging="540"/>
        <w:rPr>
          <w:sz w:val="20"/>
        </w:rPr>
      </w:pPr>
      <w:r w:rsidRPr="00BE5004">
        <w:rPr>
          <w:sz w:val="20"/>
        </w:rPr>
        <w:t>Remove existing asphalt pavement by cold milling to grades and cross sections indicated.</w:t>
      </w:r>
    </w:p>
    <w:p w:rsidR="00582F92" w:rsidRPr="00BE5004" w:rsidRDefault="00582F92" w:rsidP="005A6511">
      <w:pPr>
        <w:pStyle w:val="PR2"/>
        <w:tabs>
          <w:tab w:val="clear" w:pos="1440"/>
          <w:tab w:val="num" w:pos="1080"/>
        </w:tabs>
        <w:ind w:left="1080" w:hanging="360"/>
        <w:rPr>
          <w:sz w:val="20"/>
        </w:rPr>
      </w:pPr>
      <w:r w:rsidRPr="00BE5004">
        <w:rPr>
          <w:sz w:val="20"/>
        </w:rPr>
        <w:t>Mill</w:t>
      </w:r>
      <w:r w:rsidR="00D94F5B" w:rsidRPr="00BE5004">
        <w:rPr>
          <w:sz w:val="20"/>
        </w:rPr>
        <w:t>ing of existing asphalt pavement shall be at the depth and location as indicated on the Construction Drawings or as directed by the Owner</w:t>
      </w:r>
      <w:r w:rsidRPr="00BE5004">
        <w:rPr>
          <w:sz w:val="20"/>
        </w:rPr>
        <w:t>.</w:t>
      </w:r>
    </w:p>
    <w:p w:rsidR="00582F92" w:rsidRPr="00BE5004" w:rsidRDefault="00582F92" w:rsidP="005A6511">
      <w:pPr>
        <w:pStyle w:val="PR2"/>
        <w:tabs>
          <w:tab w:val="clear" w:pos="1440"/>
          <w:tab w:val="num" w:pos="1080"/>
        </w:tabs>
        <w:ind w:left="1080" w:hanging="360"/>
        <w:rPr>
          <w:sz w:val="20"/>
        </w:rPr>
      </w:pPr>
      <w:r w:rsidRPr="00BE5004">
        <w:rPr>
          <w:sz w:val="20"/>
        </w:rPr>
        <w:t>Mill to a uniform finished surface free of excessive gouges, grooves, and ridges.</w:t>
      </w:r>
      <w:r w:rsidR="00D94F5B" w:rsidRPr="00BE5004">
        <w:rPr>
          <w:sz w:val="20"/>
        </w:rPr>
        <w:t xml:space="preserve"> The milled pavement surface shall be thoroughly cleaned of all loose aggregate particles, dust, and other objectionable material by the use of power brooms, power blowers and power vacuums and other means.</w:t>
      </w:r>
    </w:p>
    <w:p w:rsidR="00582F92" w:rsidRPr="00BE5004" w:rsidRDefault="00582F92" w:rsidP="005A6511">
      <w:pPr>
        <w:pStyle w:val="PR2"/>
        <w:tabs>
          <w:tab w:val="clear" w:pos="1440"/>
          <w:tab w:val="num" w:pos="1080"/>
        </w:tabs>
        <w:ind w:left="1080" w:hanging="360"/>
        <w:rPr>
          <w:sz w:val="20"/>
        </w:rPr>
      </w:pPr>
      <w:r w:rsidRPr="00BE5004">
        <w:rPr>
          <w:sz w:val="20"/>
        </w:rPr>
        <w:t>Control rate of milling to prevent tearing of existing asphalt course.</w:t>
      </w:r>
    </w:p>
    <w:p w:rsidR="00582F92" w:rsidRPr="00BE5004" w:rsidRDefault="00865E14" w:rsidP="005A6511">
      <w:pPr>
        <w:pStyle w:val="PR2"/>
        <w:tabs>
          <w:tab w:val="clear" w:pos="1440"/>
          <w:tab w:val="num" w:pos="1080"/>
        </w:tabs>
        <w:ind w:left="1080" w:hanging="360"/>
        <w:rPr>
          <w:sz w:val="20"/>
        </w:rPr>
      </w:pPr>
      <w:r>
        <w:rPr>
          <w:sz w:val="20"/>
        </w:rPr>
        <w:t>Contractor shall repair or replace any improvements damaged during cold milling operation. Repair or replacement shall be required when the design integrity or function of any curbs, manholes, drainage inlets or other improvements are damaged. The Lowe’s Project Manager shall determine when the design integrity or function is damaged.</w:t>
      </w:r>
      <w:r w:rsidR="00D94F5B" w:rsidRPr="00BE5004">
        <w:rPr>
          <w:sz w:val="20"/>
        </w:rPr>
        <w:t xml:space="preserve"> Contractor shall coordinate any adjustment of manholes, meter boxes, drainage inlets, valve boxes, and other utilities affected by the milling operations.</w:t>
      </w:r>
    </w:p>
    <w:p w:rsidR="00582F92" w:rsidRPr="00BE5004" w:rsidRDefault="00582F92" w:rsidP="005A6511">
      <w:pPr>
        <w:pStyle w:val="PR2"/>
        <w:tabs>
          <w:tab w:val="clear" w:pos="1440"/>
          <w:tab w:val="num" w:pos="1080"/>
        </w:tabs>
        <w:ind w:left="1080" w:hanging="360"/>
        <w:rPr>
          <w:sz w:val="20"/>
        </w:rPr>
      </w:pPr>
      <w:r w:rsidRPr="00BE5004">
        <w:rPr>
          <w:sz w:val="20"/>
        </w:rPr>
        <w:t>Excavate and trim unbound-aggregate base course, if encountered, and keep material separate from milled hot-mix asphalt.</w:t>
      </w:r>
    </w:p>
    <w:p w:rsidR="00295570" w:rsidRPr="00BE5004" w:rsidRDefault="00295570" w:rsidP="005A6511">
      <w:pPr>
        <w:pStyle w:val="PR2"/>
        <w:tabs>
          <w:tab w:val="clear" w:pos="1440"/>
          <w:tab w:val="num" w:pos="1080"/>
        </w:tabs>
        <w:ind w:left="1080" w:hanging="360"/>
        <w:rPr>
          <w:sz w:val="20"/>
        </w:rPr>
      </w:pPr>
      <w:r w:rsidRPr="00BE5004">
        <w:rPr>
          <w:sz w:val="20"/>
        </w:rPr>
        <w:t>All milled material shall become the property of the Contractor and shall be disposed of off-site or for utilization as Reclaimed Asphalt Pavement in conformance with this specification and only as approved by the Owner.</w:t>
      </w:r>
    </w:p>
    <w:p w:rsidR="00582F92" w:rsidRPr="00BE5004" w:rsidRDefault="003E4272" w:rsidP="005A6511">
      <w:pPr>
        <w:pStyle w:val="ART"/>
        <w:tabs>
          <w:tab w:val="clear" w:pos="864"/>
          <w:tab w:val="num" w:pos="720"/>
        </w:tabs>
        <w:spacing w:before="240"/>
        <w:ind w:left="720" w:hanging="720"/>
        <w:rPr>
          <w:sz w:val="20"/>
        </w:rPr>
      </w:pPr>
      <w:r w:rsidRPr="00BE5004">
        <w:rPr>
          <w:sz w:val="20"/>
        </w:rPr>
        <w:t xml:space="preserve">CUTTING AND </w:t>
      </w:r>
      <w:r w:rsidR="00582F92" w:rsidRPr="00BE5004">
        <w:rPr>
          <w:sz w:val="20"/>
        </w:rPr>
        <w:t>PATCHING</w:t>
      </w:r>
    </w:p>
    <w:p w:rsidR="00C27403" w:rsidRPr="00BE5004" w:rsidRDefault="00C27403" w:rsidP="005A6511">
      <w:pPr>
        <w:pStyle w:val="PR1"/>
        <w:tabs>
          <w:tab w:val="clear" w:pos="864"/>
          <w:tab w:val="num" w:pos="720"/>
        </w:tabs>
        <w:spacing w:before="0"/>
        <w:ind w:left="720" w:hanging="540"/>
        <w:rPr>
          <w:sz w:val="20"/>
        </w:rPr>
      </w:pPr>
      <w:r w:rsidRPr="00BE5004">
        <w:rPr>
          <w:sz w:val="20"/>
        </w:rPr>
        <w:t>Preparation: Protect existing construction during cutting and patching to prevent damage. Provide protection from adverse weather conditions for portions of the Project that might be exposed during cutting and patching operations.</w:t>
      </w:r>
    </w:p>
    <w:p w:rsidR="003E4272" w:rsidRPr="00BE5004" w:rsidRDefault="003E4272" w:rsidP="005A6511">
      <w:pPr>
        <w:pStyle w:val="PR1"/>
        <w:tabs>
          <w:tab w:val="clear" w:pos="864"/>
          <w:tab w:val="num" w:pos="720"/>
        </w:tabs>
        <w:spacing w:before="0"/>
        <w:ind w:left="720" w:hanging="540"/>
        <w:rPr>
          <w:sz w:val="20"/>
        </w:rPr>
      </w:pPr>
      <w:r w:rsidRPr="00BE5004">
        <w:rPr>
          <w:sz w:val="20"/>
        </w:rPr>
        <w:t>General: Employ skilled workers to perform cutting and patching. Proceed with cutting and patching at earliest feasible time, and complete without delay.</w:t>
      </w:r>
    </w:p>
    <w:p w:rsidR="003E4272" w:rsidRPr="00BE5004" w:rsidRDefault="003E4272" w:rsidP="005A6511">
      <w:pPr>
        <w:pStyle w:val="PR1"/>
        <w:tabs>
          <w:tab w:val="clear" w:pos="864"/>
          <w:tab w:val="num" w:pos="720"/>
        </w:tabs>
        <w:spacing w:before="0"/>
        <w:ind w:left="720" w:hanging="540"/>
        <w:rPr>
          <w:sz w:val="20"/>
        </w:rPr>
      </w:pPr>
      <w:r w:rsidRPr="00BE5004">
        <w:rPr>
          <w:sz w:val="20"/>
        </w:rPr>
        <w:t>Cutting: Cut existing construction to provide for installation of other components or performance of other construction, and subsequently patch as required to restore surfaces to the original condition.</w:t>
      </w:r>
    </w:p>
    <w:p w:rsidR="003E4272" w:rsidRPr="00BE5004" w:rsidRDefault="003E4272" w:rsidP="005A6511">
      <w:pPr>
        <w:pStyle w:val="PR2"/>
        <w:tabs>
          <w:tab w:val="clear" w:pos="1440"/>
          <w:tab w:val="num" w:pos="1080"/>
        </w:tabs>
        <w:ind w:left="1080" w:hanging="360"/>
        <w:rPr>
          <w:sz w:val="20"/>
        </w:rPr>
      </w:pPr>
      <w:r w:rsidRPr="00BE5004">
        <w:rPr>
          <w:sz w:val="20"/>
        </w:rPr>
        <w:t>Cut existing construction by sawing, drilling, breaking, chipping, grinding and similar operations, including excavation, using methods least likely to damage elements retained or adjoining construction. If possible, review proposed procedures with original installer and comply with original installer’s written recommendations.</w:t>
      </w:r>
    </w:p>
    <w:p w:rsidR="003E4272" w:rsidRPr="00BE5004" w:rsidRDefault="003E4272" w:rsidP="005A6511">
      <w:pPr>
        <w:pStyle w:val="PR3"/>
        <w:tabs>
          <w:tab w:val="clear" w:pos="2016"/>
          <w:tab w:val="num" w:pos="1440"/>
        </w:tabs>
        <w:ind w:left="1440" w:hanging="360"/>
        <w:rPr>
          <w:sz w:val="20"/>
        </w:rPr>
      </w:pPr>
      <w:r w:rsidRPr="00BE5004">
        <w:rPr>
          <w:sz w:val="20"/>
        </w:rPr>
        <w:t>In general, use hand or small power tools designed for sawing and grinding, not hammering and chopping.  Cut holes and slots as small as possible, neatly to size required, and with minimum disturbance of adjacent surfaces.  Temporarily cover openings when not in use.</w:t>
      </w:r>
    </w:p>
    <w:p w:rsidR="003E4272" w:rsidRPr="00BE5004" w:rsidRDefault="003E4272" w:rsidP="005A6511">
      <w:pPr>
        <w:pStyle w:val="PR3"/>
        <w:tabs>
          <w:tab w:val="clear" w:pos="2016"/>
          <w:tab w:val="num" w:pos="1440"/>
        </w:tabs>
        <w:ind w:left="1440" w:hanging="360"/>
        <w:rPr>
          <w:sz w:val="20"/>
        </w:rPr>
      </w:pPr>
      <w:r w:rsidRPr="00BE5004">
        <w:rPr>
          <w:sz w:val="20"/>
        </w:rPr>
        <w:t>Existing Finished Surfaces:  Cut or drill from the exposed or finished side into concealed surfaces.</w:t>
      </w:r>
    </w:p>
    <w:p w:rsidR="003E4272" w:rsidRPr="00BE5004" w:rsidRDefault="003E4272" w:rsidP="005A6511">
      <w:pPr>
        <w:pStyle w:val="PR3"/>
        <w:tabs>
          <w:tab w:val="clear" w:pos="2016"/>
          <w:tab w:val="num" w:pos="1440"/>
        </w:tabs>
        <w:ind w:left="1440" w:hanging="360"/>
        <w:rPr>
          <w:sz w:val="20"/>
        </w:rPr>
      </w:pPr>
      <w:r w:rsidRPr="00BE5004">
        <w:rPr>
          <w:sz w:val="20"/>
        </w:rPr>
        <w:t>Concrete and Masonry:  Cut using a cutting machine, such as an abrasive saw or a diamond-core drill.</w:t>
      </w:r>
    </w:p>
    <w:p w:rsidR="003E4272" w:rsidRPr="00BE5004" w:rsidRDefault="003E4272" w:rsidP="005A6511">
      <w:pPr>
        <w:pStyle w:val="PR3"/>
        <w:tabs>
          <w:tab w:val="clear" w:pos="2016"/>
          <w:tab w:val="num" w:pos="1440"/>
        </w:tabs>
        <w:ind w:left="1440" w:hanging="360"/>
        <w:rPr>
          <w:sz w:val="20"/>
        </w:rPr>
      </w:pPr>
      <w:r w:rsidRPr="00BE5004">
        <w:rPr>
          <w:sz w:val="20"/>
        </w:rPr>
        <w:t>Excavating and Backfilling:  Comply with requirements in applicable Specification Sections where required by cutting and patching operations.</w:t>
      </w:r>
    </w:p>
    <w:p w:rsidR="003E4272" w:rsidRPr="00BE5004" w:rsidRDefault="003E4272" w:rsidP="005A6511">
      <w:pPr>
        <w:pStyle w:val="PR3"/>
        <w:tabs>
          <w:tab w:val="clear" w:pos="2016"/>
          <w:tab w:val="num" w:pos="1440"/>
        </w:tabs>
        <w:ind w:left="1440" w:hanging="360"/>
        <w:rPr>
          <w:sz w:val="20"/>
        </w:rPr>
      </w:pPr>
      <w:r w:rsidRPr="00BE5004">
        <w:rPr>
          <w:sz w:val="20"/>
        </w:rPr>
        <w:t>Proceed with patching after construction operations requiring cutting are complete.</w:t>
      </w:r>
    </w:p>
    <w:p w:rsidR="0000656E" w:rsidRPr="00BE5004" w:rsidRDefault="0000656E" w:rsidP="005A6511">
      <w:pPr>
        <w:pStyle w:val="PR1"/>
        <w:tabs>
          <w:tab w:val="clear" w:pos="864"/>
          <w:tab w:val="num" w:pos="720"/>
        </w:tabs>
        <w:spacing w:before="0"/>
        <w:ind w:left="720" w:hanging="540"/>
        <w:rPr>
          <w:sz w:val="20"/>
        </w:rPr>
      </w:pPr>
      <w:r w:rsidRPr="00BE5004">
        <w:rPr>
          <w:sz w:val="20"/>
        </w:rPr>
        <w:t>Patching: Patch construction by filling, repairing, refinishing, closing up, and similar operations following performance of the other Work. Patch with durable seams that are as invisible as possible. Provide materials and comply with installation requirements specified below:</w:t>
      </w:r>
    </w:p>
    <w:p w:rsidR="00582F92" w:rsidRPr="004749D9" w:rsidRDefault="00582F92" w:rsidP="005A6511">
      <w:pPr>
        <w:pStyle w:val="PR1"/>
        <w:tabs>
          <w:tab w:val="clear" w:pos="864"/>
          <w:tab w:val="num" w:pos="720"/>
        </w:tabs>
        <w:spacing w:before="0"/>
        <w:ind w:left="720" w:hanging="540"/>
        <w:rPr>
          <w:sz w:val="20"/>
        </w:rPr>
      </w:pPr>
      <w:r w:rsidRPr="004749D9">
        <w:rPr>
          <w:sz w:val="20"/>
        </w:rPr>
        <w:t xml:space="preserve">Hot-Mix Asphalt Pavement:  Saw cut perimeter of patch and excavate existing pavement section to sound base.  </w:t>
      </w:r>
      <w:r w:rsidR="00A65D14">
        <w:rPr>
          <w:sz w:val="20"/>
        </w:rPr>
        <w:t xml:space="preserve">Extend saw cut to next existing joint when within 5 feet of existing joint.  </w:t>
      </w:r>
      <w:r w:rsidRPr="004749D9">
        <w:rPr>
          <w:sz w:val="20"/>
        </w:rPr>
        <w:t xml:space="preserve">Excavate rectangular or trapezoidal patches, extending </w:t>
      </w:r>
      <w:r w:rsidRPr="004749D9">
        <w:rPr>
          <w:rStyle w:val="IP"/>
          <w:color w:val="auto"/>
          <w:sz w:val="20"/>
        </w:rPr>
        <w:t>12 inches</w:t>
      </w:r>
      <w:r w:rsidRPr="004749D9">
        <w:rPr>
          <w:rStyle w:val="SI"/>
          <w:color w:val="auto"/>
          <w:sz w:val="20"/>
        </w:rPr>
        <w:t xml:space="preserve"> (300 mm)</w:t>
      </w:r>
      <w:r w:rsidRPr="004749D9">
        <w:rPr>
          <w:sz w:val="20"/>
        </w:rPr>
        <w:t xml:space="preserve"> into adjacent sound pavement, unless otherwise indicated.  Cut excavation faces vertically.  Remove excavated material.  Re</w:t>
      </w:r>
      <w:r w:rsidR="0000656E" w:rsidRPr="004749D9">
        <w:rPr>
          <w:sz w:val="20"/>
        </w:rPr>
        <w:t>-</w:t>
      </w:r>
      <w:r w:rsidRPr="004749D9">
        <w:rPr>
          <w:sz w:val="20"/>
        </w:rPr>
        <w:t>compact existing unbound-aggregate base course to form new sub</w:t>
      </w:r>
      <w:r w:rsidR="0000656E" w:rsidRPr="004749D9">
        <w:rPr>
          <w:sz w:val="20"/>
        </w:rPr>
        <w:t>-</w:t>
      </w:r>
      <w:r w:rsidRPr="004749D9">
        <w:rPr>
          <w:sz w:val="20"/>
        </w:rPr>
        <w:t>grade.</w:t>
      </w:r>
    </w:p>
    <w:p w:rsidR="00753590" w:rsidRPr="004749D9" w:rsidRDefault="00753590" w:rsidP="005A6511">
      <w:pPr>
        <w:pStyle w:val="PR1"/>
        <w:tabs>
          <w:tab w:val="clear" w:pos="864"/>
          <w:tab w:val="num" w:pos="720"/>
        </w:tabs>
        <w:spacing w:before="0"/>
        <w:ind w:left="720" w:hanging="540"/>
        <w:rPr>
          <w:sz w:val="20"/>
        </w:rPr>
      </w:pPr>
      <w:r w:rsidRPr="004749D9">
        <w:rPr>
          <w:sz w:val="20"/>
        </w:rPr>
        <w:t>Surface Preparation: Immediately before placing asphalt materials, remove loose and deleterious material from substrate surfaces. Ensure that prepare</w:t>
      </w:r>
      <w:r w:rsidR="00A25BB2">
        <w:rPr>
          <w:sz w:val="20"/>
        </w:rPr>
        <w:t>d</w:t>
      </w:r>
      <w:r w:rsidRPr="004749D9">
        <w:rPr>
          <w:sz w:val="20"/>
        </w:rPr>
        <w:t xml:space="preserve"> substrate surface is ready to receive paving. Sweep loose granular particles from surface of un-bound aggregate base course.</w:t>
      </w:r>
    </w:p>
    <w:p w:rsidR="00582F92" w:rsidRPr="004749D9" w:rsidRDefault="00582F92" w:rsidP="005A6511">
      <w:pPr>
        <w:pStyle w:val="PR1"/>
        <w:tabs>
          <w:tab w:val="clear" w:pos="864"/>
          <w:tab w:val="num" w:pos="720"/>
        </w:tabs>
        <w:spacing w:before="0"/>
        <w:ind w:left="720" w:hanging="540"/>
        <w:rPr>
          <w:sz w:val="20"/>
        </w:rPr>
      </w:pPr>
      <w:r w:rsidRPr="004749D9">
        <w:rPr>
          <w:sz w:val="20"/>
        </w:rPr>
        <w:t xml:space="preserve">Tack Coat:  Apply uniformly to vertical </w:t>
      </w:r>
      <w:r w:rsidR="00A25BB2">
        <w:rPr>
          <w:sz w:val="20"/>
        </w:rPr>
        <w:t xml:space="preserve">&amp; horizontal </w:t>
      </w:r>
      <w:r w:rsidRPr="004749D9">
        <w:rPr>
          <w:sz w:val="20"/>
        </w:rPr>
        <w:t xml:space="preserve">surfaces </w:t>
      </w:r>
      <w:r w:rsidR="00ED7184" w:rsidRPr="004749D9">
        <w:rPr>
          <w:sz w:val="20"/>
        </w:rPr>
        <w:t>abutting</w:t>
      </w:r>
      <w:r w:rsidR="00ED7184">
        <w:rPr>
          <w:sz w:val="20"/>
        </w:rPr>
        <w:t>, underlying</w:t>
      </w:r>
      <w:r w:rsidR="00A25BB2">
        <w:rPr>
          <w:sz w:val="20"/>
        </w:rPr>
        <w:t>,</w:t>
      </w:r>
      <w:r w:rsidRPr="004749D9">
        <w:rPr>
          <w:sz w:val="20"/>
        </w:rPr>
        <w:t xml:space="preserve"> or projecting into new, hot-mix asphalt paving at a rate of </w:t>
      </w:r>
      <w:r w:rsidRPr="004749D9">
        <w:rPr>
          <w:rStyle w:val="IP"/>
          <w:color w:val="auto"/>
          <w:sz w:val="20"/>
        </w:rPr>
        <w:t>0.05 to 0.15 gal./sq. yd.</w:t>
      </w:r>
      <w:r w:rsidRPr="004749D9">
        <w:rPr>
          <w:rStyle w:val="SI"/>
          <w:color w:val="auto"/>
          <w:sz w:val="20"/>
        </w:rPr>
        <w:t xml:space="preserve"> (0.2 to 0.7 L/sq. m)</w:t>
      </w:r>
      <w:r w:rsidRPr="004749D9">
        <w:rPr>
          <w:sz w:val="20"/>
        </w:rPr>
        <w:t>.</w:t>
      </w:r>
    </w:p>
    <w:p w:rsidR="00582F92" w:rsidRPr="00BE5004" w:rsidRDefault="00582F92" w:rsidP="005A6511">
      <w:pPr>
        <w:pStyle w:val="PR2"/>
        <w:tabs>
          <w:tab w:val="clear" w:pos="1440"/>
          <w:tab w:val="num" w:pos="1080"/>
        </w:tabs>
        <w:ind w:left="1080" w:hanging="360"/>
        <w:rPr>
          <w:sz w:val="20"/>
        </w:rPr>
      </w:pPr>
      <w:r w:rsidRPr="00BE5004">
        <w:rPr>
          <w:sz w:val="20"/>
        </w:rPr>
        <w:t xml:space="preserve">Allow tack coat to cure undisturbed </w:t>
      </w:r>
      <w:r w:rsidR="00A25BB2">
        <w:rPr>
          <w:sz w:val="20"/>
        </w:rPr>
        <w:t xml:space="preserve">or </w:t>
      </w:r>
      <w:r w:rsidR="001B3D9A">
        <w:rPr>
          <w:sz w:val="20"/>
        </w:rPr>
        <w:t>“</w:t>
      </w:r>
      <w:r w:rsidR="00A25BB2">
        <w:rPr>
          <w:sz w:val="20"/>
        </w:rPr>
        <w:t>break</w:t>
      </w:r>
      <w:r w:rsidR="001B3D9A">
        <w:rPr>
          <w:sz w:val="20"/>
        </w:rPr>
        <w:t>”</w:t>
      </w:r>
      <w:r w:rsidR="00A25BB2">
        <w:rPr>
          <w:sz w:val="20"/>
        </w:rPr>
        <w:t xml:space="preserve"> </w:t>
      </w:r>
      <w:r w:rsidRPr="00BE5004">
        <w:rPr>
          <w:sz w:val="20"/>
        </w:rPr>
        <w:t>before applying hot-mix asphalt paving.</w:t>
      </w:r>
    </w:p>
    <w:p w:rsidR="00582F92" w:rsidRPr="00BE5004" w:rsidRDefault="00582F92" w:rsidP="005A6511">
      <w:pPr>
        <w:pStyle w:val="PR2"/>
        <w:tabs>
          <w:tab w:val="clear" w:pos="1440"/>
          <w:tab w:val="num" w:pos="1080"/>
        </w:tabs>
        <w:ind w:left="1080" w:hanging="360"/>
        <w:rPr>
          <w:sz w:val="20"/>
        </w:rPr>
      </w:pPr>
      <w:r w:rsidRPr="00BE5004">
        <w:rPr>
          <w:sz w:val="20"/>
        </w:rPr>
        <w:t>Avoid smearing or staining adjoining surfaces, appurtenances, and surroundings.  Remove spillages and clean affected surfaces.</w:t>
      </w:r>
    </w:p>
    <w:p w:rsidR="00582F92" w:rsidRPr="00BE5004" w:rsidRDefault="00582F92" w:rsidP="005A6511">
      <w:pPr>
        <w:pStyle w:val="PR1"/>
        <w:tabs>
          <w:tab w:val="clear" w:pos="864"/>
          <w:tab w:val="num" w:pos="720"/>
        </w:tabs>
        <w:spacing w:before="0"/>
        <w:ind w:left="720" w:hanging="540"/>
        <w:rPr>
          <w:sz w:val="20"/>
        </w:rPr>
      </w:pPr>
      <w:r w:rsidRPr="00BE5004">
        <w:rPr>
          <w:sz w:val="20"/>
        </w:rPr>
        <w:t>Patching:  Partially fill excavated pavements with hot-mix asphalt base mix and, while still hot, compact.  Cover asphalt base course with compacted, hot-mix surface layer finished flush with adjacent surfaces.</w:t>
      </w:r>
      <w:r w:rsidR="0000656E" w:rsidRPr="00BE5004">
        <w:rPr>
          <w:sz w:val="20"/>
        </w:rPr>
        <w:t xml:space="preserve"> Restore exposed finish of patched areas and extend finish restoration into retained adjoining con</w:t>
      </w:r>
      <w:r w:rsidR="00753590" w:rsidRPr="00BE5004">
        <w:rPr>
          <w:sz w:val="20"/>
        </w:rPr>
        <w:t>str</w:t>
      </w:r>
      <w:r w:rsidR="0000656E" w:rsidRPr="00BE5004">
        <w:rPr>
          <w:sz w:val="20"/>
        </w:rPr>
        <w:t>uction in a manner that will eliminate evidence of patching and refinishing.</w:t>
      </w:r>
    </w:p>
    <w:p w:rsidR="00582F92" w:rsidRPr="00BE5004" w:rsidRDefault="00582F92" w:rsidP="005A6511">
      <w:pPr>
        <w:pStyle w:val="ART"/>
        <w:tabs>
          <w:tab w:val="clear" w:pos="864"/>
          <w:tab w:val="num" w:pos="720"/>
        </w:tabs>
        <w:spacing w:before="240"/>
        <w:ind w:left="720" w:hanging="720"/>
        <w:rPr>
          <w:sz w:val="20"/>
        </w:rPr>
      </w:pPr>
      <w:r w:rsidRPr="00BE5004">
        <w:rPr>
          <w:sz w:val="20"/>
        </w:rPr>
        <w:t>REPAIRS</w:t>
      </w:r>
    </w:p>
    <w:p w:rsidR="00582F92" w:rsidRPr="004749D9" w:rsidRDefault="00582F92" w:rsidP="005A6511">
      <w:pPr>
        <w:pStyle w:val="PR1"/>
        <w:tabs>
          <w:tab w:val="clear" w:pos="864"/>
          <w:tab w:val="num" w:pos="720"/>
        </w:tabs>
        <w:spacing w:before="0"/>
        <w:ind w:left="720" w:hanging="540"/>
        <w:rPr>
          <w:sz w:val="20"/>
        </w:rPr>
      </w:pPr>
      <w:r w:rsidRPr="004749D9">
        <w:rPr>
          <w:sz w:val="20"/>
        </w:rPr>
        <w:t xml:space="preserve">Leveling Course:  Install and compact leveling course consisting of hot-mix asphalt surface course to level sags and fill depressions deeper than </w:t>
      </w:r>
      <w:r w:rsidRPr="004749D9">
        <w:rPr>
          <w:rStyle w:val="IP"/>
          <w:color w:val="auto"/>
          <w:sz w:val="20"/>
        </w:rPr>
        <w:t>1 inch</w:t>
      </w:r>
      <w:r w:rsidRPr="004749D9">
        <w:rPr>
          <w:rStyle w:val="SI"/>
          <w:color w:val="auto"/>
          <w:sz w:val="20"/>
        </w:rPr>
        <w:t xml:space="preserve"> (25 mm)</w:t>
      </w:r>
      <w:r w:rsidRPr="004749D9">
        <w:rPr>
          <w:sz w:val="20"/>
        </w:rPr>
        <w:t xml:space="preserve"> in existing pavements.</w:t>
      </w:r>
    </w:p>
    <w:p w:rsidR="00582F92" w:rsidRPr="004749D9" w:rsidRDefault="00582F92" w:rsidP="005A6511">
      <w:pPr>
        <w:pStyle w:val="PR2"/>
        <w:tabs>
          <w:tab w:val="clear" w:pos="1440"/>
          <w:tab w:val="num" w:pos="1080"/>
        </w:tabs>
        <w:ind w:left="1080" w:hanging="360"/>
        <w:rPr>
          <w:sz w:val="20"/>
        </w:rPr>
      </w:pPr>
      <w:r w:rsidRPr="004749D9">
        <w:rPr>
          <w:sz w:val="20"/>
        </w:rPr>
        <w:t xml:space="preserve">Install leveling wedges in compacted lifts not exceeding </w:t>
      </w:r>
      <w:r w:rsidRPr="004749D9">
        <w:rPr>
          <w:rStyle w:val="IP"/>
          <w:color w:val="auto"/>
          <w:sz w:val="20"/>
        </w:rPr>
        <w:t>3 inches</w:t>
      </w:r>
      <w:r w:rsidRPr="004749D9">
        <w:rPr>
          <w:rStyle w:val="SI"/>
          <w:color w:val="auto"/>
          <w:sz w:val="20"/>
        </w:rPr>
        <w:t xml:space="preserve"> (75 mm)</w:t>
      </w:r>
      <w:r w:rsidRPr="004749D9">
        <w:rPr>
          <w:sz w:val="20"/>
        </w:rPr>
        <w:t xml:space="preserve"> thick.</w:t>
      </w:r>
    </w:p>
    <w:p w:rsidR="00000D5C" w:rsidRPr="00122C98" w:rsidRDefault="00582F92" w:rsidP="005A6511">
      <w:pPr>
        <w:pStyle w:val="PR1"/>
        <w:tabs>
          <w:tab w:val="clear" w:pos="864"/>
          <w:tab w:val="num" w:pos="720"/>
        </w:tabs>
        <w:spacing w:before="0"/>
        <w:ind w:left="720" w:hanging="540"/>
        <w:rPr>
          <w:sz w:val="20"/>
        </w:rPr>
      </w:pPr>
      <w:r w:rsidRPr="00122C98">
        <w:rPr>
          <w:sz w:val="20"/>
        </w:rPr>
        <w:t xml:space="preserve">Crack and Joint </w:t>
      </w:r>
      <w:r w:rsidR="00CF5CB2" w:rsidRPr="00122C98">
        <w:rPr>
          <w:sz w:val="20"/>
        </w:rPr>
        <w:t>Sealant</w:t>
      </w:r>
      <w:r w:rsidRPr="00122C98">
        <w:rPr>
          <w:sz w:val="20"/>
        </w:rPr>
        <w:t xml:space="preserve">:  </w:t>
      </w:r>
    </w:p>
    <w:p w:rsidR="00000D5C" w:rsidRDefault="00000D5C" w:rsidP="005A6511">
      <w:pPr>
        <w:pStyle w:val="PR2"/>
        <w:tabs>
          <w:tab w:val="clear" w:pos="1440"/>
          <w:tab w:val="num" w:pos="1080"/>
        </w:tabs>
        <w:ind w:left="1080" w:hanging="360"/>
        <w:rPr>
          <w:sz w:val="20"/>
        </w:rPr>
      </w:pPr>
      <w:r w:rsidRPr="005D6F63">
        <w:rPr>
          <w:sz w:val="20"/>
        </w:rPr>
        <w:t>Clean Cracks: Remove existing joint filler material and any debris from crack</w:t>
      </w:r>
      <w:r w:rsidR="002711F3" w:rsidRPr="005D6F63">
        <w:rPr>
          <w:sz w:val="20"/>
        </w:rPr>
        <w:t>s or joints to a depth of ¼ inch (6mm)</w:t>
      </w:r>
      <w:r w:rsidR="008134CA" w:rsidRPr="008134CA">
        <w:rPr>
          <w:sz w:val="20"/>
        </w:rPr>
        <w:t xml:space="preserve"> or twice the crack width minimum. Use hot air lance holding tip at least 2 and no more than 4 inches from the crack or rout to clean and dry. Verify cleanliness and dryness of crack or rout every 30 minutes. Sealant is to be applied immediately after cleaning and drying.</w:t>
      </w:r>
      <w:r w:rsidR="00D67753">
        <w:rPr>
          <w:sz w:val="20"/>
        </w:rPr>
        <w:t xml:space="preserve"> </w:t>
      </w:r>
    </w:p>
    <w:p w:rsidR="00582F92" w:rsidRDefault="00000D5C" w:rsidP="005A6511">
      <w:pPr>
        <w:pStyle w:val="PR2"/>
        <w:tabs>
          <w:tab w:val="clear" w:pos="1440"/>
          <w:tab w:val="num" w:pos="1080"/>
        </w:tabs>
        <w:ind w:left="1080" w:hanging="360"/>
        <w:rPr>
          <w:sz w:val="20"/>
        </w:rPr>
      </w:pPr>
      <w:r>
        <w:rPr>
          <w:sz w:val="20"/>
        </w:rPr>
        <w:t>Sweep and Remove Debris: Use power sweeper or vacuum cleaner to c</w:t>
      </w:r>
      <w:r w:rsidRPr="00000D5C">
        <w:rPr>
          <w:sz w:val="20"/>
        </w:rPr>
        <w:t xml:space="preserve">lean </w:t>
      </w:r>
      <w:r>
        <w:rPr>
          <w:sz w:val="20"/>
        </w:rPr>
        <w:t xml:space="preserve">and remove dirt and debris from </w:t>
      </w:r>
      <w:r w:rsidR="00582F92" w:rsidRPr="00000D5C">
        <w:rPr>
          <w:sz w:val="20"/>
        </w:rPr>
        <w:t>cracks and joints.</w:t>
      </w:r>
    </w:p>
    <w:p w:rsidR="00000D5C" w:rsidRPr="00000D5C" w:rsidRDefault="00000D5C" w:rsidP="005A6511">
      <w:pPr>
        <w:pStyle w:val="PR2"/>
        <w:tabs>
          <w:tab w:val="clear" w:pos="1440"/>
          <w:tab w:val="num" w:pos="1080"/>
        </w:tabs>
        <w:ind w:left="1080" w:hanging="360"/>
        <w:rPr>
          <w:sz w:val="20"/>
        </w:rPr>
      </w:pPr>
      <w:r>
        <w:rPr>
          <w:sz w:val="20"/>
        </w:rPr>
        <w:t>Material Preparation: Start with empty chamber in melter</w:t>
      </w:r>
      <w:r w:rsidR="00DC327A">
        <w:rPr>
          <w:sz w:val="20"/>
        </w:rPr>
        <w:t xml:space="preserve"> to heat product to manufacturer’s recommended pouring temperature. Assure temperature gauge has been calibrated within last 6 months. Without adequate temperature gauge calibration, temperature shall be taken every 30 minutes and recorded with hand held thermometer to be compared with reading on the melter temperature gauge. Assure MSDS sheets for all products used are available onsite.</w:t>
      </w:r>
    </w:p>
    <w:p w:rsidR="00582F92" w:rsidRDefault="00DC327A" w:rsidP="005A6511">
      <w:pPr>
        <w:pStyle w:val="PR2"/>
        <w:tabs>
          <w:tab w:val="clear" w:pos="1440"/>
          <w:tab w:val="num" w:pos="1080"/>
        </w:tabs>
        <w:ind w:left="1080" w:hanging="360"/>
        <w:rPr>
          <w:sz w:val="20"/>
        </w:rPr>
      </w:pPr>
      <w:r>
        <w:rPr>
          <w:sz w:val="20"/>
        </w:rPr>
        <w:t xml:space="preserve">Sealant Application: </w:t>
      </w:r>
      <w:r w:rsidR="00582F92" w:rsidRPr="00000D5C">
        <w:rPr>
          <w:sz w:val="20"/>
        </w:rPr>
        <w:t xml:space="preserve">Use </w:t>
      </w:r>
      <w:r>
        <w:rPr>
          <w:sz w:val="20"/>
        </w:rPr>
        <w:t xml:space="preserve">hot sealant at manufacturer’s recommended </w:t>
      </w:r>
      <w:r w:rsidR="005D6F63">
        <w:rPr>
          <w:sz w:val="20"/>
        </w:rPr>
        <w:t xml:space="preserve">temperature </w:t>
      </w:r>
      <w:r w:rsidR="005D6F63" w:rsidRPr="00000D5C">
        <w:rPr>
          <w:sz w:val="20"/>
        </w:rPr>
        <w:t>to</w:t>
      </w:r>
      <w:r w:rsidR="00582F92" w:rsidRPr="00000D5C">
        <w:rPr>
          <w:sz w:val="20"/>
        </w:rPr>
        <w:t xml:space="preserve"> seal cracks and joints less than </w:t>
      </w:r>
      <w:r w:rsidR="009916C5">
        <w:rPr>
          <w:rStyle w:val="SI"/>
          <w:color w:val="auto"/>
          <w:sz w:val="20"/>
        </w:rPr>
        <w:t>1”</w:t>
      </w:r>
      <w:r w:rsidR="00582F92" w:rsidRPr="00000D5C">
        <w:rPr>
          <w:sz w:val="20"/>
        </w:rPr>
        <w:t xml:space="preserve"> wide.  </w:t>
      </w:r>
      <w:r>
        <w:rPr>
          <w:sz w:val="20"/>
        </w:rPr>
        <w:t>Assure material is applied to the inside of cracks and that sufficient material is applied to fill flush</w:t>
      </w:r>
      <w:r w:rsidR="004F73BA">
        <w:rPr>
          <w:sz w:val="20"/>
        </w:rPr>
        <w:t xml:space="preserve"> </w:t>
      </w:r>
      <w:r w:rsidR="00582F92" w:rsidRPr="00000D5C">
        <w:rPr>
          <w:sz w:val="20"/>
        </w:rPr>
        <w:t xml:space="preserve"> with surface of existing pavement</w:t>
      </w:r>
      <w:r w:rsidR="004F73BA" w:rsidRPr="004F73BA">
        <w:rPr>
          <w:sz w:val="20"/>
        </w:rPr>
        <w:t xml:space="preserve"> </w:t>
      </w:r>
      <w:r w:rsidR="004F73BA">
        <w:rPr>
          <w:sz w:val="20"/>
        </w:rPr>
        <w:t>and provide over</w:t>
      </w:r>
      <w:r w:rsidR="005D6F63">
        <w:rPr>
          <w:sz w:val="20"/>
        </w:rPr>
        <w:t>-</w:t>
      </w:r>
      <w:r w:rsidR="004F73BA">
        <w:rPr>
          <w:sz w:val="20"/>
        </w:rPr>
        <w:t>banding as described below</w:t>
      </w:r>
      <w:r>
        <w:rPr>
          <w:sz w:val="20"/>
        </w:rPr>
        <w:t xml:space="preserve">. </w:t>
      </w:r>
      <w:r w:rsidR="005D6F63">
        <w:rPr>
          <w:sz w:val="20"/>
        </w:rPr>
        <w:t>R</w:t>
      </w:r>
      <w:r w:rsidR="005D6F63" w:rsidRPr="00000D5C">
        <w:rPr>
          <w:sz w:val="20"/>
        </w:rPr>
        <w:t xml:space="preserve">emove </w:t>
      </w:r>
      <w:r w:rsidR="00582F92" w:rsidRPr="00000D5C">
        <w:rPr>
          <w:sz w:val="20"/>
        </w:rPr>
        <w:t>excess</w:t>
      </w:r>
      <w:r>
        <w:rPr>
          <w:sz w:val="20"/>
        </w:rPr>
        <w:t xml:space="preserve"> </w:t>
      </w:r>
      <w:r w:rsidR="005D6F63">
        <w:rPr>
          <w:sz w:val="20"/>
        </w:rPr>
        <w:t xml:space="preserve">material </w:t>
      </w:r>
      <w:r>
        <w:rPr>
          <w:sz w:val="20"/>
        </w:rPr>
        <w:t>from surface of pavement</w:t>
      </w:r>
      <w:r w:rsidR="005D6F63">
        <w:rPr>
          <w:sz w:val="20"/>
        </w:rPr>
        <w:t xml:space="preserve"> And a</w:t>
      </w:r>
      <w:r>
        <w:rPr>
          <w:sz w:val="20"/>
        </w:rPr>
        <w:t>ssure no bubbles are present in material due to excess moisture. Hot sealant shall be re-circulated when installation train is idle.</w:t>
      </w:r>
    </w:p>
    <w:p w:rsidR="00DC327A" w:rsidRDefault="00DC327A" w:rsidP="005A6511">
      <w:pPr>
        <w:pStyle w:val="PR2"/>
        <w:tabs>
          <w:tab w:val="clear" w:pos="1440"/>
          <w:tab w:val="num" w:pos="1080"/>
        </w:tabs>
        <w:ind w:left="1080" w:hanging="360"/>
        <w:rPr>
          <w:sz w:val="20"/>
        </w:rPr>
      </w:pPr>
      <w:r>
        <w:rPr>
          <w:sz w:val="20"/>
        </w:rPr>
        <w:t>Over-banding: Apply sealant to allow for a 1/</w:t>
      </w:r>
      <w:r w:rsidR="00CF5CB2">
        <w:rPr>
          <w:sz w:val="20"/>
        </w:rPr>
        <w:t>16</w:t>
      </w:r>
      <w:r w:rsidR="002711F3">
        <w:rPr>
          <w:sz w:val="20"/>
        </w:rPr>
        <w:t xml:space="preserve"> inch</w:t>
      </w:r>
      <w:r>
        <w:rPr>
          <w:sz w:val="20"/>
        </w:rPr>
        <w:t xml:space="preserve"> thick band on </w:t>
      </w:r>
      <w:r w:rsidR="009A3DC8">
        <w:rPr>
          <w:sz w:val="20"/>
        </w:rPr>
        <w:t>either side of crack or</w:t>
      </w:r>
      <w:r w:rsidR="002711F3">
        <w:rPr>
          <w:sz w:val="20"/>
        </w:rPr>
        <w:t xml:space="preserve"> no wider tha</w:t>
      </w:r>
      <w:r w:rsidR="009A3DC8">
        <w:rPr>
          <w:sz w:val="20"/>
        </w:rPr>
        <w:t>n</w:t>
      </w:r>
      <w:r w:rsidR="005D6F63">
        <w:rPr>
          <w:sz w:val="20"/>
        </w:rPr>
        <w:t xml:space="preserve"> 3 inches. O</w:t>
      </w:r>
      <w:r w:rsidR="002711F3">
        <w:rPr>
          <w:sz w:val="20"/>
        </w:rPr>
        <w:t>ver-banding shall be applied during or immediately after sealant application and any excess sealant shall be removed prior to hardening. Vehicular traffic shall either be directed away from over-bands OR sealant surface shall be covered with a fine aggregate or sand until sealant is set.</w:t>
      </w:r>
    </w:p>
    <w:p w:rsidR="009C072F" w:rsidRDefault="009C072F" w:rsidP="005A6511">
      <w:pPr>
        <w:pStyle w:val="PR2"/>
        <w:tabs>
          <w:tab w:val="clear" w:pos="1440"/>
          <w:tab w:val="num" w:pos="1080"/>
        </w:tabs>
        <w:ind w:left="1080" w:hanging="360"/>
        <w:rPr>
          <w:sz w:val="20"/>
        </w:rPr>
      </w:pPr>
      <w:r>
        <w:rPr>
          <w:sz w:val="20"/>
        </w:rPr>
        <w:t xml:space="preserve">Protection from vehicular and foot traffic should be provided to allow sealant to fully cure to prevent tracking and damage to sealant. </w:t>
      </w:r>
    </w:p>
    <w:p w:rsidR="009C072F" w:rsidRPr="009C072F" w:rsidRDefault="009C072F" w:rsidP="009C072F">
      <w:pPr>
        <w:pStyle w:val="PR2"/>
        <w:tabs>
          <w:tab w:val="clear" w:pos="1440"/>
          <w:tab w:val="num" w:pos="1080"/>
        </w:tabs>
        <w:ind w:left="1080" w:hanging="360"/>
        <w:rPr>
          <w:sz w:val="20"/>
        </w:rPr>
      </w:pPr>
      <w:r>
        <w:rPr>
          <w:sz w:val="20"/>
        </w:rPr>
        <w:t>A detackifying agent compatible with the applied sealant may be utilized to expedite reopening repaired area to traffic, if approved by the owner.</w:t>
      </w:r>
    </w:p>
    <w:p w:rsidR="00582F92" w:rsidRPr="000C5754" w:rsidRDefault="00553CD0" w:rsidP="005A6511">
      <w:pPr>
        <w:pStyle w:val="ART"/>
        <w:tabs>
          <w:tab w:val="clear" w:pos="864"/>
          <w:tab w:val="num" w:pos="720"/>
        </w:tabs>
        <w:spacing w:before="240"/>
        <w:ind w:left="720" w:hanging="720"/>
        <w:rPr>
          <w:sz w:val="20"/>
        </w:rPr>
      </w:pPr>
      <w:r>
        <w:rPr>
          <w:sz w:val="20"/>
        </w:rPr>
        <w:t xml:space="preserve">HOT MIX ASPHALT </w:t>
      </w:r>
      <w:r w:rsidR="00582F92" w:rsidRPr="000C5754">
        <w:rPr>
          <w:sz w:val="20"/>
        </w:rPr>
        <w:t>SURFACE PREPARATION</w:t>
      </w:r>
      <w:r>
        <w:rPr>
          <w:sz w:val="20"/>
        </w:rPr>
        <w:t xml:space="preserve"> </w:t>
      </w:r>
    </w:p>
    <w:p w:rsidR="00582F92" w:rsidRPr="00BE5004" w:rsidRDefault="00582F92" w:rsidP="005A6511">
      <w:pPr>
        <w:pStyle w:val="PR1"/>
        <w:tabs>
          <w:tab w:val="clear" w:pos="864"/>
          <w:tab w:val="num" w:pos="720"/>
        </w:tabs>
        <w:spacing w:before="0"/>
        <w:ind w:left="720" w:hanging="540"/>
        <w:rPr>
          <w:sz w:val="20"/>
        </w:rPr>
      </w:pPr>
      <w:r w:rsidRPr="00BE5004">
        <w:rPr>
          <w:sz w:val="20"/>
        </w:rPr>
        <w:t>General:  Immediately before placing asphalt materials, remove loose and deleterious material from substrate surfaces</w:t>
      </w:r>
      <w:r w:rsidR="00AD69D2" w:rsidRPr="00BE5004">
        <w:rPr>
          <w:sz w:val="20"/>
        </w:rPr>
        <w:t xml:space="preserve"> by use of power blower or mechanical sweeping equipment.</w:t>
      </w:r>
      <w:r w:rsidRPr="00BE5004">
        <w:rPr>
          <w:sz w:val="20"/>
        </w:rPr>
        <w:t xml:space="preserve">  Ensure that prepared sub</w:t>
      </w:r>
      <w:r w:rsidR="00AD69D2" w:rsidRPr="00BE5004">
        <w:rPr>
          <w:sz w:val="20"/>
        </w:rPr>
        <w:t>-</w:t>
      </w:r>
      <w:r w:rsidRPr="00BE5004">
        <w:rPr>
          <w:sz w:val="20"/>
        </w:rPr>
        <w:t>grade is ready to receive paving.</w:t>
      </w:r>
    </w:p>
    <w:p w:rsidR="00AD69D2" w:rsidRPr="00BE5004" w:rsidRDefault="00AD69D2" w:rsidP="005A6511">
      <w:pPr>
        <w:pStyle w:val="PR2"/>
        <w:tabs>
          <w:tab w:val="clear" w:pos="1440"/>
          <w:tab w:val="num" w:pos="1080"/>
        </w:tabs>
        <w:ind w:left="1080" w:hanging="360"/>
        <w:rPr>
          <w:sz w:val="20"/>
        </w:rPr>
      </w:pPr>
      <w:r w:rsidRPr="00BE5004">
        <w:rPr>
          <w:sz w:val="20"/>
        </w:rPr>
        <w:t xml:space="preserve">Surface cracks up to </w:t>
      </w:r>
      <w:r w:rsidR="00EA09EE">
        <w:rPr>
          <w:sz w:val="20"/>
        </w:rPr>
        <w:t xml:space="preserve">1” </w:t>
      </w:r>
      <w:r w:rsidRPr="00BE5004">
        <w:rPr>
          <w:sz w:val="20"/>
        </w:rPr>
        <w:t xml:space="preserve"> inch must be filled with crack filler</w:t>
      </w:r>
      <w:r w:rsidR="00EA09EE">
        <w:rPr>
          <w:sz w:val="20"/>
        </w:rPr>
        <w:t xml:space="preserve"> meeting the specifications outlined above.</w:t>
      </w:r>
      <w:r w:rsidRPr="00BE5004">
        <w:rPr>
          <w:sz w:val="20"/>
        </w:rPr>
        <w:t xml:space="preserve"> </w:t>
      </w:r>
    </w:p>
    <w:p w:rsidR="00AD69D2" w:rsidRPr="00BE5004" w:rsidRDefault="00AD69D2" w:rsidP="005A6511">
      <w:pPr>
        <w:pStyle w:val="PR2"/>
        <w:tabs>
          <w:tab w:val="clear" w:pos="1440"/>
          <w:tab w:val="num" w:pos="1080"/>
        </w:tabs>
        <w:ind w:left="1080" w:hanging="360"/>
        <w:rPr>
          <w:sz w:val="20"/>
        </w:rPr>
      </w:pPr>
      <w:r w:rsidRPr="00BE5004">
        <w:rPr>
          <w:sz w:val="20"/>
        </w:rPr>
        <w:t>When using a high performance crack sealant, please note on proposal.</w:t>
      </w:r>
    </w:p>
    <w:p w:rsidR="00AD69D2" w:rsidRPr="00BE5004" w:rsidRDefault="005D6F63" w:rsidP="005A6511">
      <w:pPr>
        <w:pStyle w:val="PR2"/>
        <w:tabs>
          <w:tab w:val="clear" w:pos="1440"/>
          <w:tab w:val="num" w:pos="1080"/>
        </w:tabs>
        <w:ind w:left="1080" w:hanging="360"/>
        <w:rPr>
          <w:sz w:val="20"/>
        </w:rPr>
      </w:pPr>
      <w:r>
        <w:rPr>
          <w:sz w:val="20"/>
        </w:rPr>
        <w:t>Any p</w:t>
      </w:r>
      <w:r w:rsidR="00AD69D2" w:rsidRPr="00BE5004">
        <w:rPr>
          <w:sz w:val="20"/>
        </w:rPr>
        <w:t xml:space="preserve">otholes, alligator cracks, and </w:t>
      </w:r>
      <w:r w:rsidR="004749D9" w:rsidRPr="00BE5004">
        <w:rPr>
          <w:sz w:val="20"/>
        </w:rPr>
        <w:t>similar surface</w:t>
      </w:r>
      <w:r w:rsidR="00AD69D2" w:rsidRPr="00BE5004">
        <w:rPr>
          <w:sz w:val="20"/>
        </w:rPr>
        <w:t xml:space="preserve"> defects </w:t>
      </w:r>
      <w:r>
        <w:rPr>
          <w:sz w:val="20"/>
        </w:rPr>
        <w:t xml:space="preserve">as part of new construction </w:t>
      </w:r>
      <w:r w:rsidR="00AD69D2" w:rsidRPr="00BE5004">
        <w:rPr>
          <w:sz w:val="20"/>
        </w:rPr>
        <w:t>must be cut out and repaired</w:t>
      </w:r>
      <w:r w:rsidR="00826B62" w:rsidRPr="00826B62">
        <w:rPr>
          <w:sz w:val="20"/>
        </w:rPr>
        <w:t xml:space="preserve"> </w:t>
      </w:r>
      <w:r w:rsidR="00826B62">
        <w:rPr>
          <w:sz w:val="20"/>
        </w:rPr>
        <w:t>as described</w:t>
      </w:r>
      <w:r w:rsidR="00826B62" w:rsidRPr="00BE5004">
        <w:rPr>
          <w:sz w:val="20"/>
        </w:rPr>
        <w:t>.</w:t>
      </w:r>
    </w:p>
    <w:p w:rsidR="00582F92" w:rsidRPr="004749D9" w:rsidRDefault="00582F92" w:rsidP="005A6511">
      <w:pPr>
        <w:pStyle w:val="PR1"/>
        <w:tabs>
          <w:tab w:val="clear" w:pos="864"/>
          <w:tab w:val="num" w:pos="720"/>
        </w:tabs>
        <w:spacing w:before="0"/>
        <w:ind w:left="720" w:hanging="540"/>
        <w:rPr>
          <w:sz w:val="20"/>
        </w:rPr>
      </w:pPr>
      <w:r w:rsidRPr="004749D9">
        <w:rPr>
          <w:sz w:val="20"/>
        </w:rPr>
        <w:t xml:space="preserve">Tack Coat:  Apply uniformly to surfaces of existing pavement at a rate of </w:t>
      </w:r>
      <w:r w:rsidRPr="004749D9">
        <w:rPr>
          <w:rStyle w:val="IP"/>
          <w:color w:val="auto"/>
          <w:sz w:val="20"/>
        </w:rPr>
        <w:t>0.05 to 0.15 gal./sq. yd.</w:t>
      </w:r>
      <w:r w:rsidRPr="004749D9">
        <w:rPr>
          <w:rStyle w:val="SI"/>
          <w:color w:val="auto"/>
          <w:sz w:val="20"/>
        </w:rPr>
        <w:t xml:space="preserve"> (0.2 to 0.7 L/sq. m)</w:t>
      </w:r>
      <w:r w:rsidRPr="004749D9">
        <w:rPr>
          <w:sz w:val="20"/>
        </w:rPr>
        <w:t>.</w:t>
      </w:r>
    </w:p>
    <w:p w:rsidR="00582F92" w:rsidRPr="004749D9" w:rsidRDefault="00582F92" w:rsidP="005A6511">
      <w:pPr>
        <w:pStyle w:val="PR2"/>
        <w:tabs>
          <w:tab w:val="clear" w:pos="1440"/>
          <w:tab w:val="num" w:pos="1080"/>
        </w:tabs>
        <w:ind w:left="1080" w:hanging="360"/>
        <w:rPr>
          <w:sz w:val="20"/>
        </w:rPr>
      </w:pPr>
      <w:r w:rsidRPr="004749D9">
        <w:rPr>
          <w:sz w:val="20"/>
        </w:rPr>
        <w:t>Allow tack coat to cure undisturbed before applying hot-mix asphalt paving.</w:t>
      </w:r>
    </w:p>
    <w:p w:rsidR="00582F92" w:rsidRPr="004749D9" w:rsidRDefault="00582F92" w:rsidP="005A6511">
      <w:pPr>
        <w:pStyle w:val="PR2"/>
        <w:tabs>
          <w:tab w:val="clear" w:pos="1440"/>
          <w:tab w:val="num" w:pos="1080"/>
        </w:tabs>
        <w:ind w:left="1080" w:hanging="360"/>
        <w:rPr>
          <w:sz w:val="20"/>
        </w:rPr>
      </w:pPr>
      <w:r w:rsidRPr="004749D9">
        <w:rPr>
          <w:sz w:val="20"/>
        </w:rPr>
        <w:t>Avoid smearing or staining adjoining surfaces, appurtenances, and surroundings.  Remove spillages and clean affected surfaces.</w:t>
      </w:r>
    </w:p>
    <w:p w:rsidR="00AD69D2" w:rsidRPr="00BE5004" w:rsidRDefault="00AD69D2" w:rsidP="005A6511">
      <w:pPr>
        <w:pStyle w:val="PR2"/>
        <w:tabs>
          <w:tab w:val="clear" w:pos="1440"/>
          <w:tab w:val="num" w:pos="1080"/>
        </w:tabs>
        <w:ind w:left="1080" w:hanging="360"/>
        <w:rPr>
          <w:sz w:val="20"/>
        </w:rPr>
      </w:pPr>
      <w:r w:rsidRPr="00BE5004">
        <w:rPr>
          <w:sz w:val="20"/>
        </w:rPr>
        <w:t>Adequate traffic control shall be provided to prohibit traffic from traversing applied area.</w:t>
      </w:r>
    </w:p>
    <w:p w:rsidR="00582F92" w:rsidRPr="00BE5004" w:rsidRDefault="00582F92" w:rsidP="005A6511">
      <w:pPr>
        <w:pStyle w:val="ART"/>
        <w:tabs>
          <w:tab w:val="clear" w:pos="864"/>
          <w:tab w:val="num" w:pos="720"/>
        </w:tabs>
        <w:spacing w:before="240"/>
        <w:ind w:left="720" w:hanging="720"/>
        <w:rPr>
          <w:sz w:val="20"/>
        </w:rPr>
      </w:pPr>
      <w:r w:rsidRPr="00BE5004">
        <w:rPr>
          <w:sz w:val="20"/>
        </w:rPr>
        <w:t>PAVING GEOTEXTILE INSTALLATION</w:t>
      </w:r>
    </w:p>
    <w:p w:rsidR="00070623" w:rsidRPr="00BE5004" w:rsidRDefault="00070623" w:rsidP="005A6511">
      <w:pPr>
        <w:pStyle w:val="PR1"/>
        <w:tabs>
          <w:tab w:val="clear" w:pos="864"/>
          <w:tab w:val="num" w:pos="720"/>
        </w:tabs>
        <w:spacing w:before="0"/>
        <w:ind w:left="720" w:hanging="540"/>
        <w:rPr>
          <w:sz w:val="20"/>
        </w:rPr>
      </w:pPr>
      <w:r w:rsidRPr="00BE5004">
        <w:rPr>
          <w:sz w:val="20"/>
        </w:rPr>
        <w:t>Preparation:</w:t>
      </w:r>
    </w:p>
    <w:p w:rsidR="00070623" w:rsidRPr="00BE5004" w:rsidRDefault="00070623" w:rsidP="005A6511">
      <w:pPr>
        <w:pStyle w:val="PR2"/>
        <w:tabs>
          <w:tab w:val="clear" w:pos="1440"/>
          <w:tab w:val="num" w:pos="1080"/>
        </w:tabs>
        <w:ind w:left="1080" w:hanging="360"/>
        <w:rPr>
          <w:sz w:val="20"/>
        </w:rPr>
      </w:pPr>
      <w:r w:rsidRPr="00BE5004">
        <w:rPr>
          <w:sz w:val="20"/>
        </w:rPr>
        <w:t>Washed concrete sand may be spread over an asphalt-saturated geotextile to facilitate movement of equipment during construction or to prevent tearing or delaminating of the geotextile. Hot-mix broadcast in front of construction vehicle tires may also serve this purpose. If sand is applied, excess quantities shall be removed from the geotextile prior to placing the surface course.</w:t>
      </w:r>
    </w:p>
    <w:p w:rsidR="00070623" w:rsidRPr="00BE5004" w:rsidRDefault="00070623" w:rsidP="005A6511">
      <w:pPr>
        <w:pStyle w:val="PR2"/>
        <w:tabs>
          <w:tab w:val="clear" w:pos="1440"/>
          <w:tab w:val="num" w:pos="1080"/>
        </w:tabs>
        <w:ind w:left="1080" w:hanging="360"/>
        <w:rPr>
          <w:sz w:val="20"/>
        </w:rPr>
      </w:pPr>
      <w:r w:rsidRPr="00BE5004">
        <w:rPr>
          <w:sz w:val="20"/>
        </w:rPr>
        <w:t xml:space="preserve">Sand is not usually required. However, ambient temperatures are </w:t>
      </w:r>
      <w:r w:rsidR="00B71D51" w:rsidRPr="00BE5004">
        <w:rPr>
          <w:sz w:val="20"/>
        </w:rPr>
        <w:t>occasionally</w:t>
      </w:r>
      <w:r w:rsidRPr="00BE5004">
        <w:rPr>
          <w:sz w:val="20"/>
        </w:rPr>
        <w:t xml:space="preserve"> sufficiently </w:t>
      </w:r>
      <w:r w:rsidR="00B71D51" w:rsidRPr="00BE5004">
        <w:rPr>
          <w:sz w:val="20"/>
        </w:rPr>
        <w:t>height</w:t>
      </w:r>
      <w:r w:rsidRPr="00BE5004">
        <w:rPr>
          <w:sz w:val="20"/>
        </w:rPr>
        <w:t xml:space="preserve"> to cause bleed-</w:t>
      </w:r>
      <w:r w:rsidR="00B71D51" w:rsidRPr="00BE5004">
        <w:rPr>
          <w:sz w:val="20"/>
        </w:rPr>
        <w:t>through</w:t>
      </w:r>
      <w:r w:rsidRPr="00BE5004">
        <w:rPr>
          <w:sz w:val="20"/>
        </w:rPr>
        <w:t xml:space="preserve"> of the asphalt sealant resulting in </w:t>
      </w:r>
      <w:r w:rsidR="00B71D51" w:rsidRPr="00BE5004">
        <w:rPr>
          <w:sz w:val="20"/>
        </w:rPr>
        <w:t>undesirable</w:t>
      </w:r>
      <w:r w:rsidRPr="00BE5004">
        <w:rPr>
          <w:sz w:val="20"/>
        </w:rPr>
        <w:t xml:space="preserve"> geotextile adhesion to construction vehicle tires.</w:t>
      </w:r>
    </w:p>
    <w:p w:rsidR="00070623" w:rsidRPr="00BE5004" w:rsidRDefault="00070623" w:rsidP="005A6511">
      <w:pPr>
        <w:pStyle w:val="PR2"/>
        <w:tabs>
          <w:tab w:val="clear" w:pos="1440"/>
          <w:tab w:val="num" w:pos="1080"/>
        </w:tabs>
        <w:ind w:left="1080" w:hanging="360"/>
        <w:rPr>
          <w:sz w:val="20"/>
        </w:rPr>
      </w:pPr>
      <w:r w:rsidRPr="00BE5004">
        <w:rPr>
          <w:sz w:val="20"/>
        </w:rPr>
        <w:t>Neither the asphalt sealant nor</w:t>
      </w:r>
      <w:r w:rsidR="00B71D51" w:rsidRPr="00BE5004">
        <w:rPr>
          <w:sz w:val="20"/>
        </w:rPr>
        <w:t xml:space="preserve"> the geotextile shall be placed when weather conditions, in the opinion of the Owner or Engineer are not suitable. Air and </w:t>
      </w:r>
      <w:r w:rsidR="003C3E43" w:rsidRPr="00BE5004">
        <w:rPr>
          <w:sz w:val="20"/>
        </w:rPr>
        <w:t>pavement</w:t>
      </w:r>
      <w:r w:rsidR="00B71D51" w:rsidRPr="00BE5004">
        <w:rPr>
          <w:sz w:val="20"/>
        </w:rPr>
        <w:t xml:space="preserve"> temperatures shall be sufficient to allow the asphalt sealant to hold the geotextile in place. For asphalt cements air temperature shall be at least 10 deg C (50 deg F) and rising. For asphalt emulsions air temperature shall be 15 deg C (60 deg F) and rising.</w:t>
      </w:r>
    </w:p>
    <w:p w:rsidR="00B71D51" w:rsidRPr="00BE5004" w:rsidRDefault="00B71D51" w:rsidP="005A6511">
      <w:pPr>
        <w:pStyle w:val="PR2"/>
        <w:tabs>
          <w:tab w:val="clear" w:pos="1440"/>
          <w:tab w:val="num" w:pos="1080"/>
        </w:tabs>
        <w:ind w:left="1080" w:hanging="360"/>
        <w:rPr>
          <w:sz w:val="20"/>
        </w:rPr>
      </w:pPr>
      <w:r w:rsidRPr="00BE5004">
        <w:rPr>
          <w:sz w:val="20"/>
        </w:rPr>
        <w:t>The surface shall be free of dirt, water, vegetation or other debris.</w:t>
      </w:r>
    </w:p>
    <w:p w:rsidR="00B71D51" w:rsidRPr="00BE5004" w:rsidRDefault="00B71D51" w:rsidP="005A6511">
      <w:pPr>
        <w:pStyle w:val="PR1"/>
        <w:tabs>
          <w:tab w:val="clear" w:pos="864"/>
          <w:tab w:val="num" w:pos="720"/>
        </w:tabs>
        <w:spacing w:before="0"/>
        <w:ind w:left="720" w:hanging="540"/>
        <w:rPr>
          <w:sz w:val="20"/>
        </w:rPr>
      </w:pPr>
      <w:r w:rsidRPr="00BE5004">
        <w:rPr>
          <w:sz w:val="20"/>
        </w:rPr>
        <w:t>Installation of Tack Coat:</w:t>
      </w:r>
    </w:p>
    <w:p w:rsidR="00B71D51" w:rsidRPr="00BE5004" w:rsidRDefault="00582F92" w:rsidP="005A6511">
      <w:pPr>
        <w:pStyle w:val="PR2"/>
        <w:tabs>
          <w:tab w:val="clear" w:pos="1440"/>
          <w:tab w:val="num" w:pos="1080"/>
        </w:tabs>
        <w:ind w:left="1080" w:hanging="360"/>
        <w:rPr>
          <w:sz w:val="20"/>
        </w:rPr>
      </w:pPr>
      <w:r w:rsidRPr="00BE5004">
        <w:rPr>
          <w:sz w:val="20"/>
        </w:rPr>
        <w:t>Apply tack coat</w:t>
      </w:r>
      <w:r w:rsidR="00D45E88" w:rsidRPr="00BE5004">
        <w:rPr>
          <w:sz w:val="20"/>
        </w:rPr>
        <w:t xml:space="preserve">, </w:t>
      </w:r>
      <w:r w:rsidRPr="00BE5004">
        <w:rPr>
          <w:sz w:val="20"/>
        </w:rPr>
        <w:t>asphalt binder</w:t>
      </w:r>
      <w:r w:rsidR="00D45E88" w:rsidRPr="00BE5004">
        <w:rPr>
          <w:sz w:val="20"/>
        </w:rPr>
        <w:t xml:space="preserve">, </w:t>
      </w:r>
      <w:r w:rsidRPr="00BE5004">
        <w:rPr>
          <w:sz w:val="20"/>
        </w:rPr>
        <w:t>asphalt cement</w:t>
      </w:r>
      <w:r w:rsidR="00D45E88" w:rsidRPr="00BE5004">
        <w:rPr>
          <w:sz w:val="20"/>
        </w:rPr>
        <w:t>, as specified on the Drawings</w:t>
      </w:r>
      <w:r w:rsidRPr="00BE5004">
        <w:rPr>
          <w:sz w:val="20"/>
        </w:rPr>
        <w:t xml:space="preserve"> uniformly to existing pavement surfaces</w:t>
      </w:r>
      <w:r w:rsidR="00D45E88" w:rsidRPr="00BE5004">
        <w:rPr>
          <w:sz w:val="20"/>
        </w:rPr>
        <w:t>.</w:t>
      </w:r>
      <w:r w:rsidRPr="00BE5004">
        <w:rPr>
          <w:sz w:val="20"/>
        </w:rPr>
        <w:t xml:space="preserve"> </w:t>
      </w:r>
    </w:p>
    <w:p w:rsidR="00B879BB" w:rsidRPr="00BE5004" w:rsidRDefault="00B71D51" w:rsidP="005A6511">
      <w:pPr>
        <w:pStyle w:val="PR2"/>
        <w:tabs>
          <w:tab w:val="clear" w:pos="1440"/>
          <w:tab w:val="num" w:pos="1080"/>
        </w:tabs>
        <w:ind w:left="1080" w:hanging="360"/>
        <w:rPr>
          <w:sz w:val="20"/>
        </w:rPr>
      </w:pPr>
      <w:r w:rsidRPr="00BE5004">
        <w:rPr>
          <w:sz w:val="20"/>
        </w:rPr>
        <w:t>Rate of asphalt sealant application must be sufficient to satisfy the asphalt retention properties of the geotextile and bond the geotextile and o</w:t>
      </w:r>
      <w:r w:rsidR="00B879BB" w:rsidRPr="00BE5004">
        <w:rPr>
          <w:sz w:val="20"/>
        </w:rPr>
        <w:t>verlay the pavement.</w:t>
      </w:r>
    </w:p>
    <w:p w:rsidR="00B879BB" w:rsidRPr="00BE5004" w:rsidRDefault="00B879BB" w:rsidP="005A6511">
      <w:pPr>
        <w:pStyle w:val="PR2"/>
        <w:tabs>
          <w:tab w:val="clear" w:pos="1440"/>
          <w:tab w:val="num" w:pos="1080"/>
        </w:tabs>
        <w:ind w:left="1080" w:hanging="360"/>
        <w:rPr>
          <w:sz w:val="20"/>
        </w:rPr>
      </w:pPr>
      <w:r w:rsidRPr="00BE5004">
        <w:rPr>
          <w:sz w:val="20"/>
        </w:rPr>
        <w:t>Application shall be by manufacturers recommendations. Minimum temperature shall be 150 deg C (300 deg F) and shall not exceed 160 deg C (320 deg F).</w:t>
      </w:r>
    </w:p>
    <w:p w:rsidR="00582F92" w:rsidRPr="00BE5004" w:rsidRDefault="00B879BB" w:rsidP="005A6511">
      <w:pPr>
        <w:pStyle w:val="PR2"/>
        <w:tabs>
          <w:tab w:val="clear" w:pos="1440"/>
          <w:tab w:val="num" w:pos="1080"/>
        </w:tabs>
        <w:ind w:left="1080" w:hanging="360"/>
        <w:rPr>
          <w:sz w:val="20"/>
        </w:rPr>
      </w:pPr>
      <w:r w:rsidRPr="00BE5004">
        <w:rPr>
          <w:sz w:val="20"/>
        </w:rPr>
        <w:t>Target width of asphalt sealant application shall be the geotextile width plus 6 inches (150 mm). The asphalt sealant shall not be applied any farther in advance of geotextile placement than the distance the contractor can maintain free of traffic.</w:t>
      </w:r>
    </w:p>
    <w:p w:rsidR="00B879BB" w:rsidRPr="00BE5004" w:rsidRDefault="00B879BB" w:rsidP="005A6511">
      <w:pPr>
        <w:pStyle w:val="PR1"/>
        <w:tabs>
          <w:tab w:val="clear" w:pos="864"/>
          <w:tab w:val="num" w:pos="720"/>
        </w:tabs>
        <w:spacing w:before="0"/>
        <w:ind w:left="720" w:hanging="540"/>
        <w:rPr>
          <w:sz w:val="20"/>
        </w:rPr>
      </w:pPr>
      <w:r w:rsidRPr="00BE5004">
        <w:rPr>
          <w:sz w:val="20"/>
        </w:rPr>
        <w:t>Installation of Geosynthetic (Paving Fabric):</w:t>
      </w:r>
    </w:p>
    <w:p w:rsidR="005233B0" w:rsidRPr="00BE5004" w:rsidRDefault="005233B0" w:rsidP="005A6511">
      <w:pPr>
        <w:pStyle w:val="PR2"/>
        <w:tabs>
          <w:tab w:val="clear" w:pos="1440"/>
          <w:tab w:val="num" w:pos="1080"/>
        </w:tabs>
        <w:ind w:left="1080" w:hanging="360"/>
        <w:rPr>
          <w:sz w:val="20"/>
        </w:rPr>
      </w:pPr>
      <w:r w:rsidRPr="00BE5004">
        <w:rPr>
          <w:sz w:val="20"/>
        </w:rPr>
        <w:t xml:space="preserve">Geotextile to be placed onto the asphalt sealant (calendared or smooth side up) with minimum wrinkling prior to the time the asphalt has cooled and lost tackiness. Upon approval of Engineer </w:t>
      </w:r>
      <w:r w:rsidR="003C3E43" w:rsidRPr="00BE5004">
        <w:rPr>
          <w:sz w:val="20"/>
        </w:rPr>
        <w:t>wrinkles</w:t>
      </w:r>
      <w:r w:rsidRPr="00BE5004">
        <w:rPr>
          <w:sz w:val="20"/>
        </w:rPr>
        <w:t xml:space="preserve"> or folds in excess of 1 inch (25 mm) shall be slit and laid flat.</w:t>
      </w:r>
    </w:p>
    <w:p w:rsidR="005233B0" w:rsidRPr="00BE5004" w:rsidRDefault="005233B0" w:rsidP="005A6511">
      <w:pPr>
        <w:pStyle w:val="PR2"/>
        <w:tabs>
          <w:tab w:val="clear" w:pos="1440"/>
          <w:tab w:val="num" w:pos="1080"/>
        </w:tabs>
        <w:ind w:left="1080" w:hanging="360"/>
        <w:rPr>
          <w:sz w:val="20"/>
        </w:rPr>
      </w:pPr>
      <w:r w:rsidRPr="00BE5004">
        <w:rPr>
          <w:sz w:val="20"/>
        </w:rPr>
        <w:t xml:space="preserve">Place paving geotextile promptly according to manufacturer's written instructions.  Broom or roll geotextile smooth and free of wrinkles and folds.  </w:t>
      </w:r>
    </w:p>
    <w:p w:rsidR="005233B0" w:rsidRPr="004749D9" w:rsidRDefault="005233B0" w:rsidP="005A6511">
      <w:pPr>
        <w:pStyle w:val="PR2"/>
        <w:tabs>
          <w:tab w:val="clear" w:pos="1440"/>
          <w:tab w:val="num" w:pos="1080"/>
        </w:tabs>
        <w:ind w:left="1080" w:hanging="360"/>
        <w:rPr>
          <w:sz w:val="20"/>
        </w:rPr>
      </w:pPr>
      <w:r w:rsidRPr="004749D9">
        <w:rPr>
          <w:sz w:val="20"/>
        </w:rPr>
        <w:t xml:space="preserve">Overlap longitudinal joints </w:t>
      </w:r>
      <w:r w:rsidRPr="004749D9">
        <w:rPr>
          <w:rStyle w:val="IP"/>
          <w:color w:val="auto"/>
          <w:sz w:val="20"/>
        </w:rPr>
        <w:t>4 inches</w:t>
      </w:r>
      <w:r w:rsidRPr="004749D9">
        <w:rPr>
          <w:rStyle w:val="SI"/>
          <w:color w:val="auto"/>
          <w:sz w:val="20"/>
        </w:rPr>
        <w:t xml:space="preserve"> (100 mm)</w:t>
      </w:r>
      <w:r w:rsidRPr="004749D9">
        <w:rPr>
          <w:sz w:val="20"/>
        </w:rPr>
        <w:t xml:space="preserve"> and transverse joints </w:t>
      </w:r>
      <w:r w:rsidRPr="004749D9">
        <w:rPr>
          <w:rStyle w:val="IP"/>
          <w:color w:val="auto"/>
          <w:sz w:val="20"/>
        </w:rPr>
        <w:t>6 inches</w:t>
      </w:r>
      <w:r w:rsidRPr="004749D9">
        <w:rPr>
          <w:rStyle w:val="SI"/>
          <w:color w:val="auto"/>
          <w:sz w:val="20"/>
        </w:rPr>
        <w:t xml:space="preserve"> (150 mm)</w:t>
      </w:r>
      <w:r w:rsidRPr="004749D9">
        <w:rPr>
          <w:sz w:val="20"/>
        </w:rPr>
        <w:t>. Transverse joints shall be lapped in direction of paving to prevent edge pickup by the paver. A second application of asphalt sealant to the geotextile overlap will be required if needed to ensure proper bonding of the double geotextile layer as directed by the Engineer.</w:t>
      </w:r>
    </w:p>
    <w:p w:rsidR="005233B0" w:rsidRPr="00BE5004" w:rsidRDefault="005233B0" w:rsidP="005A6511">
      <w:pPr>
        <w:pStyle w:val="PR2"/>
        <w:tabs>
          <w:tab w:val="clear" w:pos="1440"/>
          <w:tab w:val="num" w:pos="1080"/>
        </w:tabs>
        <w:ind w:left="1080" w:hanging="360"/>
        <w:rPr>
          <w:sz w:val="20"/>
        </w:rPr>
      </w:pPr>
      <w:r w:rsidRPr="004749D9">
        <w:rPr>
          <w:sz w:val="20"/>
        </w:rPr>
        <w:t>Protect paving geotextile from traffic and other damage and</w:t>
      </w:r>
      <w:r w:rsidRPr="00BE5004">
        <w:rPr>
          <w:sz w:val="20"/>
        </w:rPr>
        <w:t xml:space="preserve"> place hot-mix asphalt paving overlay the same day.</w:t>
      </w:r>
    </w:p>
    <w:p w:rsidR="005233B0" w:rsidRPr="00BE5004" w:rsidRDefault="005233B0" w:rsidP="005A6511">
      <w:pPr>
        <w:pStyle w:val="PR2"/>
        <w:tabs>
          <w:tab w:val="clear" w:pos="1440"/>
          <w:tab w:val="num" w:pos="1080"/>
        </w:tabs>
        <w:ind w:left="1080" w:hanging="360"/>
        <w:rPr>
          <w:sz w:val="20"/>
        </w:rPr>
      </w:pPr>
      <w:r w:rsidRPr="00BE5004">
        <w:rPr>
          <w:sz w:val="20"/>
        </w:rPr>
        <w:t>Removal and replacement of geotextile that is damaged will be</w:t>
      </w:r>
    </w:p>
    <w:p w:rsidR="005233B0" w:rsidRPr="000C5754" w:rsidRDefault="005233B0" w:rsidP="005A6511">
      <w:pPr>
        <w:pStyle w:val="PR1"/>
        <w:tabs>
          <w:tab w:val="clear" w:pos="864"/>
          <w:tab w:val="num" w:pos="720"/>
        </w:tabs>
        <w:spacing w:before="0"/>
        <w:ind w:left="720" w:hanging="540"/>
        <w:rPr>
          <w:sz w:val="20"/>
        </w:rPr>
      </w:pPr>
      <w:r w:rsidRPr="000C5754">
        <w:rPr>
          <w:sz w:val="20"/>
        </w:rPr>
        <w:t>Protection:</w:t>
      </w:r>
    </w:p>
    <w:p w:rsidR="005233B0" w:rsidRPr="00BE5004" w:rsidRDefault="005233B0" w:rsidP="005A6511">
      <w:pPr>
        <w:pStyle w:val="PR2"/>
        <w:tabs>
          <w:tab w:val="clear" w:pos="1440"/>
          <w:tab w:val="num" w:pos="1080"/>
        </w:tabs>
        <w:ind w:left="1080" w:hanging="360"/>
        <w:rPr>
          <w:sz w:val="20"/>
        </w:rPr>
      </w:pPr>
      <w:r w:rsidRPr="00BE5004">
        <w:rPr>
          <w:sz w:val="20"/>
        </w:rPr>
        <w:t>Traffic on the geotextile will be permitted for emergency and construction vehicles only.</w:t>
      </w:r>
    </w:p>
    <w:p w:rsidR="005233B0" w:rsidRPr="00BE5004" w:rsidRDefault="005233B0" w:rsidP="005A6511">
      <w:pPr>
        <w:pStyle w:val="PR2"/>
        <w:tabs>
          <w:tab w:val="clear" w:pos="1440"/>
          <w:tab w:val="num" w:pos="1080"/>
        </w:tabs>
        <w:ind w:left="1080" w:hanging="360"/>
        <w:rPr>
          <w:sz w:val="20"/>
        </w:rPr>
      </w:pPr>
      <w:r w:rsidRPr="00BE5004">
        <w:rPr>
          <w:sz w:val="20"/>
        </w:rPr>
        <w:t>Placement of the hot-mix overlay should closely follow geotextile installation.</w:t>
      </w:r>
    </w:p>
    <w:p w:rsidR="005233B0" w:rsidRPr="000C5754" w:rsidRDefault="005233B0" w:rsidP="005A6511">
      <w:pPr>
        <w:pStyle w:val="PR2"/>
        <w:tabs>
          <w:tab w:val="clear" w:pos="1440"/>
          <w:tab w:val="num" w:pos="1080"/>
        </w:tabs>
        <w:ind w:left="1080" w:hanging="360"/>
        <w:rPr>
          <w:sz w:val="20"/>
        </w:rPr>
      </w:pPr>
      <w:r w:rsidRPr="000C5754">
        <w:rPr>
          <w:sz w:val="20"/>
        </w:rPr>
        <w:t>Prior to placing a seal coat (or thin overlay such as an open-graded friction course), lightly sand the geotextile and a spread rate of 0.15 to 0.20 lb per square foot and pneumatically roll the geotextile tightly into the sealant.</w:t>
      </w:r>
      <w:r w:rsidR="00B879BB" w:rsidRPr="000C5754">
        <w:rPr>
          <w:sz w:val="20"/>
        </w:rPr>
        <w:t xml:space="preserve"> </w:t>
      </w:r>
    </w:p>
    <w:p w:rsidR="00582F92" w:rsidRPr="00BE5004" w:rsidRDefault="00582F92" w:rsidP="005A6511">
      <w:pPr>
        <w:pStyle w:val="ART"/>
        <w:tabs>
          <w:tab w:val="clear" w:pos="864"/>
          <w:tab w:val="num" w:pos="720"/>
        </w:tabs>
        <w:spacing w:before="240"/>
        <w:ind w:left="720" w:hanging="720"/>
        <w:rPr>
          <w:sz w:val="20"/>
        </w:rPr>
      </w:pPr>
      <w:r w:rsidRPr="00BE5004">
        <w:rPr>
          <w:sz w:val="20"/>
        </w:rPr>
        <w:t>HOT-MIX ASPHALT PLACING</w:t>
      </w:r>
    </w:p>
    <w:p w:rsidR="00582F92" w:rsidRPr="00BE5004" w:rsidRDefault="00582F92" w:rsidP="005A6511">
      <w:pPr>
        <w:pStyle w:val="PR1"/>
        <w:tabs>
          <w:tab w:val="clear" w:pos="864"/>
          <w:tab w:val="num" w:pos="720"/>
        </w:tabs>
        <w:spacing w:before="0"/>
        <w:ind w:left="720" w:hanging="540"/>
        <w:rPr>
          <w:sz w:val="20"/>
        </w:rPr>
      </w:pPr>
      <w:r w:rsidRPr="00BE5004">
        <w:rPr>
          <w:sz w:val="20"/>
        </w:rPr>
        <w:t>Machine place hot-mix asphalt on prepared surface, spread uniformly, and strike off.  Place asphalt mix by hand to areas inaccessible to equipment in a manner that prevents segregation of mix.  Place each course to required grade, cross section, and thickness when compacted.</w:t>
      </w:r>
    </w:p>
    <w:p w:rsidR="00582F92" w:rsidRPr="00BE5004" w:rsidRDefault="00582F92" w:rsidP="005A6511">
      <w:pPr>
        <w:pStyle w:val="PR2"/>
        <w:tabs>
          <w:tab w:val="clear" w:pos="1440"/>
          <w:tab w:val="num" w:pos="1080"/>
        </w:tabs>
        <w:ind w:left="1080" w:hanging="360"/>
        <w:rPr>
          <w:sz w:val="20"/>
        </w:rPr>
      </w:pPr>
      <w:r w:rsidRPr="00BE5004">
        <w:rPr>
          <w:sz w:val="20"/>
        </w:rPr>
        <w:t>Place hot-mix asphalt base course in number of lifts and thicknesses indicated</w:t>
      </w:r>
      <w:r w:rsidR="00A25BB2">
        <w:rPr>
          <w:sz w:val="20"/>
        </w:rPr>
        <w:t xml:space="preserve"> with no single lift exceeding 3” in thickness</w:t>
      </w:r>
      <w:r w:rsidRPr="00BE5004">
        <w:rPr>
          <w:sz w:val="20"/>
        </w:rPr>
        <w:t>.</w:t>
      </w:r>
    </w:p>
    <w:p w:rsidR="00582F92" w:rsidRPr="00BE5004" w:rsidRDefault="00582F92" w:rsidP="005A6511">
      <w:pPr>
        <w:pStyle w:val="PR2"/>
        <w:tabs>
          <w:tab w:val="clear" w:pos="1440"/>
          <w:tab w:val="num" w:pos="1080"/>
        </w:tabs>
        <w:ind w:left="1080" w:hanging="360"/>
        <w:rPr>
          <w:sz w:val="20"/>
        </w:rPr>
      </w:pPr>
      <w:r w:rsidRPr="00BE5004">
        <w:rPr>
          <w:sz w:val="20"/>
        </w:rPr>
        <w:t>Place hot-mix asphalt surface course in single lift</w:t>
      </w:r>
      <w:r w:rsidR="00A25BB2">
        <w:rPr>
          <w:sz w:val="20"/>
        </w:rPr>
        <w:t xml:space="preserve"> not to exceed 2” in thickness</w:t>
      </w:r>
      <w:r w:rsidRPr="00BE5004">
        <w:rPr>
          <w:sz w:val="20"/>
        </w:rPr>
        <w:t>.</w:t>
      </w:r>
    </w:p>
    <w:p w:rsidR="00582F92" w:rsidRPr="004749D9" w:rsidRDefault="00582F92" w:rsidP="005A6511">
      <w:pPr>
        <w:pStyle w:val="PR2"/>
        <w:tabs>
          <w:tab w:val="clear" w:pos="1440"/>
          <w:tab w:val="num" w:pos="1080"/>
        </w:tabs>
        <w:ind w:left="1080" w:hanging="360"/>
        <w:rPr>
          <w:sz w:val="20"/>
        </w:rPr>
      </w:pPr>
      <w:r w:rsidRPr="004749D9">
        <w:rPr>
          <w:sz w:val="20"/>
        </w:rPr>
        <w:t xml:space="preserve">Spread mix at minimum temperature of </w:t>
      </w:r>
      <w:r w:rsidRPr="004749D9">
        <w:rPr>
          <w:rStyle w:val="IP"/>
          <w:color w:val="auto"/>
          <w:sz w:val="20"/>
        </w:rPr>
        <w:t>250 deg F</w:t>
      </w:r>
      <w:r w:rsidRPr="004749D9">
        <w:rPr>
          <w:rStyle w:val="SI"/>
          <w:color w:val="auto"/>
          <w:sz w:val="20"/>
        </w:rPr>
        <w:t xml:space="preserve"> (121 deg C)</w:t>
      </w:r>
      <w:r w:rsidR="00AD69D2" w:rsidRPr="004749D9">
        <w:rPr>
          <w:rStyle w:val="SI"/>
          <w:color w:val="auto"/>
          <w:sz w:val="20"/>
        </w:rPr>
        <w:t xml:space="preserve"> and at maximum temperature of 325 deg F</w:t>
      </w:r>
      <w:r w:rsidRPr="004749D9">
        <w:rPr>
          <w:sz w:val="20"/>
        </w:rPr>
        <w:t>.</w:t>
      </w:r>
    </w:p>
    <w:p w:rsidR="00582F92" w:rsidRPr="004749D9" w:rsidRDefault="00582F92" w:rsidP="005A6511">
      <w:pPr>
        <w:pStyle w:val="PR2"/>
        <w:tabs>
          <w:tab w:val="clear" w:pos="1440"/>
          <w:tab w:val="num" w:pos="1080"/>
        </w:tabs>
        <w:ind w:left="1080" w:hanging="360"/>
        <w:rPr>
          <w:sz w:val="20"/>
        </w:rPr>
      </w:pPr>
      <w:r w:rsidRPr="004749D9">
        <w:rPr>
          <w:sz w:val="20"/>
        </w:rPr>
        <w:t>Begin applying mix along centerline of crown for crowned sections and on high side of one-way slopes unless otherwise indicated.</w:t>
      </w:r>
    </w:p>
    <w:p w:rsidR="00582F92" w:rsidRPr="004749D9" w:rsidRDefault="00582F92" w:rsidP="005A6511">
      <w:pPr>
        <w:pStyle w:val="PR2"/>
        <w:tabs>
          <w:tab w:val="clear" w:pos="1440"/>
          <w:tab w:val="num" w:pos="1080"/>
        </w:tabs>
        <w:ind w:left="1080" w:hanging="360"/>
        <w:rPr>
          <w:sz w:val="20"/>
        </w:rPr>
      </w:pPr>
      <w:r w:rsidRPr="004749D9">
        <w:rPr>
          <w:sz w:val="20"/>
        </w:rPr>
        <w:t>Regulate paver machine speed to obtain smooth, continuous surface free of pulls and tears in asphalt-paving mat.</w:t>
      </w:r>
      <w:r w:rsidR="00A25BB2">
        <w:rPr>
          <w:sz w:val="20"/>
        </w:rPr>
        <w:t xml:space="preserve">  It is the responsibility of the installing contractor to ensure sufficient </w:t>
      </w:r>
      <w:r w:rsidR="00FF4883">
        <w:rPr>
          <w:sz w:val="20"/>
        </w:rPr>
        <w:t>mix is delivered &amp; available onsite to pro</w:t>
      </w:r>
      <w:r w:rsidR="003044A1">
        <w:rPr>
          <w:sz w:val="20"/>
        </w:rPr>
        <w:t>m</w:t>
      </w:r>
      <w:r w:rsidR="0049619B">
        <w:rPr>
          <w:sz w:val="20"/>
        </w:rPr>
        <w:t>ote</w:t>
      </w:r>
      <w:r w:rsidR="00FF4883">
        <w:rPr>
          <w:sz w:val="20"/>
        </w:rPr>
        <w:t xml:space="preserve"> cont</w:t>
      </w:r>
      <w:r w:rsidR="0049619B">
        <w:rPr>
          <w:sz w:val="20"/>
        </w:rPr>
        <w:t>inuous</w:t>
      </w:r>
      <w:r w:rsidR="00FF4883">
        <w:rPr>
          <w:sz w:val="20"/>
        </w:rPr>
        <w:t xml:space="preserve"> operation of the paver machine.</w:t>
      </w:r>
    </w:p>
    <w:p w:rsidR="00582F92" w:rsidRPr="004749D9" w:rsidRDefault="00582F92" w:rsidP="005A6511">
      <w:pPr>
        <w:pStyle w:val="PR1"/>
        <w:tabs>
          <w:tab w:val="clear" w:pos="864"/>
          <w:tab w:val="num" w:pos="720"/>
        </w:tabs>
        <w:spacing w:before="0"/>
        <w:ind w:left="720" w:hanging="540"/>
        <w:rPr>
          <w:sz w:val="20"/>
        </w:rPr>
      </w:pPr>
      <w:r w:rsidRPr="004749D9">
        <w:rPr>
          <w:sz w:val="20"/>
        </w:rPr>
        <w:t xml:space="preserve">Place paving in consecutive strips not less than </w:t>
      </w:r>
      <w:r w:rsidRPr="004749D9">
        <w:rPr>
          <w:rStyle w:val="IP"/>
          <w:color w:val="auto"/>
          <w:sz w:val="20"/>
        </w:rPr>
        <w:t>10 feet</w:t>
      </w:r>
      <w:r w:rsidRPr="004749D9">
        <w:rPr>
          <w:rStyle w:val="SI"/>
          <w:color w:val="auto"/>
          <w:sz w:val="20"/>
        </w:rPr>
        <w:t xml:space="preserve"> (3 m)</w:t>
      </w:r>
      <w:r w:rsidRPr="004749D9">
        <w:rPr>
          <w:sz w:val="20"/>
        </w:rPr>
        <w:t xml:space="preserve"> wide unless infill edge strips of a lesser width are required.</w:t>
      </w:r>
    </w:p>
    <w:p w:rsidR="00582F92" w:rsidRPr="00BE5004" w:rsidRDefault="00582F92" w:rsidP="005A6511">
      <w:pPr>
        <w:pStyle w:val="PR2"/>
        <w:tabs>
          <w:tab w:val="clear" w:pos="1440"/>
          <w:tab w:val="num" w:pos="1080"/>
        </w:tabs>
        <w:ind w:left="1080" w:hanging="360"/>
        <w:rPr>
          <w:sz w:val="20"/>
        </w:rPr>
      </w:pPr>
      <w:r w:rsidRPr="00BE5004">
        <w:rPr>
          <w:sz w:val="20"/>
        </w:rPr>
        <w:t>After first strip has been placed and rolled, place succeeding strips and extend rolling to overlap previous strips.  Complete a section of asphalt base course before placing asphalt surface course.</w:t>
      </w:r>
    </w:p>
    <w:p w:rsidR="00582F92" w:rsidRPr="00BE5004" w:rsidRDefault="00582F92" w:rsidP="005A6511">
      <w:pPr>
        <w:pStyle w:val="PR1"/>
        <w:tabs>
          <w:tab w:val="clear" w:pos="864"/>
          <w:tab w:val="num" w:pos="720"/>
        </w:tabs>
        <w:spacing w:before="0"/>
        <w:ind w:left="720" w:hanging="540"/>
        <w:rPr>
          <w:sz w:val="20"/>
        </w:rPr>
      </w:pPr>
      <w:r w:rsidRPr="00BE5004">
        <w:rPr>
          <w:sz w:val="20"/>
        </w:rPr>
        <w:t>Promptly correct surface irregularities in paving course behind paver.  Use suitable hand tools to remove excess material forming high spots.  Fill depressions with hot-mix asphalt to prevent segregation of mix; use suitable hand tools to smooth surface.</w:t>
      </w:r>
    </w:p>
    <w:p w:rsidR="00582F92" w:rsidRPr="000C5754" w:rsidRDefault="00582F92" w:rsidP="005A6511">
      <w:pPr>
        <w:pStyle w:val="ART"/>
        <w:tabs>
          <w:tab w:val="clear" w:pos="864"/>
          <w:tab w:val="num" w:pos="720"/>
        </w:tabs>
        <w:spacing w:before="240"/>
        <w:ind w:left="720" w:hanging="720"/>
        <w:rPr>
          <w:sz w:val="20"/>
        </w:rPr>
      </w:pPr>
      <w:r w:rsidRPr="000C5754">
        <w:rPr>
          <w:sz w:val="20"/>
        </w:rPr>
        <w:t>JOINTS</w:t>
      </w:r>
    </w:p>
    <w:p w:rsidR="00582F92" w:rsidRPr="00BE5004" w:rsidRDefault="00582F92" w:rsidP="005A6511">
      <w:pPr>
        <w:pStyle w:val="PR1"/>
        <w:tabs>
          <w:tab w:val="clear" w:pos="864"/>
          <w:tab w:val="num" w:pos="720"/>
        </w:tabs>
        <w:spacing w:before="0"/>
        <w:ind w:left="720" w:hanging="540"/>
        <w:rPr>
          <w:sz w:val="20"/>
        </w:rPr>
      </w:pPr>
      <w:r w:rsidRPr="00BE5004">
        <w:rPr>
          <w:sz w:val="20"/>
        </w:rPr>
        <w:t>Construct joints to ensure a continuous bond between adjoining paving sections.  Construct joints free of depressions, with same texture and smoothness as other sections of hot-mix asphalt course.</w:t>
      </w:r>
      <w:r w:rsidR="00AD69D2" w:rsidRPr="00BE5004">
        <w:rPr>
          <w:sz w:val="20"/>
        </w:rPr>
        <w:t xml:space="preserve"> Construct joints parallel to traffic flow.</w:t>
      </w:r>
    </w:p>
    <w:p w:rsidR="00582F92" w:rsidRPr="004749D9" w:rsidRDefault="00582F92" w:rsidP="005A6511">
      <w:pPr>
        <w:pStyle w:val="PR2"/>
        <w:tabs>
          <w:tab w:val="clear" w:pos="1440"/>
          <w:tab w:val="num" w:pos="1080"/>
        </w:tabs>
        <w:ind w:left="1080" w:hanging="360"/>
        <w:rPr>
          <w:sz w:val="20"/>
        </w:rPr>
      </w:pPr>
      <w:r w:rsidRPr="004749D9">
        <w:rPr>
          <w:sz w:val="20"/>
        </w:rPr>
        <w:t>Clean contact surfaces and apply tack coat to joints.</w:t>
      </w:r>
    </w:p>
    <w:p w:rsidR="00582F92" w:rsidRPr="004749D9" w:rsidRDefault="00582F92" w:rsidP="005A6511">
      <w:pPr>
        <w:pStyle w:val="PR2"/>
        <w:tabs>
          <w:tab w:val="clear" w:pos="1440"/>
          <w:tab w:val="num" w:pos="1080"/>
        </w:tabs>
        <w:ind w:left="1080" w:hanging="360"/>
        <w:rPr>
          <w:sz w:val="20"/>
        </w:rPr>
      </w:pPr>
      <w:r w:rsidRPr="004749D9">
        <w:rPr>
          <w:sz w:val="20"/>
        </w:rPr>
        <w:t xml:space="preserve">Offset longitudinal joints, in successive courses, a minimum of </w:t>
      </w:r>
      <w:r w:rsidR="0049619B">
        <w:rPr>
          <w:rStyle w:val="IP"/>
          <w:color w:val="auto"/>
          <w:sz w:val="20"/>
        </w:rPr>
        <w:t>24</w:t>
      </w:r>
      <w:r w:rsidR="0049619B" w:rsidRPr="004749D9">
        <w:rPr>
          <w:rStyle w:val="IP"/>
          <w:color w:val="auto"/>
          <w:sz w:val="20"/>
        </w:rPr>
        <w:t xml:space="preserve"> </w:t>
      </w:r>
      <w:r w:rsidRPr="004749D9">
        <w:rPr>
          <w:rStyle w:val="IP"/>
          <w:color w:val="auto"/>
          <w:sz w:val="20"/>
        </w:rPr>
        <w:t>inches</w:t>
      </w:r>
      <w:r w:rsidRPr="004749D9">
        <w:rPr>
          <w:rStyle w:val="SI"/>
          <w:color w:val="auto"/>
          <w:sz w:val="20"/>
        </w:rPr>
        <w:t xml:space="preserve"> (</w:t>
      </w:r>
      <w:r w:rsidR="0049619B">
        <w:rPr>
          <w:rStyle w:val="SI"/>
          <w:color w:val="auto"/>
          <w:sz w:val="20"/>
        </w:rPr>
        <w:t>60</w:t>
      </w:r>
      <w:r w:rsidR="0049619B" w:rsidRPr="004749D9">
        <w:rPr>
          <w:rStyle w:val="SI"/>
          <w:color w:val="auto"/>
          <w:sz w:val="20"/>
        </w:rPr>
        <w:t xml:space="preserve">0 </w:t>
      </w:r>
      <w:r w:rsidRPr="004749D9">
        <w:rPr>
          <w:rStyle w:val="SI"/>
          <w:color w:val="auto"/>
          <w:sz w:val="20"/>
        </w:rPr>
        <w:t>mm)</w:t>
      </w:r>
      <w:r w:rsidRPr="004749D9">
        <w:rPr>
          <w:sz w:val="20"/>
        </w:rPr>
        <w:t>.</w:t>
      </w:r>
    </w:p>
    <w:p w:rsidR="00582F92" w:rsidRPr="004749D9" w:rsidRDefault="00582F92" w:rsidP="005A6511">
      <w:pPr>
        <w:pStyle w:val="PR2"/>
        <w:tabs>
          <w:tab w:val="clear" w:pos="1440"/>
          <w:tab w:val="num" w:pos="1080"/>
        </w:tabs>
        <w:ind w:left="1080" w:hanging="360"/>
        <w:rPr>
          <w:sz w:val="20"/>
        </w:rPr>
      </w:pPr>
      <w:r w:rsidRPr="004749D9">
        <w:rPr>
          <w:sz w:val="20"/>
        </w:rPr>
        <w:t xml:space="preserve">Offset transverse joints, in successive courses, a minimum of </w:t>
      </w:r>
      <w:r w:rsidRPr="004749D9">
        <w:rPr>
          <w:rStyle w:val="IP"/>
          <w:color w:val="auto"/>
          <w:sz w:val="20"/>
        </w:rPr>
        <w:t>24 inches</w:t>
      </w:r>
      <w:r w:rsidRPr="004749D9">
        <w:rPr>
          <w:rStyle w:val="SI"/>
          <w:color w:val="auto"/>
          <w:sz w:val="20"/>
        </w:rPr>
        <w:t xml:space="preserve"> (600 mm)</w:t>
      </w:r>
      <w:r w:rsidRPr="004749D9">
        <w:rPr>
          <w:sz w:val="20"/>
        </w:rPr>
        <w:t>.</w:t>
      </w:r>
    </w:p>
    <w:p w:rsidR="00582F92" w:rsidRPr="00BE5004" w:rsidRDefault="00582F92" w:rsidP="005A6511">
      <w:pPr>
        <w:pStyle w:val="PR2"/>
        <w:tabs>
          <w:tab w:val="clear" w:pos="1440"/>
          <w:tab w:val="num" w:pos="1080"/>
        </w:tabs>
        <w:ind w:left="1080" w:hanging="360"/>
        <w:rPr>
          <w:sz w:val="20"/>
        </w:rPr>
      </w:pPr>
      <w:r w:rsidRPr="004749D9">
        <w:rPr>
          <w:sz w:val="20"/>
        </w:rPr>
        <w:t>Construct transverse joints at each point where paver ends a day's work and resumes work at a subsequent time.  Construct these joints using either "bulkhead" or "papered" method according to</w:t>
      </w:r>
      <w:r w:rsidRPr="00BE5004">
        <w:rPr>
          <w:sz w:val="20"/>
        </w:rPr>
        <w:t xml:space="preserve"> AI MS-22, for both "Ending a Lane" and "Resumption of Paving Operations."</w:t>
      </w:r>
      <w:r w:rsidR="00CF7240" w:rsidRPr="00BE5004">
        <w:rPr>
          <w:sz w:val="20"/>
        </w:rPr>
        <w:t xml:space="preserve"> Or </w:t>
      </w:r>
      <w:r w:rsidRPr="00BE5004">
        <w:rPr>
          <w:sz w:val="20"/>
        </w:rPr>
        <w:t>as shown on Drawings.</w:t>
      </w:r>
    </w:p>
    <w:p w:rsidR="00582F92" w:rsidRPr="00BE5004" w:rsidRDefault="00582F92" w:rsidP="005A6511">
      <w:pPr>
        <w:pStyle w:val="PR2"/>
        <w:tabs>
          <w:tab w:val="clear" w:pos="1440"/>
          <w:tab w:val="num" w:pos="1080"/>
        </w:tabs>
        <w:ind w:left="1080" w:hanging="360"/>
        <w:rPr>
          <w:sz w:val="20"/>
        </w:rPr>
      </w:pPr>
      <w:r w:rsidRPr="00BE5004">
        <w:rPr>
          <w:sz w:val="20"/>
        </w:rPr>
        <w:t>Compact joints as soon as hot-mix asphalt will bear roller weight without excessive displacement.</w:t>
      </w:r>
    </w:p>
    <w:p w:rsidR="00582F92" w:rsidRPr="00BE5004" w:rsidRDefault="00582F92" w:rsidP="005A6511">
      <w:pPr>
        <w:pStyle w:val="PR2"/>
        <w:tabs>
          <w:tab w:val="clear" w:pos="1440"/>
          <w:tab w:val="num" w:pos="1080"/>
        </w:tabs>
        <w:ind w:left="1080" w:hanging="360"/>
        <w:rPr>
          <w:sz w:val="20"/>
        </w:rPr>
      </w:pPr>
      <w:r w:rsidRPr="00BE5004">
        <w:rPr>
          <w:sz w:val="20"/>
        </w:rPr>
        <w:t>Compact asphalt at joints to a density within 2 percent of specified course density.</w:t>
      </w:r>
    </w:p>
    <w:p w:rsidR="00582F92" w:rsidRPr="00BE5004" w:rsidRDefault="00582F92" w:rsidP="005A6511">
      <w:pPr>
        <w:pStyle w:val="ART"/>
        <w:tabs>
          <w:tab w:val="clear" w:pos="864"/>
          <w:tab w:val="num" w:pos="720"/>
        </w:tabs>
        <w:spacing w:before="240"/>
        <w:ind w:left="720" w:hanging="720"/>
        <w:rPr>
          <w:sz w:val="20"/>
        </w:rPr>
      </w:pPr>
      <w:r w:rsidRPr="00BE5004">
        <w:rPr>
          <w:sz w:val="20"/>
        </w:rPr>
        <w:t>COMPACTION</w:t>
      </w:r>
    </w:p>
    <w:p w:rsidR="00582F92" w:rsidRPr="004749D9" w:rsidRDefault="00582F92" w:rsidP="005A6511">
      <w:pPr>
        <w:pStyle w:val="PR1"/>
        <w:tabs>
          <w:tab w:val="clear" w:pos="864"/>
          <w:tab w:val="num" w:pos="720"/>
        </w:tabs>
        <w:spacing w:before="0"/>
        <w:ind w:left="720" w:hanging="540"/>
        <w:rPr>
          <w:sz w:val="20"/>
        </w:rPr>
      </w:pPr>
      <w:r w:rsidRPr="004749D9">
        <w:rPr>
          <w:sz w:val="20"/>
        </w:rPr>
        <w:t xml:space="preserve">General:  Begin compaction as soon as placed hot-mix paving will bear roller weight without excessive displacement.  </w:t>
      </w:r>
      <w:r w:rsidR="00A65D14">
        <w:rPr>
          <w:sz w:val="20"/>
        </w:rPr>
        <w:t xml:space="preserve">Minimum equipment to be used shall be one (1) vibratory roller, one (1) steel drum roller and when needed one (1) rubber tire roller when density problems arise. </w:t>
      </w:r>
      <w:r w:rsidRPr="004749D9">
        <w:rPr>
          <w:sz w:val="20"/>
        </w:rPr>
        <w:t>Compact hot-mix paving with hot, hand tampers or with vibratory-plate compactors in areas inaccessible to rollers.</w:t>
      </w:r>
    </w:p>
    <w:p w:rsidR="00582F92" w:rsidRPr="004749D9" w:rsidRDefault="00582F92" w:rsidP="005A6511">
      <w:pPr>
        <w:pStyle w:val="PR2"/>
        <w:tabs>
          <w:tab w:val="clear" w:pos="1440"/>
          <w:tab w:val="num" w:pos="1080"/>
        </w:tabs>
        <w:ind w:left="1080" w:hanging="360"/>
        <w:rPr>
          <w:sz w:val="20"/>
        </w:rPr>
      </w:pPr>
      <w:r w:rsidRPr="004749D9">
        <w:rPr>
          <w:sz w:val="20"/>
        </w:rPr>
        <w:t xml:space="preserve">Complete compaction before mix temperature cools to </w:t>
      </w:r>
      <w:r w:rsidRPr="004749D9">
        <w:rPr>
          <w:rStyle w:val="IP"/>
          <w:color w:val="auto"/>
          <w:sz w:val="20"/>
        </w:rPr>
        <w:t>185 deg F</w:t>
      </w:r>
      <w:r w:rsidRPr="004749D9">
        <w:rPr>
          <w:rStyle w:val="SI"/>
          <w:color w:val="auto"/>
          <w:sz w:val="20"/>
        </w:rPr>
        <w:t xml:space="preserve"> (85 deg C)</w:t>
      </w:r>
      <w:r w:rsidRPr="004749D9">
        <w:rPr>
          <w:sz w:val="20"/>
        </w:rPr>
        <w:t>.</w:t>
      </w:r>
    </w:p>
    <w:p w:rsidR="00582F92" w:rsidRPr="004749D9" w:rsidRDefault="00582F92" w:rsidP="005A6511">
      <w:pPr>
        <w:pStyle w:val="PR1"/>
        <w:tabs>
          <w:tab w:val="clear" w:pos="864"/>
          <w:tab w:val="num" w:pos="720"/>
        </w:tabs>
        <w:spacing w:before="0"/>
        <w:ind w:left="720" w:hanging="540"/>
        <w:rPr>
          <w:sz w:val="20"/>
        </w:rPr>
      </w:pPr>
      <w:r w:rsidRPr="004749D9">
        <w:rPr>
          <w:sz w:val="20"/>
        </w:rPr>
        <w:t>Breakdown Rolling:  Complete breakdown or initial rolling immediately after rolling joints and outside edge.  Examine surface immediately after breakdown rolling for indicated crown, grade, and smoothness.  Correct laydown and rolling operations to comply with requirements.</w:t>
      </w:r>
    </w:p>
    <w:p w:rsidR="00582F92" w:rsidRPr="00BE5004" w:rsidRDefault="00582F92" w:rsidP="005A6511">
      <w:pPr>
        <w:pStyle w:val="PR1"/>
        <w:tabs>
          <w:tab w:val="clear" w:pos="864"/>
          <w:tab w:val="num" w:pos="720"/>
        </w:tabs>
        <w:spacing w:before="0"/>
        <w:ind w:left="720" w:hanging="540"/>
        <w:rPr>
          <w:sz w:val="20"/>
        </w:rPr>
      </w:pPr>
      <w:r w:rsidRPr="004749D9">
        <w:rPr>
          <w:sz w:val="20"/>
        </w:rPr>
        <w:t>Intermediate Rolling:  Begin intermediate rolling immediately after breakdown rolling while</w:t>
      </w:r>
      <w:r w:rsidRPr="00BE5004">
        <w:rPr>
          <w:sz w:val="20"/>
        </w:rPr>
        <w:t xml:space="preserve"> hot-mix asphalt is still hot enough to achieve specified density.  Continue rolling until hot-mix asphalt course has been uniformly compacted to the following density:</w:t>
      </w:r>
    </w:p>
    <w:p w:rsidR="008F54D7" w:rsidRPr="00BE5004" w:rsidRDefault="008F54D7" w:rsidP="005A6511">
      <w:pPr>
        <w:pStyle w:val="PR2"/>
        <w:tabs>
          <w:tab w:val="clear" w:pos="1440"/>
          <w:tab w:val="num" w:pos="1080"/>
        </w:tabs>
        <w:ind w:left="1080" w:hanging="360"/>
        <w:rPr>
          <w:sz w:val="20"/>
        </w:rPr>
      </w:pPr>
      <w:r w:rsidRPr="00BE5004">
        <w:rPr>
          <w:sz w:val="20"/>
        </w:rPr>
        <w:t>Density: Compare density of in-place material against laboratory specimen of same mixture.</w:t>
      </w:r>
      <w:r w:rsidR="00B47ECD" w:rsidRPr="00BE5004">
        <w:rPr>
          <w:sz w:val="20"/>
        </w:rPr>
        <w:t xml:space="preserve"> Average density shall meet specifications and requirements of the State Department of Transportation in which the Project is located.</w:t>
      </w:r>
    </w:p>
    <w:p w:rsidR="00582F92" w:rsidRPr="00BE5004" w:rsidRDefault="00582F92" w:rsidP="005A6511">
      <w:pPr>
        <w:pStyle w:val="PR3"/>
        <w:tabs>
          <w:tab w:val="clear" w:pos="2016"/>
          <w:tab w:val="num" w:pos="1440"/>
        </w:tabs>
        <w:ind w:left="1440" w:hanging="360"/>
        <w:rPr>
          <w:sz w:val="20"/>
        </w:rPr>
      </w:pPr>
      <w:r w:rsidRPr="00BE5004">
        <w:rPr>
          <w:sz w:val="20"/>
        </w:rPr>
        <w:t xml:space="preserve">Average Density:  </w:t>
      </w:r>
      <w:r w:rsidR="00087633" w:rsidRPr="00BE5004">
        <w:rPr>
          <w:sz w:val="20"/>
        </w:rPr>
        <w:t>95 percent of reference maximum theoretical density according to ASTM D 2041</w:t>
      </w:r>
      <w:r w:rsidRPr="00BE5004">
        <w:rPr>
          <w:sz w:val="20"/>
        </w:rPr>
        <w:t xml:space="preserve">, </w:t>
      </w:r>
      <w:r w:rsidR="00087633" w:rsidRPr="00BE5004">
        <w:rPr>
          <w:sz w:val="20"/>
        </w:rPr>
        <w:t>for binder (intermediate) and surface courses</w:t>
      </w:r>
      <w:r w:rsidRPr="00BE5004">
        <w:rPr>
          <w:sz w:val="20"/>
        </w:rPr>
        <w:t>.</w:t>
      </w:r>
    </w:p>
    <w:p w:rsidR="00582F92" w:rsidRPr="00BE5004" w:rsidRDefault="00582F92" w:rsidP="005A6511">
      <w:pPr>
        <w:pStyle w:val="PR3"/>
        <w:tabs>
          <w:tab w:val="clear" w:pos="2016"/>
          <w:tab w:val="num" w:pos="1440"/>
        </w:tabs>
        <w:ind w:left="1440" w:hanging="360"/>
        <w:rPr>
          <w:sz w:val="20"/>
        </w:rPr>
      </w:pPr>
      <w:r w:rsidRPr="00BE5004">
        <w:rPr>
          <w:sz w:val="20"/>
        </w:rPr>
        <w:t xml:space="preserve">Average Density:  92 percent of reference maximum theoretical density according to ASTM D 2041, </w:t>
      </w:r>
      <w:r w:rsidR="008F54D7" w:rsidRPr="00BE5004">
        <w:rPr>
          <w:sz w:val="20"/>
        </w:rPr>
        <w:t>for base courses</w:t>
      </w:r>
      <w:r w:rsidRPr="00BE5004">
        <w:rPr>
          <w:sz w:val="20"/>
        </w:rPr>
        <w:t>.</w:t>
      </w:r>
    </w:p>
    <w:p w:rsidR="00582F92" w:rsidRPr="00BE5004" w:rsidRDefault="00582F92" w:rsidP="005A6511">
      <w:pPr>
        <w:pStyle w:val="PR1"/>
        <w:tabs>
          <w:tab w:val="clear" w:pos="864"/>
          <w:tab w:val="num" w:pos="720"/>
        </w:tabs>
        <w:spacing w:before="0"/>
        <w:ind w:left="720" w:hanging="540"/>
        <w:rPr>
          <w:sz w:val="20"/>
        </w:rPr>
      </w:pPr>
      <w:r w:rsidRPr="00BE5004">
        <w:rPr>
          <w:sz w:val="20"/>
        </w:rPr>
        <w:t>Finish Rolling:  Finish roll paved surfaces to remove roller marks while hot-mix asphalt is still warm.</w:t>
      </w:r>
    </w:p>
    <w:p w:rsidR="00582F92" w:rsidRPr="00BE5004" w:rsidRDefault="00582F92" w:rsidP="005A6511">
      <w:pPr>
        <w:pStyle w:val="PR1"/>
        <w:tabs>
          <w:tab w:val="clear" w:pos="864"/>
          <w:tab w:val="num" w:pos="720"/>
        </w:tabs>
        <w:spacing w:before="0"/>
        <w:ind w:left="720" w:hanging="540"/>
        <w:rPr>
          <w:sz w:val="20"/>
        </w:rPr>
      </w:pPr>
      <w:r w:rsidRPr="00BE5004">
        <w:rPr>
          <w:sz w:val="20"/>
        </w:rPr>
        <w:t>Edge Shaping:  While surface is being compacted and finished, trim edges of pavement to proper alignment.  Bevel edges while asphalt is still hot; compact thoroughly.</w:t>
      </w:r>
    </w:p>
    <w:p w:rsidR="00582F92" w:rsidRPr="00BE5004" w:rsidRDefault="00582F92" w:rsidP="005A6511">
      <w:pPr>
        <w:pStyle w:val="PR1"/>
        <w:tabs>
          <w:tab w:val="clear" w:pos="864"/>
          <w:tab w:val="num" w:pos="720"/>
        </w:tabs>
        <w:spacing w:before="0"/>
        <w:ind w:left="720" w:hanging="540"/>
        <w:rPr>
          <w:sz w:val="20"/>
        </w:rPr>
      </w:pPr>
      <w:r w:rsidRPr="00BE5004">
        <w:rPr>
          <w:sz w:val="20"/>
        </w:rPr>
        <w:t>Repairs:  Remove paved areas that are defective or contaminated with foreign materials and replace with fresh, hot-mix asphalt.  Compact by rolling to specified density and surface smoothness.</w:t>
      </w:r>
    </w:p>
    <w:p w:rsidR="00582F92" w:rsidRPr="00BE5004" w:rsidRDefault="00582F92" w:rsidP="005A6511">
      <w:pPr>
        <w:pStyle w:val="PR1"/>
        <w:tabs>
          <w:tab w:val="clear" w:pos="864"/>
          <w:tab w:val="num" w:pos="720"/>
        </w:tabs>
        <w:spacing w:before="0"/>
        <w:ind w:left="720" w:hanging="540"/>
        <w:rPr>
          <w:sz w:val="20"/>
        </w:rPr>
      </w:pPr>
      <w:r w:rsidRPr="00BE5004">
        <w:rPr>
          <w:sz w:val="20"/>
        </w:rPr>
        <w:t>Protection:  After final rolling, do not permit vehicular traffic on pavement until it has cooled and hardened.</w:t>
      </w:r>
    </w:p>
    <w:p w:rsidR="00582F92" w:rsidRPr="00BE5004" w:rsidRDefault="00582F92" w:rsidP="005A6511">
      <w:pPr>
        <w:pStyle w:val="PR1"/>
        <w:tabs>
          <w:tab w:val="clear" w:pos="864"/>
          <w:tab w:val="num" w:pos="720"/>
        </w:tabs>
        <w:spacing w:before="0"/>
        <w:ind w:left="720" w:hanging="540"/>
        <w:rPr>
          <w:sz w:val="20"/>
        </w:rPr>
      </w:pPr>
      <w:r w:rsidRPr="00BE5004">
        <w:rPr>
          <w:sz w:val="20"/>
        </w:rPr>
        <w:t>Erect barricades to protect paving from traffic until mixture has cooled enough not to become marked.</w:t>
      </w:r>
    </w:p>
    <w:p w:rsidR="00582F92" w:rsidRPr="00BE5004" w:rsidRDefault="00582F92" w:rsidP="005A6511">
      <w:pPr>
        <w:pStyle w:val="ART"/>
        <w:numPr>
          <w:ilvl w:val="3"/>
          <w:numId w:val="7"/>
        </w:numPr>
        <w:tabs>
          <w:tab w:val="clear" w:pos="864"/>
          <w:tab w:val="num" w:pos="720"/>
        </w:tabs>
        <w:spacing w:before="240"/>
        <w:ind w:left="720" w:hanging="720"/>
        <w:rPr>
          <w:sz w:val="20"/>
        </w:rPr>
      </w:pPr>
      <w:r w:rsidRPr="00BE5004">
        <w:rPr>
          <w:sz w:val="20"/>
        </w:rPr>
        <w:t>INSTALLATION TOLERANCES</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Pavement Thickness:  Compact each course to produce the thickness indicated within the following tolerances:</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 xml:space="preserve">Base Course:  Plus or minus </w:t>
      </w:r>
      <w:r w:rsidRPr="004749D9">
        <w:rPr>
          <w:rStyle w:val="IP"/>
          <w:color w:val="auto"/>
          <w:sz w:val="20"/>
        </w:rPr>
        <w:t>1/</w:t>
      </w:r>
      <w:r w:rsidR="008F54D7" w:rsidRPr="004749D9">
        <w:rPr>
          <w:rStyle w:val="IP"/>
          <w:color w:val="auto"/>
          <w:sz w:val="20"/>
        </w:rPr>
        <w:t xml:space="preserve">4 </w:t>
      </w:r>
      <w:r w:rsidRPr="004749D9">
        <w:rPr>
          <w:rStyle w:val="IP"/>
          <w:color w:val="auto"/>
          <w:sz w:val="20"/>
        </w:rPr>
        <w:t>inch</w:t>
      </w:r>
      <w:r w:rsidRPr="004749D9">
        <w:rPr>
          <w:rStyle w:val="SI"/>
          <w:color w:val="auto"/>
          <w:sz w:val="20"/>
        </w:rPr>
        <w:t xml:space="preserve"> (</w:t>
      </w:r>
      <w:r w:rsidR="008F54D7" w:rsidRPr="004749D9">
        <w:rPr>
          <w:rStyle w:val="SI"/>
          <w:color w:val="auto"/>
          <w:sz w:val="20"/>
        </w:rPr>
        <w:t xml:space="preserve">6 </w:t>
      </w:r>
      <w:r w:rsidRPr="004749D9">
        <w:rPr>
          <w:rStyle w:val="SI"/>
          <w:color w:val="auto"/>
          <w:sz w:val="20"/>
        </w:rPr>
        <w:t>mm)</w:t>
      </w:r>
      <w:r w:rsidRPr="004749D9">
        <w:rPr>
          <w:sz w:val="20"/>
        </w:rPr>
        <w:t>.</w:t>
      </w:r>
    </w:p>
    <w:p w:rsidR="008F54D7" w:rsidRPr="004749D9" w:rsidRDefault="008F54D7" w:rsidP="005A6511">
      <w:pPr>
        <w:pStyle w:val="PR2"/>
        <w:numPr>
          <w:ilvl w:val="5"/>
          <w:numId w:val="7"/>
        </w:numPr>
        <w:tabs>
          <w:tab w:val="clear" w:pos="1440"/>
          <w:tab w:val="num" w:pos="1080"/>
        </w:tabs>
        <w:ind w:left="1080" w:hanging="360"/>
        <w:rPr>
          <w:sz w:val="20"/>
        </w:rPr>
      </w:pPr>
      <w:r w:rsidRPr="004749D9">
        <w:rPr>
          <w:sz w:val="20"/>
        </w:rPr>
        <w:t>Binder (Intermediate) Course: Plus or minus ¼ inch (6 mm)</w:t>
      </w:r>
      <w:r w:rsidR="00C2252A">
        <w:rPr>
          <w:sz w:val="20"/>
        </w:rPr>
        <w:t>.</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Surface Course:  P</w:t>
      </w:r>
      <w:r w:rsidR="008F54D7" w:rsidRPr="004749D9">
        <w:rPr>
          <w:sz w:val="20"/>
        </w:rPr>
        <w:t>lus or minus</w:t>
      </w:r>
      <w:r w:rsidRPr="004749D9">
        <w:rPr>
          <w:sz w:val="20"/>
        </w:rPr>
        <w:t xml:space="preserve"> </w:t>
      </w:r>
      <w:r w:rsidRPr="004749D9">
        <w:rPr>
          <w:rStyle w:val="IP"/>
          <w:color w:val="auto"/>
          <w:sz w:val="20"/>
        </w:rPr>
        <w:t>1/</w:t>
      </w:r>
      <w:r w:rsidR="008F54D7" w:rsidRPr="004749D9">
        <w:rPr>
          <w:rStyle w:val="IP"/>
          <w:color w:val="auto"/>
          <w:sz w:val="20"/>
        </w:rPr>
        <w:t xml:space="preserve">8 </w:t>
      </w:r>
      <w:r w:rsidRPr="004749D9">
        <w:rPr>
          <w:rStyle w:val="IP"/>
          <w:color w:val="auto"/>
          <w:sz w:val="20"/>
        </w:rPr>
        <w:t>inch</w:t>
      </w:r>
      <w:r w:rsidRPr="004749D9">
        <w:rPr>
          <w:rStyle w:val="SI"/>
          <w:color w:val="auto"/>
          <w:sz w:val="20"/>
        </w:rPr>
        <w:t xml:space="preserve"> (</w:t>
      </w:r>
      <w:r w:rsidR="008F54D7" w:rsidRPr="004749D9">
        <w:rPr>
          <w:rStyle w:val="SI"/>
          <w:color w:val="auto"/>
          <w:sz w:val="20"/>
        </w:rPr>
        <w:t xml:space="preserve">3 </w:t>
      </w:r>
      <w:r w:rsidRPr="004749D9">
        <w:rPr>
          <w:rStyle w:val="SI"/>
          <w:color w:val="auto"/>
          <w:sz w:val="20"/>
        </w:rPr>
        <w:t>mm)</w:t>
      </w:r>
      <w:r w:rsidRPr="004749D9">
        <w:rPr>
          <w:sz w:val="20"/>
        </w:rPr>
        <w:t>.</w:t>
      </w:r>
    </w:p>
    <w:p w:rsidR="00582F92" w:rsidRPr="004749D9" w:rsidRDefault="00582F92" w:rsidP="005A6511">
      <w:pPr>
        <w:pStyle w:val="PR1"/>
        <w:numPr>
          <w:ilvl w:val="4"/>
          <w:numId w:val="7"/>
        </w:numPr>
        <w:tabs>
          <w:tab w:val="clear" w:pos="864"/>
          <w:tab w:val="num" w:pos="720"/>
        </w:tabs>
        <w:spacing w:before="0"/>
        <w:ind w:left="720" w:hanging="540"/>
        <w:rPr>
          <w:sz w:val="20"/>
        </w:rPr>
      </w:pPr>
      <w:r w:rsidRPr="004749D9">
        <w:rPr>
          <w:sz w:val="20"/>
        </w:rPr>
        <w:t xml:space="preserve">Pavement Surface Smoothness:  Compact each course to produce a surface smoothness within the following tolerances as determined by using a </w:t>
      </w:r>
      <w:r w:rsidRPr="004749D9">
        <w:rPr>
          <w:rStyle w:val="IP"/>
          <w:color w:val="auto"/>
          <w:sz w:val="20"/>
        </w:rPr>
        <w:t>10-foot</w:t>
      </w:r>
      <w:r w:rsidRPr="004749D9">
        <w:rPr>
          <w:rStyle w:val="SI"/>
          <w:color w:val="auto"/>
          <w:sz w:val="20"/>
        </w:rPr>
        <w:t xml:space="preserve"> (3-m)</w:t>
      </w:r>
      <w:r w:rsidRPr="004749D9">
        <w:rPr>
          <w:sz w:val="20"/>
        </w:rPr>
        <w:t xml:space="preserve"> straightedge applied transversely or longitudinally to paved areas:</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 xml:space="preserve">Base Course:  </w:t>
      </w:r>
      <w:r w:rsidRPr="004749D9">
        <w:rPr>
          <w:rStyle w:val="IP"/>
          <w:color w:val="auto"/>
          <w:sz w:val="20"/>
        </w:rPr>
        <w:t>1/</w:t>
      </w:r>
      <w:r w:rsidR="008F54D7" w:rsidRPr="004749D9">
        <w:rPr>
          <w:rStyle w:val="IP"/>
          <w:color w:val="auto"/>
          <w:sz w:val="20"/>
        </w:rPr>
        <w:t xml:space="preserve">2 </w:t>
      </w:r>
      <w:r w:rsidRPr="004749D9">
        <w:rPr>
          <w:rStyle w:val="IP"/>
          <w:color w:val="auto"/>
          <w:sz w:val="20"/>
        </w:rPr>
        <w:t>inch</w:t>
      </w:r>
      <w:r w:rsidRPr="004749D9">
        <w:rPr>
          <w:rStyle w:val="SI"/>
          <w:color w:val="auto"/>
          <w:sz w:val="20"/>
        </w:rPr>
        <w:t xml:space="preserve"> (</w:t>
      </w:r>
      <w:r w:rsidR="008F54D7" w:rsidRPr="004749D9">
        <w:rPr>
          <w:rStyle w:val="SI"/>
          <w:color w:val="auto"/>
          <w:sz w:val="20"/>
        </w:rPr>
        <w:t xml:space="preserve">12 </w:t>
      </w:r>
      <w:r w:rsidRPr="004749D9">
        <w:rPr>
          <w:rStyle w:val="SI"/>
          <w:color w:val="auto"/>
          <w:sz w:val="20"/>
        </w:rPr>
        <w:t>mm)</w:t>
      </w:r>
      <w:r w:rsidRPr="004749D9">
        <w:rPr>
          <w:sz w:val="20"/>
        </w:rPr>
        <w:t>.</w:t>
      </w:r>
    </w:p>
    <w:p w:rsidR="008F54D7" w:rsidRPr="004749D9" w:rsidRDefault="008F54D7" w:rsidP="005A6511">
      <w:pPr>
        <w:pStyle w:val="PR2"/>
        <w:numPr>
          <w:ilvl w:val="5"/>
          <w:numId w:val="7"/>
        </w:numPr>
        <w:tabs>
          <w:tab w:val="clear" w:pos="1440"/>
          <w:tab w:val="num" w:pos="1080"/>
        </w:tabs>
        <w:ind w:left="1080" w:hanging="360"/>
        <w:rPr>
          <w:sz w:val="20"/>
        </w:rPr>
      </w:pPr>
      <w:r w:rsidRPr="004749D9">
        <w:rPr>
          <w:sz w:val="20"/>
        </w:rPr>
        <w:t>Binder (Intermediate) Course: ¼ inch (6 mm)</w:t>
      </w:r>
      <w:r w:rsidR="00C2252A">
        <w:rPr>
          <w:sz w:val="20"/>
        </w:rPr>
        <w:t>.</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 xml:space="preserve">Surface Course:  </w:t>
      </w:r>
      <w:r w:rsidRPr="004749D9">
        <w:rPr>
          <w:rStyle w:val="IP"/>
          <w:color w:val="auto"/>
          <w:sz w:val="20"/>
        </w:rPr>
        <w:t>1/8 inch</w:t>
      </w:r>
      <w:r w:rsidRPr="004749D9">
        <w:rPr>
          <w:rStyle w:val="SI"/>
          <w:color w:val="auto"/>
          <w:sz w:val="20"/>
        </w:rPr>
        <w:t xml:space="preserve"> (3 mm</w:t>
      </w:r>
      <w:r w:rsidR="00891AB2" w:rsidRPr="00891AB2">
        <w:rPr>
          <w:rStyle w:val="SI"/>
          <w:color w:val="auto"/>
          <w:sz w:val="20"/>
        </w:rPr>
        <w:t>)</w:t>
      </w:r>
      <w:r w:rsidRPr="004749D9">
        <w:rPr>
          <w:sz w:val="20"/>
        </w:rPr>
        <w:t>.</w:t>
      </w:r>
    </w:p>
    <w:p w:rsidR="00582F92" w:rsidRPr="004749D9" w:rsidRDefault="008F54D7" w:rsidP="005A6511">
      <w:pPr>
        <w:pStyle w:val="PR1"/>
        <w:numPr>
          <w:ilvl w:val="4"/>
          <w:numId w:val="7"/>
        </w:numPr>
        <w:tabs>
          <w:tab w:val="clear" w:pos="864"/>
          <w:tab w:val="num" w:pos="720"/>
        </w:tabs>
        <w:spacing w:before="0"/>
        <w:ind w:left="720" w:hanging="540"/>
        <w:rPr>
          <w:sz w:val="20"/>
        </w:rPr>
      </w:pPr>
      <w:r w:rsidRPr="004749D9">
        <w:rPr>
          <w:sz w:val="20"/>
        </w:rPr>
        <w:t>Testing: Contractors duties relating to testing include:</w:t>
      </w:r>
    </w:p>
    <w:p w:rsidR="008F54D7" w:rsidRPr="004749D9" w:rsidRDefault="008F54D7" w:rsidP="005A6511">
      <w:pPr>
        <w:pStyle w:val="PR2"/>
        <w:numPr>
          <w:ilvl w:val="5"/>
          <w:numId w:val="7"/>
        </w:numPr>
        <w:tabs>
          <w:tab w:val="clear" w:pos="1440"/>
          <w:tab w:val="num" w:pos="1080"/>
        </w:tabs>
        <w:ind w:left="1080" w:hanging="360"/>
        <w:rPr>
          <w:sz w:val="20"/>
        </w:rPr>
      </w:pPr>
      <w:r w:rsidRPr="004749D9">
        <w:rPr>
          <w:sz w:val="20"/>
        </w:rPr>
        <w:t>Notify Owner 72 hours prior to asphalt paving</w:t>
      </w:r>
      <w:r w:rsidR="009B2055">
        <w:rPr>
          <w:sz w:val="20"/>
        </w:rPr>
        <w:t>.</w:t>
      </w:r>
    </w:p>
    <w:p w:rsidR="008F54D7" w:rsidRPr="004749D9" w:rsidRDefault="008F54D7" w:rsidP="005A6511">
      <w:pPr>
        <w:pStyle w:val="PR2"/>
        <w:numPr>
          <w:ilvl w:val="5"/>
          <w:numId w:val="7"/>
        </w:numPr>
        <w:tabs>
          <w:tab w:val="clear" w:pos="1440"/>
          <w:tab w:val="num" w:pos="1080"/>
        </w:tabs>
        <w:ind w:left="1080" w:hanging="360"/>
        <w:rPr>
          <w:sz w:val="20"/>
        </w:rPr>
      </w:pPr>
      <w:r w:rsidRPr="004749D9">
        <w:rPr>
          <w:sz w:val="20"/>
        </w:rPr>
        <w:t>Notify laboratory of conditions requiring testing</w:t>
      </w:r>
      <w:r w:rsidR="00C2252A">
        <w:rPr>
          <w:sz w:val="20"/>
        </w:rPr>
        <w:t>.</w:t>
      </w:r>
    </w:p>
    <w:p w:rsidR="008F54D7" w:rsidRPr="004749D9" w:rsidRDefault="008F54D7" w:rsidP="005A6511">
      <w:pPr>
        <w:pStyle w:val="PR2"/>
        <w:numPr>
          <w:ilvl w:val="5"/>
          <w:numId w:val="7"/>
        </w:numPr>
        <w:tabs>
          <w:tab w:val="clear" w:pos="1440"/>
          <w:tab w:val="num" w:pos="1080"/>
        </w:tabs>
        <w:ind w:left="1080" w:hanging="360"/>
        <w:rPr>
          <w:sz w:val="20"/>
        </w:rPr>
      </w:pPr>
      <w:r w:rsidRPr="004749D9">
        <w:rPr>
          <w:sz w:val="20"/>
        </w:rPr>
        <w:t>Coordinate with laboratory for field testing.</w:t>
      </w:r>
    </w:p>
    <w:p w:rsidR="00582F92" w:rsidRPr="0034196B" w:rsidRDefault="00582F92" w:rsidP="005A6511">
      <w:pPr>
        <w:pStyle w:val="ART"/>
        <w:numPr>
          <w:ilvl w:val="3"/>
          <w:numId w:val="7"/>
        </w:numPr>
        <w:tabs>
          <w:tab w:val="clear" w:pos="864"/>
          <w:tab w:val="num" w:pos="720"/>
        </w:tabs>
        <w:spacing w:before="240"/>
        <w:ind w:left="720" w:hanging="720"/>
        <w:rPr>
          <w:sz w:val="20"/>
        </w:rPr>
      </w:pPr>
      <w:r w:rsidRPr="0034196B">
        <w:rPr>
          <w:sz w:val="20"/>
        </w:rPr>
        <w:t>SURFACE TREATMENTS</w:t>
      </w:r>
      <w:r w:rsidR="00A14FA0" w:rsidRPr="0034196B">
        <w:rPr>
          <w:sz w:val="20"/>
        </w:rPr>
        <w:t xml:space="preserve"> &amp; SEAL COAT</w:t>
      </w:r>
    </w:p>
    <w:p w:rsidR="00582F92" w:rsidRPr="0034196B" w:rsidRDefault="009E30DF" w:rsidP="005A6511">
      <w:pPr>
        <w:pStyle w:val="PR1"/>
        <w:numPr>
          <w:ilvl w:val="4"/>
          <w:numId w:val="7"/>
        </w:numPr>
        <w:tabs>
          <w:tab w:val="clear" w:pos="864"/>
          <w:tab w:val="num" w:pos="720"/>
        </w:tabs>
        <w:spacing w:before="0"/>
        <w:ind w:left="720" w:hanging="540"/>
        <w:rPr>
          <w:sz w:val="20"/>
        </w:rPr>
      </w:pPr>
      <w:r w:rsidRPr="0034196B">
        <w:rPr>
          <w:sz w:val="20"/>
        </w:rPr>
        <w:t>Surface Preparation:</w:t>
      </w:r>
    </w:p>
    <w:p w:rsidR="009E30DF" w:rsidRPr="0034196B" w:rsidRDefault="009E30DF" w:rsidP="005A6511">
      <w:pPr>
        <w:pStyle w:val="PR2"/>
        <w:numPr>
          <w:ilvl w:val="5"/>
          <w:numId w:val="7"/>
        </w:numPr>
        <w:tabs>
          <w:tab w:val="clear" w:pos="1440"/>
          <w:tab w:val="num" w:pos="1080"/>
        </w:tabs>
        <w:ind w:left="1080" w:hanging="360"/>
        <w:rPr>
          <w:sz w:val="20"/>
        </w:rPr>
      </w:pPr>
      <w:r w:rsidRPr="0034196B">
        <w:rPr>
          <w:sz w:val="20"/>
        </w:rPr>
        <w:t>Surface must be free from dirt, dust and includes grass along the edges.  Remove and dispose of any loose and unsuitable materials, dirt, and debris from pavement surface by power blower or mechanical sweeping equipment.</w:t>
      </w:r>
    </w:p>
    <w:p w:rsidR="00AA1D06" w:rsidRPr="0034196B" w:rsidRDefault="00AA1D06" w:rsidP="005A6511">
      <w:pPr>
        <w:pStyle w:val="PR2"/>
        <w:numPr>
          <w:ilvl w:val="5"/>
          <w:numId w:val="7"/>
        </w:numPr>
        <w:tabs>
          <w:tab w:val="clear" w:pos="1440"/>
          <w:tab w:val="num" w:pos="1080"/>
        </w:tabs>
        <w:ind w:left="1080" w:hanging="360"/>
        <w:rPr>
          <w:sz w:val="20"/>
        </w:rPr>
      </w:pPr>
      <w:r w:rsidRPr="0034196B">
        <w:rPr>
          <w:sz w:val="20"/>
        </w:rPr>
        <w:t>Mechanically clean and hot lance existing joints such that they are free of all vegetation and moisture.</w:t>
      </w:r>
    </w:p>
    <w:p w:rsidR="009E30DF" w:rsidRPr="0034196B" w:rsidRDefault="009E30DF" w:rsidP="005A6511">
      <w:pPr>
        <w:pStyle w:val="PR2"/>
        <w:numPr>
          <w:ilvl w:val="5"/>
          <w:numId w:val="7"/>
        </w:numPr>
        <w:tabs>
          <w:tab w:val="clear" w:pos="1440"/>
          <w:tab w:val="num" w:pos="1080"/>
        </w:tabs>
        <w:ind w:left="1080" w:hanging="360"/>
        <w:rPr>
          <w:sz w:val="20"/>
        </w:rPr>
      </w:pPr>
      <w:r w:rsidRPr="0034196B">
        <w:rPr>
          <w:sz w:val="20"/>
        </w:rPr>
        <w:t xml:space="preserve">Surface cracks up to </w:t>
      </w:r>
      <w:r w:rsidR="00EA09EE">
        <w:rPr>
          <w:sz w:val="20"/>
        </w:rPr>
        <w:t>1”</w:t>
      </w:r>
      <w:r w:rsidR="00EA09EE" w:rsidRPr="0034196B">
        <w:rPr>
          <w:sz w:val="20"/>
        </w:rPr>
        <w:t xml:space="preserve"> </w:t>
      </w:r>
      <w:r w:rsidRPr="0034196B">
        <w:rPr>
          <w:sz w:val="20"/>
        </w:rPr>
        <w:t>inch must be filled with crack filler</w:t>
      </w:r>
      <w:r w:rsidR="004D1410">
        <w:rPr>
          <w:sz w:val="20"/>
        </w:rPr>
        <w:t xml:space="preserve"> as specified.</w:t>
      </w:r>
    </w:p>
    <w:p w:rsidR="009E30DF" w:rsidRPr="0034196B" w:rsidRDefault="009E30DF" w:rsidP="005A6511">
      <w:pPr>
        <w:pStyle w:val="PR2"/>
        <w:numPr>
          <w:ilvl w:val="5"/>
          <w:numId w:val="7"/>
        </w:numPr>
        <w:tabs>
          <w:tab w:val="clear" w:pos="1440"/>
          <w:tab w:val="num" w:pos="1080"/>
        </w:tabs>
        <w:ind w:left="1080" w:hanging="360"/>
        <w:rPr>
          <w:sz w:val="20"/>
        </w:rPr>
      </w:pPr>
      <w:r w:rsidRPr="0034196B">
        <w:rPr>
          <w:sz w:val="20"/>
        </w:rPr>
        <w:t>When using a high performance crack sealant, please note on your proposal.</w:t>
      </w:r>
    </w:p>
    <w:p w:rsidR="009E30DF" w:rsidRPr="0034196B" w:rsidRDefault="001536DD" w:rsidP="005A6511">
      <w:pPr>
        <w:pStyle w:val="PR2"/>
        <w:numPr>
          <w:ilvl w:val="5"/>
          <w:numId w:val="7"/>
        </w:numPr>
        <w:tabs>
          <w:tab w:val="clear" w:pos="1440"/>
          <w:tab w:val="num" w:pos="1080"/>
        </w:tabs>
        <w:ind w:left="1080" w:hanging="360"/>
        <w:rPr>
          <w:sz w:val="20"/>
        </w:rPr>
      </w:pPr>
      <w:r>
        <w:rPr>
          <w:sz w:val="20"/>
        </w:rPr>
        <w:t xml:space="preserve">Surface Defects such as </w:t>
      </w:r>
      <w:r w:rsidR="009E30DF" w:rsidRPr="0034196B">
        <w:rPr>
          <w:sz w:val="20"/>
        </w:rPr>
        <w:t xml:space="preserve">Potholes, alligator areas, </w:t>
      </w:r>
      <w:r>
        <w:rPr>
          <w:sz w:val="20"/>
        </w:rPr>
        <w:t xml:space="preserve">etc </w:t>
      </w:r>
      <w:r w:rsidR="009E30DF" w:rsidRPr="0034196B">
        <w:rPr>
          <w:sz w:val="20"/>
        </w:rPr>
        <w:t>must be cut out and repairs made</w:t>
      </w:r>
      <w:r w:rsidR="00C52E9A" w:rsidRPr="0034196B">
        <w:rPr>
          <w:sz w:val="20"/>
        </w:rPr>
        <w:t xml:space="preserve"> as described or </w:t>
      </w:r>
      <w:r w:rsidR="00826B62" w:rsidRPr="0034196B">
        <w:rPr>
          <w:sz w:val="20"/>
        </w:rPr>
        <w:t>per</w:t>
      </w:r>
      <w:r w:rsidR="00C52E9A" w:rsidRPr="0034196B">
        <w:rPr>
          <w:sz w:val="20"/>
        </w:rPr>
        <w:t xml:space="preserve"> plan provided by the Owner</w:t>
      </w:r>
      <w:r w:rsidR="009E30DF" w:rsidRPr="0034196B">
        <w:rPr>
          <w:sz w:val="20"/>
        </w:rPr>
        <w:t xml:space="preserve">. </w:t>
      </w:r>
    </w:p>
    <w:p w:rsidR="009E30DF" w:rsidRPr="0034196B" w:rsidRDefault="009E30DF" w:rsidP="005A6511">
      <w:pPr>
        <w:pStyle w:val="PR2"/>
        <w:numPr>
          <w:ilvl w:val="5"/>
          <w:numId w:val="7"/>
        </w:numPr>
        <w:tabs>
          <w:tab w:val="clear" w:pos="1440"/>
          <w:tab w:val="num" w:pos="1080"/>
        </w:tabs>
        <w:ind w:left="1080" w:hanging="360"/>
        <w:rPr>
          <w:sz w:val="20"/>
        </w:rPr>
      </w:pPr>
      <w:r w:rsidRPr="0034196B">
        <w:rPr>
          <w:sz w:val="20"/>
        </w:rPr>
        <w:t>Treat all grease, oil and gasoline spots with compatible primer of the manufactured coating.  In hot weather, the surface should be fogged with water prior to sealing.</w:t>
      </w:r>
    </w:p>
    <w:p w:rsidR="009E30DF" w:rsidRPr="0034196B" w:rsidRDefault="009E30DF" w:rsidP="005A6511">
      <w:pPr>
        <w:pStyle w:val="PR2"/>
        <w:numPr>
          <w:ilvl w:val="5"/>
          <w:numId w:val="7"/>
        </w:numPr>
        <w:tabs>
          <w:tab w:val="clear" w:pos="1440"/>
          <w:tab w:val="num" w:pos="1080"/>
        </w:tabs>
        <w:ind w:left="1080" w:hanging="360"/>
        <w:rPr>
          <w:sz w:val="20"/>
        </w:rPr>
      </w:pPr>
      <w:r w:rsidRPr="0034196B">
        <w:rPr>
          <w:sz w:val="20"/>
        </w:rPr>
        <w:t xml:space="preserve">Prior to spreading pavement sealer, </w:t>
      </w:r>
      <w:r w:rsidR="00493F26">
        <w:rPr>
          <w:sz w:val="20"/>
        </w:rPr>
        <w:t xml:space="preserve">remove all </w:t>
      </w:r>
      <w:r w:rsidR="009C3A55">
        <w:rPr>
          <w:sz w:val="20"/>
        </w:rPr>
        <w:t xml:space="preserve">pavement </w:t>
      </w:r>
      <w:r w:rsidR="00493F26">
        <w:rPr>
          <w:sz w:val="20"/>
        </w:rPr>
        <w:t>marking lines and symbols</w:t>
      </w:r>
      <w:r w:rsidR="009C3A55">
        <w:rPr>
          <w:sz w:val="20"/>
        </w:rPr>
        <w:t xml:space="preserve"> with a motorized abrasive device. </w:t>
      </w:r>
    </w:p>
    <w:p w:rsidR="00493F26" w:rsidRPr="009C3A55" w:rsidRDefault="009E30DF" w:rsidP="009C3A55">
      <w:pPr>
        <w:pStyle w:val="PR2"/>
        <w:numPr>
          <w:ilvl w:val="5"/>
          <w:numId w:val="7"/>
        </w:numPr>
        <w:tabs>
          <w:tab w:val="clear" w:pos="1440"/>
          <w:tab w:val="num" w:pos="1080"/>
        </w:tabs>
        <w:ind w:left="1080" w:hanging="360"/>
        <w:rPr>
          <w:sz w:val="20"/>
        </w:rPr>
      </w:pPr>
      <w:r w:rsidRPr="0034196B">
        <w:rPr>
          <w:sz w:val="20"/>
        </w:rPr>
        <w:t xml:space="preserve">Contractor to dispose of all </w:t>
      </w:r>
      <w:r w:rsidR="004749D9" w:rsidRPr="0034196B">
        <w:rPr>
          <w:sz w:val="20"/>
        </w:rPr>
        <w:t>cans</w:t>
      </w:r>
      <w:r w:rsidR="002A4A1B" w:rsidRPr="0034196B">
        <w:rPr>
          <w:sz w:val="20"/>
        </w:rPr>
        <w:t>,</w:t>
      </w:r>
      <w:r w:rsidRPr="0034196B">
        <w:rPr>
          <w:sz w:val="20"/>
        </w:rPr>
        <w:t xml:space="preserve"> bags</w:t>
      </w:r>
      <w:r w:rsidR="002A4A1B" w:rsidRPr="0034196B">
        <w:rPr>
          <w:sz w:val="20"/>
        </w:rPr>
        <w:t>,</w:t>
      </w:r>
      <w:r w:rsidRPr="0034196B">
        <w:rPr>
          <w:sz w:val="20"/>
        </w:rPr>
        <w:t xml:space="preserve"> and leftover materials off-site.</w:t>
      </w:r>
    </w:p>
    <w:p w:rsidR="009E30DF" w:rsidRPr="00C85B8F" w:rsidRDefault="00962E6A" w:rsidP="005A6511">
      <w:pPr>
        <w:pStyle w:val="PR1"/>
        <w:numPr>
          <w:ilvl w:val="4"/>
          <w:numId w:val="7"/>
        </w:numPr>
        <w:tabs>
          <w:tab w:val="clear" w:pos="864"/>
          <w:tab w:val="num" w:pos="720"/>
        </w:tabs>
        <w:spacing w:before="0"/>
        <w:ind w:left="720" w:hanging="540"/>
        <w:rPr>
          <w:sz w:val="20"/>
        </w:rPr>
      </w:pPr>
      <w:r w:rsidRPr="00C85B8F">
        <w:rPr>
          <w:sz w:val="20"/>
        </w:rPr>
        <w:t>Execution</w:t>
      </w:r>
      <w:r w:rsidR="009E30DF" w:rsidRPr="00C85B8F">
        <w:rPr>
          <w:sz w:val="20"/>
        </w:rPr>
        <w:t>:</w:t>
      </w:r>
    </w:p>
    <w:p w:rsidR="009E30DF" w:rsidRPr="00C85B8F" w:rsidRDefault="009E30DF" w:rsidP="005A6511">
      <w:pPr>
        <w:pStyle w:val="PR2"/>
        <w:numPr>
          <w:ilvl w:val="5"/>
          <w:numId w:val="7"/>
        </w:numPr>
        <w:tabs>
          <w:tab w:val="clear" w:pos="1440"/>
          <w:tab w:val="num" w:pos="1080"/>
        </w:tabs>
        <w:ind w:left="1080" w:hanging="360"/>
        <w:rPr>
          <w:sz w:val="20"/>
        </w:rPr>
      </w:pPr>
      <w:r w:rsidRPr="00C85B8F">
        <w:rPr>
          <w:sz w:val="20"/>
        </w:rPr>
        <w:t xml:space="preserve">Mix pavement sealer in accordance with the manufacturer’s procedure to a uniform consistency before using. When the rubberized mixture has thickened, add sand or aggregate slowly to the mixing tank.  Mix thoroughly before and slowly during the application. </w:t>
      </w:r>
    </w:p>
    <w:p w:rsidR="009E30DF" w:rsidRPr="00C85B8F" w:rsidRDefault="009E30DF" w:rsidP="005A6511">
      <w:pPr>
        <w:pStyle w:val="PR3"/>
        <w:numPr>
          <w:ilvl w:val="6"/>
          <w:numId w:val="7"/>
        </w:numPr>
        <w:tabs>
          <w:tab w:val="clear" w:pos="2016"/>
          <w:tab w:val="num" w:pos="1440"/>
        </w:tabs>
        <w:ind w:left="1440" w:hanging="360"/>
        <w:rPr>
          <w:sz w:val="20"/>
        </w:rPr>
      </w:pPr>
      <w:r w:rsidRPr="00C85B8F">
        <w:rPr>
          <w:sz w:val="20"/>
        </w:rPr>
        <w:t xml:space="preserve">First coat on all parking areas at a rate of .13 gallons per square yard/coat. At no time are total coats to exceed </w:t>
      </w:r>
      <w:r w:rsidR="0015193C" w:rsidRPr="00C85B8F">
        <w:rPr>
          <w:sz w:val="20"/>
        </w:rPr>
        <w:t>0.</w:t>
      </w:r>
      <w:r w:rsidRPr="00C85B8F">
        <w:rPr>
          <w:sz w:val="20"/>
        </w:rPr>
        <w:t>51 gallons per square yard. The first coat may be applied by hand squeegee, self propelled squeegee equipment or pressurized spray equipment. Hand squeegee or self propelled squeegee equipment is preferred.</w:t>
      </w:r>
    </w:p>
    <w:p w:rsidR="009E30DF" w:rsidRPr="00C85B8F" w:rsidRDefault="009E30DF" w:rsidP="005A6511">
      <w:pPr>
        <w:pStyle w:val="PR3"/>
        <w:numPr>
          <w:ilvl w:val="6"/>
          <w:numId w:val="7"/>
        </w:numPr>
        <w:tabs>
          <w:tab w:val="clear" w:pos="2016"/>
          <w:tab w:val="num" w:pos="1440"/>
        </w:tabs>
        <w:ind w:left="1440" w:hanging="360"/>
        <w:rPr>
          <w:sz w:val="20"/>
        </w:rPr>
      </w:pPr>
      <w:r w:rsidRPr="00C85B8F">
        <w:rPr>
          <w:sz w:val="20"/>
        </w:rPr>
        <w:t>Second coat on all parking areas at a rate of .13 gallons per square yard/coat.</w:t>
      </w:r>
      <w:r w:rsidR="0017444C">
        <w:rPr>
          <w:sz w:val="20"/>
        </w:rPr>
        <w:t xml:space="preserve"> </w:t>
      </w:r>
      <w:r w:rsidRPr="00C85B8F">
        <w:rPr>
          <w:sz w:val="20"/>
        </w:rPr>
        <w:t xml:space="preserve"> At no time total coats are to exceed 0</w:t>
      </w:r>
      <w:r w:rsidR="0015193C" w:rsidRPr="00C85B8F">
        <w:rPr>
          <w:sz w:val="20"/>
        </w:rPr>
        <w:t>.</w:t>
      </w:r>
      <w:r w:rsidRPr="00C85B8F">
        <w:rPr>
          <w:sz w:val="20"/>
        </w:rPr>
        <w:t>51 gallons per square yard. The second coat must be applied with pressurized spray equipment.</w:t>
      </w:r>
    </w:p>
    <w:p w:rsidR="00962E6A" w:rsidRPr="00C85B8F" w:rsidRDefault="00962E6A" w:rsidP="00962E6A">
      <w:pPr>
        <w:pStyle w:val="PR2"/>
        <w:numPr>
          <w:ilvl w:val="5"/>
          <w:numId w:val="7"/>
        </w:numPr>
        <w:tabs>
          <w:tab w:val="clear" w:pos="1440"/>
          <w:tab w:val="num" w:pos="1080"/>
        </w:tabs>
        <w:ind w:left="1080" w:hanging="360"/>
        <w:rPr>
          <w:sz w:val="20"/>
        </w:rPr>
      </w:pPr>
      <w:r w:rsidRPr="00C85B8F">
        <w:rPr>
          <w:sz w:val="20"/>
        </w:rPr>
        <w:t>Allow a minimum of 24 hours curing time before allowing traffic over treated surface.</w:t>
      </w:r>
    </w:p>
    <w:p w:rsidR="00582F92" w:rsidRPr="00BE5004" w:rsidRDefault="00582F92" w:rsidP="005A6511">
      <w:pPr>
        <w:pStyle w:val="ART"/>
        <w:numPr>
          <w:ilvl w:val="3"/>
          <w:numId w:val="7"/>
        </w:numPr>
        <w:tabs>
          <w:tab w:val="clear" w:pos="864"/>
          <w:tab w:val="num" w:pos="720"/>
        </w:tabs>
        <w:spacing w:before="240"/>
        <w:ind w:left="720" w:hanging="720"/>
        <w:rPr>
          <w:sz w:val="20"/>
        </w:rPr>
      </w:pPr>
      <w:r w:rsidRPr="00BE5004">
        <w:rPr>
          <w:sz w:val="20"/>
        </w:rPr>
        <w:t>IMPRINTING ASPHALT</w:t>
      </w:r>
      <w:r w:rsidR="00F83DFF" w:rsidRPr="00BE5004">
        <w:rPr>
          <w:sz w:val="20"/>
        </w:rPr>
        <w:t xml:space="preserve"> (when used on project)</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General:  Imprint asphalt according to manufacturer's written instructions, using manufacturer's recommended equipment.</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Freshly Laid Asphalt:  Immediately after asphalt has been laid and compacted but still plastic, begin the surface imprinting process.</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Monitor asphalt surface temperature in compliance with manufacturer's written recommendations to ensure required temperature to perform surface imprinting.</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Reheat asphalt if surface temperature drops below that required.</w:t>
      </w:r>
    </w:p>
    <w:p w:rsidR="00582F92" w:rsidRPr="004749D9" w:rsidRDefault="00582F92" w:rsidP="005A6511">
      <w:pPr>
        <w:pStyle w:val="PR1"/>
        <w:numPr>
          <w:ilvl w:val="4"/>
          <w:numId w:val="7"/>
        </w:numPr>
        <w:tabs>
          <w:tab w:val="clear" w:pos="864"/>
          <w:tab w:val="num" w:pos="720"/>
        </w:tabs>
        <w:spacing w:before="0"/>
        <w:ind w:left="720" w:hanging="540"/>
        <w:rPr>
          <w:sz w:val="20"/>
        </w:rPr>
      </w:pPr>
      <w:r w:rsidRPr="004749D9">
        <w:rPr>
          <w:sz w:val="20"/>
        </w:rPr>
        <w:t xml:space="preserve">Reheating Asphalt:  Soften asphalt pavement surface by heating to a depth of at least </w:t>
      </w:r>
      <w:r w:rsidRPr="004749D9">
        <w:rPr>
          <w:rStyle w:val="IP"/>
          <w:color w:val="auto"/>
          <w:sz w:val="20"/>
        </w:rPr>
        <w:t>1/2 inch</w:t>
      </w:r>
      <w:r w:rsidRPr="004749D9">
        <w:rPr>
          <w:rStyle w:val="SI"/>
          <w:color w:val="auto"/>
          <w:sz w:val="20"/>
        </w:rPr>
        <w:t xml:space="preserve"> (13 mm)</w:t>
      </w:r>
      <w:r w:rsidRPr="004749D9">
        <w:rPr>
          <w:sz w:val="20"/>
        </w:rPr>
        <w:t xml:space="preserve"> without burning asphalt.</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 xml:space="preserve">Heat to a temperature of </w:t>
      </w:r>
      <w:r w:rsidRPr="004749D9">
        <w:rPr>
          <w:rStyle w:val="IP"/>
          <w:color w:val="auto"/>
          <w:sz w:val="20"/>
        </w:rPr>
        <w:t>300 to 325 deg F</w:t>
      </w:r>
      <w:r w:rsidRPr="004749D9">
        <w:rPr>
          <w:rStyle w:val="SI"/>
          <w:color w:val="auto"/>
          <w:sz w:val="20"/>
        </w:rPr>
        <w:t xml:space="preserve"> (149 to 163 deg C)</w:t>
      </w:r>
      <w:r w:rsidRPr="004749D9">
        <w:rPr>
          <w:sz w:val="20"/>
        </w:rPr>
        <w:t xml:space="preserve"> immediately before applying templates.</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Regularly monitor the pavement temperature to prevent overheating.</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Direct flame heaters are not permitted.</w:t>
      </w:r>
    </w:p>
    <w:p w:rsidR="00582F92" w:rsidRPr="004749D9" w:rsidRDefault="00582F92" w:rsidP="005A6511">
      <w:pPr>
        <w:pStyle w:val="PR2"/>
        <w:numPr>
          <w:ilvl w:val="5"/>
          <w:numId w:val="7"/>
        </w:numPr>
        <w:tabs>
          <w:tab w:val="clear" w:pos="1440"/>
          <w:tab w:val="num" w:pos="1080"/>
        </w:tabs>
        <w:ind w:left="1080" w:hanging="360"/>
        <w:rPr>
          <w:sz w:val="20"/>
        </w:rPr>
      </w:pPr>
      <w:r w:rsidRPr="004749D9">
        <w:rPr>
          <w:sz w:val="20"/>
        </w:rPr>
        <w:t xml:space="preserve">If pavement is overheated and begins to emit black smoke, remove damaged pavement by milling down </w:t>
      </w:r>
      <w:r w:rsidRPr="004749D9">
        <w:rPr>
          <w:rStyle w:val="IP"/>
          <w:color w:val="auto"/>
          <w:sz w:val="20"/>
        </w:rPr>
        <w:t>1 inch</w:t>
      </w:r>
      <w:r w:rsidRPr="004749D9">
        <w:rPr>
          <w:rStyle w:val="SI"/>
          <w:color w:val="auto"/>
          <w:sz w:val="20"/>
        </w:rPr>
        <w:t xml:space="preserve"> (25 mm)</w:t>
      </w:r>
      <w:r w:rsidRPr="004749D9">
        <w:rPr>
          <w:sz w:val="20"/>
        </w:rPr>
        <w:t xml:space="preserve"> and replace removed pavement with new, compacted surface course prior to resuming imprinting work.</w:t>
      </w:r>
    </w:p>
    <w:p w:rsidR="00582F92" w:rsidRPr="004749D9" w:rsidRDefault="00582F92" w:rsidP="005A6511">
      <w:pPr>
        <w:pStyle w:val="PR1"/>
        <w:numPr>
          <w:ilvl w:val="4"/>
          <w:numId w:val="7"/>
        </w:numPr>
        <w:tabs>
          <w:tab w:val="clear" w:pos="864"/>
          <w:tab w:val="num" w:pos="720"/>
        </w:tabs>
        <w:spacing w:before="0"/>
        <w:ind w:left="720" w:hanging="540"/>
        <w:rPr>
          <w:sz w:val="20"/>
        </w:rPr>
      </w:pPr>
      <w:r w:rsidRPr="004749D9">
        <w:rPr>
          <w:sz w:val="20"/>
        </w:rPr>
        <w:t xml:space="preserve">Surface Imprinting:  Apply and imprint templates to a minimum depth </w:t>
      </w:r>
      <w:r w:rsidR="00F83DFF" w:rsidRPr="004749D9">
        <w:rPr>
          <w:sz w:val="20"/>
        </w:rPr>
        <w:t xml:space="preserve">as indicated on the Drawings and </w:t>
      </w:r>
      <w:r w:rsidRPr="004749D9">
        <w:rPr>
          <w:sz w:val="20"/>
        </w:rPr>
        <w:t>as required to embed precut marking material flush or barely beneath pavement surface.</w:t>
      </w:r>
    </w:p>
    <w:p w:rsidR="00582F92" w:rsidRPr="004749D9" w:rsidRDefault="00582F92" w:rsidP="005A6511">
      <w:pPr>
        <w:pStyle w:val="PR1"/>
        <w:numPr>
          <w:ilvl w:val="4"/>
          <w:numId w:val="7"/>
        </w:numPr>
        <w:tabs>
          <w:tab w:val="clear" w:pos="864"/>
          <w:tab w:val="num" w:pos="720"/>
        </w:tabs>
        <w:spacing w:before="0"/>
        <w:ind w:left="720" w:hanging="540"/>
        <w:rPr>
          <w:sz w:val="20"/>
        </w:rPr>
      </w:pPr>
      <w:r w:rsidRPr="004749D9">
        <w:rPr>
          <w:sz w:val="20"/>
        </w:rPr>
        <w:t>Coating Application:  After imprinted surface has cooled, apply</w:t>
      </w:r>
      <w:r w:rsidR="00F83DFF" w:rsidRPr="004749D9">
        <w:rPr>
          <w:sz w:val="20"/>
        </w:rPr>
        <w:t xml:space="preserve"> according to Drawings and manufacturer’s recommendations</w:t>
      </w:r>
      <w:r w:rsidRPr="004749D9">
        <w:rPr>
          <w:sz w:val="20"/>
        </w:rPr>
        <w:t>.  Do not allow traffic until coating has completely dried and cured.</w:t>
      </w:r>
    </w:p>
    <w:p w:rsidR="00582F92" w:rsidRPr="004749D9" w:rsidRDefault="00582F92" w:rsidP="005A6511">
      <w:pPr>
        <w:pStyle w:val="PR1"/>
        <w:numPr>
          <w:ilvl w:val="4"/>
          <w:numId w:val="7"/>
        </w:numPr>
        <w:tabs>
          <w:tab w:val="clear" w:pos="864"/>
          <w:tab w:val="num" w:pos="720"/>
        </w:tabs>
        <w:spacing w:before="0"/>
        <w:ind w:left="720" w:hanging="540"/>
        <w:rPr>
          <w:sz w:val="20"/>
        </w:rPr>
      </w:pPr>
      <w:r w:rsidRPr="004749D9">
        <w:rPr>
          <w:sz w:val="20"/>
        </w:rPr>
        <w:t xml:space="preserve">Precut Marking Material Application:  Position precut marking material aligned with imprinted pattern and slowly heat to a temperature no higher than </w:t>
      </w:r>
      <w:r w:rsidRPr="004749D9">
        <w:rPr>
          <w:rStyle w:val="IP"/>
          <w:color w:val="auto"/>
          <w:sz w:val="20"/>
        </w:rPr>
        <w:t>325 deg F</w:t>
      </w:r>
      <w:r w:rsidRPr="004749D9">
        <w:rPr>
          <w:rStyle w:val="SI"/>
          <w:color w:val="auto"/>
          <w:sz w:val="20"/>
        </w:rPr>
        <w:t xml:space="preserve"> (163 deg C)</w:t>
      </w:r>
      <w:r w:rsidRPr="004749D9">
        <w:rPr>
          <w:sz w:val="20"/>
        </w:rPr>
        <w:t xml:space="preserve"> until marking material begins to liquefy and flow.  Do not allow traffic until installed marking material has cooled to ambient temperature.</w:t>
      </w:r>
    </w:p>
    <w:p w:rsidR="00582F92" w:rsidRPr="00BE5004" w:rsidRDefault="00582F92" w:rsidP="005A6511">
      <w:pPr>
        <w:pStyle w:val="ART"/>
        <w:numPr>
          <w:ilvl w:val="3"/>
          <w:numId w:val="7"/>
        </w:numPr>
        <w:tabs>
          <w:tab w:val="clear" w:pos="864"/>
          <w:tab w:val="num" w:pos="720"/>
        </w:tabs>
        <w:spacing w:before="240"/>
        <w:ind w:left="720" w:hanging="720"/>
        <w:rPr>
          <w:sz w:val="20"/>
        </w:rPr>
      </w:pPr>
      <w:r w:rsidRPr="00BE5004">
        <w:rPr>
          <w:sz w:val="20"/>
        </w:rPr>
        <w:t>FIELD QUALITY CONTROL</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Testing Agency:  Owner will engage a qualified</w:t>
      </w:r>
      <w:r w:rsidR="00F83DFF" w:rsidRPr="00BE5004">
        <w:rPr>
          <w:sz w:val="20"/>
        </w:rPr>
        <w:t xml:space="preserve"> </w:t>
      </w:r>
      <w:r w:rsidR="004749D9" w:rsidRPr="00BE5004">
        <w:rPr>
          <w:sz w:val="20"/>
        </w:rPr>
        <w:t>independent testing</w:t>
      </w:r>
      <w:r w:rsidR="00F83DFF" w:rsidRPr="00BE5004">
        <w:rPr>
          <w:sz w:val="20"/>
        </w:rPr>
        <w:t xml:space="preserve"> and inspecting</w:t>
      </w:r>
      <w:r w:rsidRPr="00BE5004">
        <w:rPr>
          <w:sz w:val="20"/>
        </w:rPr>
        <w:t xml:space="preserve"> agency to perform tests</w:t>
      </w:r>
      <w:r w:rsidR="00F83DFF" w:rsidRPr="00BE5004">
        <w:rPr>
          <w:sz w:val="20"/>
        </w:rPr>
        <w:t>,</w:t>
      </w:r>
      <w:r w:rsidRPr="00BE5004">
        <w:rPr>
          <w:sz w:val="20"/>
        </w:rPr>
        <w:t xml:space="preserve"> inspections</w:t>
      </w:r>
      <w:r w:rsidR="00F83DFF" w:rsidRPr="00BE5004">
        <w:rPr>
          <w:sz w:val="20"/>
        </w:rPr>
        <w:t xml:space="preserve"> and to prepare reports. Testing agency will be paid by Owner.</w:t>
      </w:r>
      <w:r w:rsidRPr="00BE5004">
        <w:rPr>
          <w:sz w:val="20"/>
        </w:rPr>
        <w:t>.</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Thickness:  In-place compacted thickness of hot-mix asphalt courses will be determined according to ASTM D 3549.</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Surface Smoothness:  Finished surface of each hot-mix asphalt course will be tested for compliance with smoothness tolerances.</w:t>
      </w:r>
    </w:p>
    <w:p w:rsidR="00582F92" w:rsidRPr="00BE5004" w:rsidRDefault="00582F92" w:rsidP="005A6511">
      <w:pPr>
        <w:pStyle w:val="PR1"/>
        <w:numPr>
          <w:ilvl w:val="4"/>
          <w:numId w:val="7"/>
        </w:numPr>
        <w:tabs>
          <w:tab w:val="clear" w:pos="864"/>
          <w:tab w:val="num" w:pos="720"/>
        </w:tabs>
        <w:spacing w:before="0"/>
        <w:ind w:left="720" w:hanging="540"/>
        <w:rPr>
          <w:sz w:val="20"/>
        </w:rPr>
      </w:pPr>
      <w:r w:rsidRPr="00BE5004">
        <w:rPr>
          <w:sz w:val="20"/>
        </w:rPr>
        <w:t>In-Place Density:  Testing agency will take samples of un</w:t>
      </w:r>
      <w:r w:rsidR="00FF49BE" w:rsidRPr="00BE5004">
        <w:rPr>
          <w:sz w:val="20"/>
        </w:rPr>
        <w:t>-</w:t>
      </w:r>
      <w:r w:rsidRPr="00BE5004">
        <w:rPr>
          <w:sz w:val="20"/>
        </w:rPr>
        <w:t>compacted paving mixtures and compacted pavement according to ASTM D 979</w:t>
      </w:r>
      <w:r w:rsidR="00CF7240" w:rsidRPr="00BE5004">
        <w:rPr>
          <w:sz w:val="20"/>
        </w:rPr>
        <w:t xml:space="preserve"> or </w:t>
      </w:r>
      <w:r w:rsidRPr="00BE5004">
        <w:rPr>
          <w:sz w:val="20"/>
        </w:rPr>
        <w:t>AASHTO T 168.</w:t>
      </w:r>
    </w:p>
    <w:p w:rsidR="00582F92" w:rsidRPr="00BE5004" w:rsidRDefault="00582F92" w:rsidP="005A6511">
      <w:pPr>
        <w:pStyle w:val="PR2"/>
        <w:numPr>
          <w:ilvl w:val="5"/>
          <w:numId w:val="7"/>
        </w:numPr>
        <w:tabs>
          <w:tab w:val="clear" w:pos="1440"/>
          <w:tab w:val="num" w:pos="1080"/>
        </w:tabs>
        <w:ind w:left="1080" w:hanging="360"/>
        <w:rPr>
          <w:sz w:val="20"/>
        </w:rPr>
      </w:pPr>
      <w:r w:rsidRPr="00BE5004">
        <w:rPr>
          <w:sz w:val="20"/>
        </w:rPr>
        <w:t>Reference maximum theoretical density will be determined by averaging results from four samples of hot-mix asphalt-paving mixture delivered daily to site, prepared according to ASTM D 2041, and compacted according to job-mix specifications.</w:t>
      </w:r>
    </w:p>
    <w:p w:rsidR="00582F92" w:rsidRPr="00BE5004" w:rsidRDefault="00582F92" w:rsidP="005A6511">
      <w:pPr>
        <w:pStyle w:val="PR2"/>
        <w:numPr>
          <w:ilvl w:val="5"/>
          <w:numId w:val="7"/>
        </w:numPr>
        <w:tabs>
          <w:tab w:val="clear" w:pos="1440"/>
          <w:tab w:val="num" w:pos="1080"/>
        </w:tabs>
        <w:ind w:left="1080" w:hanging="360"/>
        <w:rPr>
          <w:sz w:val="20"/>
        </w:rPr>
      </w:pPr>
      <w:r w:rsidRPr="00BE5004">
        <w:rPr>
          <w:sz w:val="20"/>
        </w:rPr>
        <w:t>In-place density of compacted pavement will be determined by testing core samples according to ASTM D 1188 or ASTM D 2726.</w:t>
      </w:r>
    </w:p>
    <w:p w:rsidR="00582F92" w:rsidRPr="004749D9" w:rsidRDefault="00FF49BE" w:rsidP="005A6511">
      <w:pPr>
        <w:pStyle w:val="PR3"/>
        <w:numPr>
          <w:ilvl w:val="6"/>
          <w:numId w:val="7"/>
        </w:numPr>
        <w:tabs>
          <w:tab w:val="clear" w:pos="2016"/>
          <w:tab w:val="num" w:pos="1440"/>
        </w:tabs>
        <w:ind w:left="1440" w:hanging="360"/>
        <w:rPr>
          <w:sz w:val="20"/>
        </w:rPr>
      </w:pPr>
      <w:r w:rsidRPr="004749D9">
        <w:rPr>
          <w:sz w:val="20"/>
        </w:rPr>
        <w:t xml:space="preserve">Two 4 inch </w:t>
      </w:r>
      <w:r w:rsidR="00582F92" w:rsidRPr="004749D9">
        <w:rPr>
          <w:sz w:val="20"/>
        </w:rPr>
        <w:t xml:space="preserve">core sample will be taken for every </w:t>
      </w:r>
      <w:r w:rsidRPr="004749D9">
        <w:rPr>
          <w:rStyle w:val="IP"/>
          <w:color w:val="auto"/>
          <w:sz w:val="20"/>
        </w:rPr>
        <w:t xml:space="preserve">5000 </w:t>
      </w:r>
      <w:r w:rsidR="00582F92" w:rsidRPr="004749D9">
        <w:rPr>
          <w:rStyle w:val="IP"/>
          <w:color w:val="auto"/>
          <w:sz w:val="20"/>
        </w:rPr>
        <w:t>sq. yd.</w:t>
      </w:r>
      <w:r w:rsidR="00582F92" w:rsidRPr="004749D9">
        <w:rPr>
          <w:rStyle w:val="SI"/>
          <w:color w:val="auto"/>
          <w:sz w:val="20"/>
        </w:rPr>
        <w:t xml:space="preserve"> (836 sq. m)</w:t>
      </w:r>
      <w:r w:rsidR="00582F92" w:rsidRPr="004749D9">
        <w:rPr>
          <w:sz w:val="20"/>
        </w:rPr>
        <w:t xml:space="preserve"> or less of </w:t>
      </w:r>
      <w:r w:rsidRPr="004749D9">
        <w:rPr>
          <w:sz w:val="20"/>
        </w:rPr>
        <w:t>intermediate course, at locations chosen by the Owner</w:t>
      </w:r>
      <w:r w:rsidR="00582F92" w:rsidRPr="004749D9">
        <w:rPr>
          <w:sz w:val="20"/>
        </w:rPr>
        <w:t>.</w:t>
      </w:r>
    </w:p>
    <w:p w:rsidR="00582F92" w:rsidRPr="004749D9" w:rsidRDefault="00FF49BE" w:rsidP="005A6511">
      <w:pPr>
        <w:pStyle w:val="PR3"/>
        <w:numPr>
          <w:ilvl w:val="6"/>
          <w:numId w:val="7"/>
        </w:numPr>
        <w:tabs>
          <w:tab w:val="clear" w:pos="2016"/>
          <w:tab w:val="num" w:pos="1440"/>
        </w:tabs>
        <w:ind w:left="1440" w:hanging="360"/>
        <w:rPr>
          <w:sz w:val="20"/>
        </w:rPr>
      </w:pPr>
      <w:r w:rsidRPr="004749D9">
        <w:rPr>
          <w:sz w:val="20"/>
        </w:rPr>
        <w:t xml:space="preserve">The Owner shall provide random location field </w:t>
      </w:r>
      <w:r w:rsidR="00582F92" w:rsidRPr="004749D9">
        <w:rPr>
          <w:sz w:val="20"/>
        </w:rPr>
        <w:t xml:space="preserve">density </w:t>
      </w:r>
      <w:r w:rsidRPr="004749D9">
        <w:rPr>
          <w:sz w:val="20"/>
        </w:rPr>
        <w:t xml:space="preserve">testing </w:t>
      </w:r>
      <w:r w:rsidR="00582F92" w:rsidRPr="004749D9">
        <w:rPr>
          <w:sz w:val="20"/>
        </w:rPr>
        <w:t>of in-place compacted pavement determined by nuclear method according to ASTM D 2950 and correlated with ASTM D 1188 or ASTM D 2726.</w:t>
      </w:r>
    </w:p>
    <w:p w:rsidR="00582F92" w:rsidRPr="00BE5004" w:rsidRDefault="00FF49BE" w:rsidP="005A6511">
      <w:pPr>
        <w:pStyle w:val="PR1"/>
        <w:numPr>
          <w:ilvl w:val="4"/>
          <w:numId w:val="7"/>
        </w:numPr>
        <w:tabs>
          <w:tab w:val="clear" w:pos="864"/>
          <w:tab w:val="num" w:pos="720"/>
        </w:tabs>
        <w:spacing w:before="0"/>
        <w:ind w:left="720" w:hanging="540"/>
        <w:rPr>
          <w:sz w:val="20"/>
        </w:rPr>
      </w:pPr>
      <w:r w:rsidRPr="00BE5004">
        <w:rPr>
          <w:sz w:val="20"/>
        </w:rPr>
        <w:t xml:space="preserve">Contractor to replace </w:t>
      </w:r>
      <w:r w:rsidR="00582F92" w:rsidRPr="00BE5004">
        <w:rPr>
          <w:sz w:val="20"/>
        </w:rPr>
        <w:t>and compact hot-mix asphalt where core tests were taken.</w:t>
      </w:r>
    </w:p>
    <w:p w:rsidR="00582F92" w:rsidRPr="00BE5004" w:rsidRDefault="00FF49BE" w:rsidP="005A6511">
      <w:pPr>
        <w:pStyle w:val="PR1"/>
        <w:numPr>
          <w:ilvl w:val="4"/>
          <w:numId w:val="7"/>
        </w:numPr>
        <w:tabs>
          <w:tab w:val="clear" w:pos="864"/>
          <w:tab w:val="num" w:pos="720"/>
        </w:tabs>
        <w:spacing w:before="0"/>
        <w:ind w:left="720" w:hanging="540"/>
        <w:rPr>
          <w:sz w:val="20"/>
        </w:rPr>
      </w:pPr>
      <w:r w:rsidRPr="00BE5004">
        <w:rPr>
          <w:sz w:val="20"/>
        </w:rPr>
        <w:t xml:space="preserve">The Owner reserves the right to take additional testing. </w:t>
      </w:r>
      <w:r w:rsidR="00582F92" w:rsidRPr="00BE5004">
        <w:rPr>
          <w:sz w:val="20"/>
        </w:rPr>
        <w:t>Remove and replace or install additional hot-mix asphalt where test results or measurements indicate that it does not comply with specified requirements.</w:t>
      </w:r>
      <w:r w:rsidRPr="00BE5004">
        <w:rPr>
          <w:sz w:val="20"/>
        </w:rPr>
        <w:t xml:space="preserve"> All areas that do not comply with specified requirements shall be remedied by the Contractor as prescribed by the Owner.</w:t>
      </w:r>
    </w:p>
    <w:p w:rsidR="00582F92" w:rsidRPr="00BB5A18" w:rsidRDefault="00582F92" w:rsidP="005A6511">
      <w:pPr>
        <w:pStyle w:val="ART"/>
        <w:numPr>
          <w:ilvl w:val="3"/>
          <w:numId w:val="7"/>
        </w:numPr>
        <w:tabs>
          <w:tab w:val="clear" w:pos="864"/>
          <w:tab w:val="num" w:pos="720"/>
        </w:tabs>
        <w:spacing w:before="240"/>
        <w:ind w:left="720" w:hanging="720"/>
        <w:rPr>
          <w:sz w:val="20"/>
        </w:rPr>
      </w:pPr>
      <w:r w:rsidRPr="00BB5A18">
        <w:rPr>
          <w:sz w:val="20"/>
        </w:rPr>
        <w:t>DISPOSAL</w:t>
      </w:r>
    </w:p>
    <w:p w:rsidR="00582F92" w:rsidRPr="00BB5A18" w:rsidRDefault="00582F92" w:rsidP="005A6511">
      <w:pPr>
        <w:pStyle w:val="PR1"/>
        <w:numPr>
          <w:ilvl w:val="4"/>
          <w:numId w:val="7"/>
        </w:numPr>
        <w:tabs>
          <w:tab w:val="clear" w:pos="864"/>
          <w:tab w:val="num" w:pos="720"/>
        </w:tabs>
        <w:spacing w:before="0"/>
        <w:ind w:left="720" w:hanging="540"/>
        <w:rPr>
          <w:sz w:val="20"/>
        </w:rPr>
      </w:pPr>
      <w:r w:rsidRPr="00BB5A18">
        <w:rPr>
          <w:sz w:val="20"/>
        </w:rPr>
        <w:t>Except for material indicated to be recycled, remove excavated materials from Project site and legally dispose of them in an EPA-approved landfill.</w:t>
      </w:r>
    </w:p>
    <w:p w:rsidR="00582F92" w:rsidRPr="00BB5A18" w:rsidRDefault="00582F92" w:rsidP="005A6511">
      <w:pPr>
        <w:pStyle w:val="PR2"/>
        <w:numPr>
          <w:ilvl w:val="5"/>
          <w:numId w:val="7"/>
        </w:numPr>
        <w:tabs>
          <w:tab w:val="clear" w:pos="1440"/>
          <w:tab w:val="num" w:pos="1080"/>
        </w:tabs>
        <w:ind w:left="1080" w:hanging="360"/>
        <w:rPr>
          <w:sz w:val="20"/>
        </w:rPr>
      </w:pPr>
      <w:r w:rsidRPr="00BB5A18">
        <w:rPr>
          <w:sz w:val="20"/>
        </w:rPr>
        <w:t>Do not allow milled materials to accumulate on-site.</w:t>
      </w:r>
      <w:r w:rsidR="00FF49BE" w:rsidRPr="00BB5A18">
        <w:rPr>
          <w:sz w:val="20"/>
        </w:rPr>
        <w:t xml:space="preserve"> Perimeter protection shall be provided for milled material stockpiles temporarily stored on site where there is a potential for these materials to mix with stormwater and be discharged from the site.</w:t>
      </w:r>
    </w:p>
    <w:p w:rsidR="00FF49BE" w:rsidRPr="00BB5A18" w:rsidRDefault="00FF49BE" w:rsidP="005A6511">
      <w:pPr>
        <w:pStyle w:val="PR2"/>
        <w:numPr>
          <w:ilvl w:val="5"/>
          <w:numId w:val="7"/>
        </w:numPr>
        <w:tabs>
          <w:tab w:val="clear" w:pos="1440"/>
          <w:tab w:val="num" w:pos="1080"/>
        </w:tabs>
        <w:ind w:left="1080" w:hanging="360"/>
        <w:rPr>
          <w:sz w:val="20"/>
        </w:rPr>
      </w:pPr>
      <w:r w:rsidRPr="00BB5A18">
        <w:rPr>
          <w:sz w:val="20"/>
        </w:rPr>
        <w:t>Cleaning asphalt paving equipment and tools is not permitted on site.</w:t>
      </w:r>
    </w:p>
    <w:p w:rsidR="005A6511" w:rsidRDefault="00582F92" w:rsidP="005A6511">
      <w:pPr>
        <w:pStyle w:val="EOS"/>
        <w:spacing w:before="240"/>
        <w:jc w:val="center"/>
        <w:rPr>
          <w:sz w:val="20"/>
        </w:rPr>
      </w:pPr>
      <w:r w:rsidRPr="00BE5004">
        <w:rPr>
          <w:sz w:val="20"/>
        </w:rPr>
        <w:t xml:space="preserve">END OF SECTION </w:t>
      </w:r>
      <w:r w:rsidR="00BE5004" w:rsidRPr="00BE5004">
        <w:rPr>
          <w:sz w:val="20"/>
        </w:rPr>
        <w:t>02741</w:t>
      </w:r>
    </w:p>
    <w:p w:rsidR="00582F92" w:rsidRPr="00BE5004" w:rsidRDefault="005A6511" w:rsidP="005A6511">
      <w:pPr>
        <w:pStyle w:val="EOS"/>
        <w:spacing w:before="240"/>
        <w:jc w:val="center"/>
        <w:rPr>
          <w:sz w:val="20"/>
        </w:rPr>
      </w:pPr>
      <w:r>
        <w:rPr>
          <w:sz w:val="20"/>
        </w:rPr>
        <w:br w:type="page"/>
      </w:r>
    </w:p>
    <w:p w:rsidR="0096744F" w:rsidRPr="00BE5004" w:rsidRDefault="00EF1FD0" w:rsidP="003C3E43">
      <w:pPr>
        <w:pStyle w:val="EOS"/>
        <w:rPr>
          <w:sz w:val="20"/>
        </w:rPr>
      </w:pPr>
      <w:r>
        <w:rPr>
          <w:noProof/>
          <w:sz w:val="20"/>
        </w:rPr>
        <mc:AlternateContent>
          <mc:Choice Requires="wps">
            <w:drawing>
              <wp:anchor distT="0" distB="0" distL="114300" distR="114300" simplePos="0" relativeHeight="251657216" behindDoc="0" locked="0" layoutInCell="1" allowOverlap="1" wp14:anchorId="5D2CB6E1" wp14:editId="1770CA54">
                <wp:simplePos x="0" y="0"/>
                <wp:positionH relativeFrom="column">
                  <wp:posOffset>2705100</wp:posOffset>
                </wp:positionH>
                <wp:positionV relativeFrom="paragraph">
                  <wp:posOffset>-20955</wp:posOffset>
                </wp:positionV>
                <wp:extent cx="3035300" cy="49149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483" w:rsidRPr="004A60D7" w:rsidRDefault="008D6483" w:rsidP="0096744F">
                            <w:pPr>
                              <w:jc w:val="center"/>
                              <w:rPr>
                                <w:b/>
                              </w:rPr>
                            </w:pPr>
                            <w:r w:rsidRPr="004A60D7">
                              <w:rPr>
                                <w:b/>
                              </w:rPr>
                              <w:t>MARSHALL STABILITY</w:t>
                            </w:r>
                          </w:p>
                          <w:p w:rsidR="008D6483" w:rsidRPr="004A60D7" w:rsidRDefault="008D6483" w:rsidP="0096744F">
                            <w:pPr>
                              <w:jc w:val="center"/>
                              <w:rPr>
                                <w:b/>
                              </w:rPr>
                            </w:pPr>
                            <w:r w:rsidRPr="004A60D7">
                              <w:rPr>
                                <w:b/>
                              </w:rPr>
                              <w:t>MIX DESIGN SUBMITTAL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CB6E1" id="_x0000_t202" coordsize="21600,21600" o:spt="202" path="m,l,21600r21600,l21600,xe">
                <v:stroke joinstyle="miter"/>
                <v:path gradientshapeok="t" o:connecttype="rect"/>
              </v:shapetype>
              <v:shape id="Text Box 3" o:spid="_x0000_s1026" type="#_x0000_t202" style="position:absolute;left:0;text-align:left;margin-left:213pt;margin-top:-1.65pt;width:239pt;height:3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" stroked="f">
                <v:textbox>
                  <w:txbxContent>
                    <w:p w:rsidR="008D6483" w:rsidRPr="004A60D7" w:rsidRDefault="008D6483" w:rsidP="0096744F">
                      <w:pPr>
                        <w:jc w:val="center"/>
                        <w:rPr>
                          <w:b/>
                        </w:rPr>
                      </w:pPr>
                      <w:r w:rsidRPr="004A60D7">
                        <w:rPr>
                          <w:b/>
                        </w:rPr>
                        <w:t>MARSHALL STABILITY</w:t>
                      </w:r>
                    </w:p>
                    <w:p w:rsidR="008D6483" w:rsidRPr="004A60D7" w:rsidRDefault="008D6483" w:rsidP="0096744F">
                      <w:pPr>
                        <w:jc w:val="center"/>
                        <w:rPr>
                          <w:b/>
                        </w:rPr>
                      </w:pPr>
                      <w:r w:rsidRPr="004A60D7">
                        <w:rPr>
                          <w:b/>
                        </w:rPr>
                        <w:t>MIX DESIGN SUBMITTAL FORM</w:t>
                      </w:r>
                    </w:p>
                  </w:txbxContent>
                </v:textbox>
              </v:shape>
            </w:pict>
          </mc:Fallback>
        </mc:AlternateContent>
      </w:r>
      <w:r w:rsidR="008B4AE5">
        <w:rPr>
          <w:noProof/>
          <w:sz w:val="20"/>
        </w:rPr>
        <w:drawing>
          <wp:inline distT="0" distB="0" distL="0" distR="0" wp14:anchorId="5D0EC444" wp14:editId="1A8C570C">
            <wp:extent cx="2432050" cy="400983"/>
            <wp:effectExtent l="19050" t="0" r="6350" b="0"/>
            <wp:docPr id="5" name="Picture 1" descr="NSI_Lowes_logo_280_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I_Lowes_logo_280_241"/>
                    <pic:cNvPicPr>
                      <a:picLocks noChangeAspect="1" noChangeArrowheads="1"/>
                    </pic:cNvPicPr>
                  </pic:nvPicPr>
                  <pic:blipFill>
                    <a:blip r:embed="rId8"/>
                    <a:srcRect/>
                    <a:stretch>
                      <a:fillRect/>
                    </a:stretch>
                  </pic:blipFill>
                  <pic:spPr bwMode="auto">
                    <a:xfrm>
                      <a:off x="0" y="0"/>
                      <a:ext cx="2432050" cy="400983"/>
                    </a:xfrm>
                    <a:prstGeom prst="rect">
                      <a:avLst/>
                    </a:prstGeom>
                    <a:noFill/>
                    <a:ln w="9525">
                      <a:noFill/>
                      <a:miter lim="800000"/>
                      <a:headEnd/>
                      <a:tailEnd/>
                    </a:ln>
                  </pic:spPr>
                </pic:pic>
              </a:graphicData>
            </a:graphic>
          </wp:inline>
        </w:drawing>
      </w: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r w:rsidRPr="00BE5004">
        <w:rPr>
          <w:sz w:val="20"/>
        </w:rPr>
        <w:t>Lowe’s of:  ___________________________</w:t>
      </w:r>
    </w:p>
    <w:p w:rsidR="0096744F" w:rsidRPr="00BE5004" w:rsidRDefault="0096744F" w:rsidP="0096744F">
      <w:pPr>
        <w:rPr>
          <w:sz w:val="20"/>
        </w:rPr>
      </w:pPr>
      <w:r w:rsidRPr="00BE5004">
        <w:rPr>
          <w:sz w:val="20"/>
        </w:rPr>
        <w:t>Type/Name of Mix:  ____________________</w:t>
      </w:r>
    </w:p>
    <w:p w:rsidR="0096744F" w:rsidRPr="00BE5004" w:rsidRDefault="0096744F" w:rsidP="0096744F">
      <w:pPr>
        <w:rPr>
          <w:sz w:val="20"/>
        </w:rPr>
      </w:pPr>
      <w:r w:rsidRPr="00BE5004">
        <w:rPr>
          <w:sz w:val="20"/>
        </w:rPr>
        <w:t>AC Grade:  ___________________________</w:t>
      </w:r>
    </w:p>
    <w:p w:rsidR="0096744F" w:rsidRPr="00BE5004" w:rsidRDefault="0096744F" w:rsidP="0096744F">
      <w:pPr>
        <w:rPr>
          <w:sz w:val="20"/>
        </w:rPr>
      </w:pPr>
      <w:r w:rsidRPr="00BE5004">
        <w:rPr>
          <w:sz w:val="20"/>
        </w:rPr>
        <w:t xml:space="preserve">Reclaimed Asphalt Pavement (RAP) Mix:  </w:t>
      </w:r>
      <w:r w:rsidRPr="00BE5004">
        <w:rPr>
          <w:sz w:val="20"/>
          <w:rtl/>
        </w:rPr>
        <w:t>ڤ</w:t>
      </w:r>
      <w:r w:rsidRPr="00BE5004">
        <w:rPr>
          <w:sz w:val="20"/>
        </w:rPr>
        <w:t xml:space="preserve"> Yes _____% RAP or </w:t>
      </w:r>
      <w:r w:rsidRPr="00BE5004">
        <w:rPr>
          <w:sz w:val="20"/>
          <w:rtl/>
        </w:rPr>
        <w:t>ڤ</w:t>
      </w:r>
      <w:r w:rsidRPr="00BE5004">
        <w:rPr>
          <w:sz w:val="20"/>
        </w:rPr>
        <w:t xml:space="preserve"> No </w:t>
      </w:r>
    </w:p>
    <w:p w:rsidR="0096744F" w:rsidRPr="00BE5004" w:rsidRDefault="0096744F" w:rsidP="0096744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
        <w:gridCol w:w="3888"/>
      </w:tblGrid>
      <w:tr w:rsidR="0096744F" w:rsidRPr="004D1B30" w:rsidTr="004D1B30">
        <w:tc>
          <w:tcPr>
            <w:tcW w:w="8856" w:type="dxa"/>
            <w:gridSpan w:val="3"/>
          </w:tcPr>
          <w:p w:rsidR="0096744F" w:rsidRPr="004D1B30" w:rsidRDefault="0096744F" w:rsidP="004D1B30">
            <w:pPr>
              <w:jc w:val="center"/>
              <w:rPr>
                <w:b/>
                <w:sz w:val="20"/>
              </w:rPr>
            </w:pPr>
            <w:r w:rsidRPr="004D1B30">
              <w:rPr>
                <w:b/>
                <w:sz w:val="20"/>
              </w:rPr>
              <w:t xml:space="preserve">Gradation Limits </w:t>
            </w:r>
          </w:p>
        </w:tc>
      </w:tr>
      <w:tr w:rsidR="0096744F" w:rsidRPr="004D1B30" w:rsidTr="004D1B30">
        <w:tc>
          <w:tcPr>
            <w:tcW w:w="4428" w:type="dxa"/>
          </w:tcPr>
          <w:p w:rsidR="0096744F" w:rsidRPr="004D1B30" w:rsidRDefault="0096744F" w:rsidP="004D1B30">
            <w:pPr>
              <w:jc w:val="center"/>
              <w:rPr>
                <w:sz w:val="20"/>
              </w:rPr>
            </w:pPr>
            <w:r w:rsidRPr="004D1B30">
              <w:rPr>
                <w:sz w:val="20"/>
              </w:rPr>
              <w:t>Sieve Size</w:t>
            </w:r>
          </w:p>
        </w:tc>
        <w:tc>
          <w:tcPr>
            <w:tcW w:w="4428" w:type="dxa"/>
            <w:gridSpan w:val="2"/>
          </w:tcPr>
          <w:p w:rsidR="0096744F" w:rsidRPr="004D1B30" w:rsidRDefault="0096744F" w:rsidP="004D1B30">
            <w:pPr>
              <w:jc w:val="center"/>
              <w:rPr>
                <w:sz w:val="20"/>
              </w:rPr>
            </w:pPr>
            <w:r w:rsidRPr="004D1B30">
              <w:rPr>
                <w:sz w:val="20"/>
              </w:rPr>
              <w:t>% Passing by Weight</w:t>
            </w: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r w:rsidRPr="004D1B30">
              <w:rPr>
                <w:sz w:val="20"/>
              </w:rPr>
              <w:t xml:space="preserve"> </w:t>
            </w: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gridSpan w:val="2"/>
          </w:tcPr>
          <w:p w:rsidR="0096744F" w:rsidRPr="004D1B30" w:rsidRDefault="0096744F" w:rsidP="004D1B30">
            <w:pPr>
              <w:jc w:val="center"/>
              <w:rPr>
                <w:sz w:val="20"/>
              </w:rPr>
            </w:pPr>
          </w:p>
        </w:tc>
      </w:tr>
      <w:tr w:rsidR="0096744F" w:rsidRPr="004D1B30" w:rsidTr="004D1B30">
        <w:tc>
          <w:tcPr>
            <w:tcW w:w="8856" w:type="dxa"/>
            <w:gridSpan w:val="3"/>
          </w:tcPr>
          <w:p w:rsidR="0096744F" w:rsidRPr="004D1B30" w:rsidRDefault="0096744F" w:rsidP="004D1B30">
            <w:pPr>
              <w:jc w:val="center"/>
              <w:rPr>
                <w:b/>
                <w:sz w:val="20"/>
              </w:rPr>
            </w:pPr>
            <w:r w:rsidRPr="004D1B30">
              <w:rPr>
                <w:b/>
                <w:sz w:val="20"/>
              </w:rPr>
              <w:t>Marshall Design Properties</w:t>
            </w:r>
          </w:p>
          <w:p w:rsidR="0096744F" w:rsidRPr="004D1B30" w:rsidRDefault="0096744F" w:rsidP="004D1B30">
            <w:pPr>
              <w:jc w:val="center"/>
              <w:rPr>
                <w:sz w:val="20"/>
              </w:rPr>
            </w:pPr>
            <w:r w:rsidRPr="004D1B30">
              <w:rPr>
                <w:sz w:val="20"/>
                <w:rtl/>
              </w:rPr>
              <w:t>ڤ</w:t>
            </w:r>
            <w:r w:rsidRPr="004D1B30">
              <w:rPr>
                <w:sz w:val="20"/>
              </w:rPr>
              <w:t xml:space="preserve"> 50 Blow Method or </w:t>
            </w:r>
            <w:r w:rsidRPr="004D1B30">
              <w:rPr>
                <w:sz w:val="20"/>
                <w:rtl/>
              </w:rPr>
              <w:t>ڤ</w:t>
            </w:r>
            <w:r w:rsidRPr="004D1B30">
              <w:rPr>
                <w:sz w:val="20"/>
              </w:rPr>
              <w:t xml:space="preserve"> 75 Blow Method</w:t>
            </w:r>
          </w:p>
        </w:tc>
      </w:tr>
      <w:tr w:rsidR="0096744F" w:rsidRPr="004D1B30" w:rsidTr="004D1B30">
        <w:tc>
          <w:tcPr>
            <w:tcW w:w="4968" w:type="dxa"/>
            <w:gridSpan w:val="2"/>
          </w:tcPr>
          <w:p w:rsidR="0096744F" w:rsidRPr="004D1B30" w:rsidRDefault="0096744F" w:rsidP="0096744F">
            <w:pPr>
              <w:rPr>
                <w:sz w:val="20"/>
              </w:rPr>
            </w:pPr>
            <w:r w:rsidRPr="004D1B30">
              <w:rPr>
                <w:sz w:val="20"/>
              </w:rPr>
              <w:t>Number of Blows, each end (___ inch specimen)</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Stability (lbs.)</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Flow (0.01 in.)</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Voids in Total Mix, VTM (%)</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Voids in Mineral Aggregate, VMA (%)</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Voids Filled with Asphalt, VFA (%)</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AC Content (%)</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r w:rsidRPr="004D1B30">
              <w:rPr>
                <w:sz w:val="20"/>
              </w:rPr>
              <w:t>Fines to Asphalt Ratio</w:t>
            </w: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p>
        </w:tc>
        <w:tc>
          <w:tcPr>
            <w:tcW w:w="3888" w:type="dxa"/>
          </w:tcPr>
          <w:p w:rsidR="0096744F" w:rsidRPr="004D1B30" w:rsidRDefault="0096744F" w:rsidP="004D1B30">
            <w:pPr>
              <w:jc w:val="center"/>
              <w:rPr>
                <w:sz w:val="20"/>
              </w:rPr>
            </w:pPr>
          </w:p>
        </w:tc>
      </w:tr>
      <w:tr w:rsidR="0096744F" w:rsidRPr="004D1B30" w:rsidTr="004D1B30">
        <w:tc>
          <w:tcPr>
            <w:tcW w:w="4968" w:type="dxa"/>
            <w:gridSpan w:val="2"/>
          </w:tcPr>
          <w:p w:rsidR="0096744F" w:rsidRPr="004D1B30" w:rsidRDefault="0096744F" w:rsidP="0096744F">
            <w:pPr>
              <w:rPr>
                <w:sz w:val="20"/>
              </w:rPr>
            </w:pPr>
          </w:p>
        </w:tc>
        <w:tc>
          <w:tcPr>
            <w:tcW w:w="3888" w:type="dxa"/>
          </w:tcPr>
          <w:p w:rsidR="0096744F" w:rsidRPr="004D1B30" w:rsidRDefault="0096744F" w:rsidP="004D1B30">
            <w:pPr>
              <w:jc w:val="center"/>
              <w:rPr>
                <w:sz w:val="20"/>
              </w:rPr>
            </w:pPr>
          </w:p>
        </w:tc>
      </w:tr>
    </w:tbl>
    <w:p w:rsidR="0096744F" w:rsidRPr="00BE5004" w:rsidRDefault="0096744F" w:rsidP="0096744F">
      <w:pPr>
        <w:rPr>
          <w:sz w:val="20"/>
        </w:rPr>
      </w:pPr>
    </w:p>
    <w:p w:rsidR="0096744F" w:rsidRPr="00BE5004" w:rsidRDefault="0096744F" w:rsidP="0096744F">
      <w:pPr>
        <w:rPr>
          <w:sz w:val="20"/>
        </w:rPr>
      </w:pPr>
      <w:r w:rsidRPr="00BE5004">
        <w:rPr>
          <w:sz w:val="20"/>
        </w:rPr>
        <w:t>SUBMITTAL WILL BE REJECTED WITHOUT EACH OF THE FOLLOWING ATTACHED:</w:t>
      </w:r>
    </w:p>
    <w:p w:rsidR="0096744F" w:rsidRPr="00BE5004" w:rsidRDefault="0096744F" w:rsidP="0096744F">
      <w:pPr>
        <w:numPr>
          <w:ilvl w:val="0"/>
          <w:numId w:val="3"/>
        </w:numPr>
        <w:rPr>
          <w:sz w:val="20"/>
        </w:rPr>
      </w:pPr>
      <w:r w:rsidRPr="00BE5004">
        <w:rPr>
          <w:sz w:val="20"/>
        </w:rPr>
        <w:t>State Department of Transportation (DOT) or Authority Having Jurisdiction (AHJ) asphalt mix design specifications for each type of mix.</w:t>
      </w:r>
    </w:p>
    <w:p w:rsidR="0096744F" w:rsidRPr="00BE5004" w:rsidRDefault="0096744F" w:rsidP="0096744F">
      <w:pPr>
        <w:numPr>
          <w:ilvl w:val="0"/>
          <w:numId w:val="3"/>
        </w:numPr>
        <w:rPr>
          <w:sz w:val="20"/>
        </w:rPr>
      </w:pPr>
      <w:r w:rsidRPr="00BE5004">
        <w:rPr>
          <w:sz w:val="20"/>
        </w:rPr>
        <w:t>Material certificates stating the asphalt mix to be supplied complies with the specifications of the DOT or AHJ signed by the Asphalt Mix Producer and the Contractor.</w:t>
      </w:r>
    </w:p>
    <w:p w:rsidR="0096744F" w:rsidRPr="00BE5004" w:rsidRDefault="0096744F" w:rsidP="0096744F">
      <w:pPr>
        <w:numPr>
          <w:ilvl w:val="0"/>
          <w:numId w:val="3"/>
        </w:numPr>
        <w:rPr>
          <w:sz w:val="20"/>
        </w:rPr>
      </w:pPr>
      <w:r w:rsidRPr="00BE5004">
        <w:rPr>
          <w:sz w:val="20"/>
        </w:rPr>
        <w:t>Origin or RAP material if applicable.</w:t>
      </w:r>
    </w:p>
    <w:p w:rsidR="0096744F" w:rsidRPr="00BE5004" w:rsidRDefault="0096744F"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246734" w:rsidRDefault="00246734" w:rsidP="0096744F">
      <w:pPr>
        <w:rPr>
          <w:sz w:val="20"/>
        </w:rPr>
      </w:pPr>
    </w:p>
    <w:p w:rsidR="0096744F" w:rsidRPr="00BE5004" w:rsidRDefault="00EF1FD0" w:rsidP="0096744F">
      <w:pPr>
        <w:rPr>
          <w:sz w:val="20"/>
        </w:rPr>
      </w:pPr>
      <w:r>
        <w:rPr>
          <w:noProof/>
          <w:sz w:val="20"/>
        </w:rPr>
        <mc:AlternateContent>
          <mc:Choice Requires="wps">
            <w:drawing>
              <wp:anchor distT="0" distB="0" distL="114300" distR="114300" simplePos="0" relativeHeight="251658240" behindDoc="0" locked="0" layoutInCell="1" allowOverlap="1" wp14:anchorId="14F421E2" wp14:editId="74C48941">
                <wp:simplePos x="0" y="0"/>
                <wp:positionH relativeFrom="column">
                  <wp:posOffset>2794000</wp:posOffset>
                </wp:positionH>
                <wp:positionV relativeFrom="paragraph">
                  <wp:posOffset>-204470</wp:posOffset>
                </wp:positionV>
                <wp:extent cx="2832100" cy="796925"/>
                <wp:effectExtent l="0" t="0" r="635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483" w:rsidRDefault="008D6483" w:rsidP="0096744F">
                            <w:pPr>
                              <w:jc w:val="center"/>
                              <w:rPr>
                                <w:b/>
                              </w:rPr>
                            </w:pPr>
                            <w:r>
                              <w:rPr>
                                <w:b/>
                              </w:rPr>
                              <w:t xml:space="preserve">  </w:t>
                            </w:r>
                          </w:p>
                          <w:p w:rsidR="008D6483" w:rsidRPr="004A60D7" w:rsidRDefault="008D6483" w:rsidP="0096744F">
                            <w:pPr>
                              <w:jc w:val="center"/>
                              <w:rPr>
                                <w:b/>
                              </w:rPr>
                            </w:pPr>
                            <w:r>
                              <w:rPr>
                                <w:b/>
                              </w:rPr>
                              <w:t>SUPERPAVE</w:t>
                            </w:r>
                          </w:p>
                          <w:p w:rsidR="008D6483" w:rsidRPr="004A60D7" w:rsidRDefault="008D6483" w:rsidP="0096744F">
                            <w:pPr>
                              <w:jc w:val="center"/>
                              <w:rPr>
                                <w:b/>
                              </w:rPr>
                            </w:pPr>
                            <w:r>
                              <w:rPr>
                                <w:b/>
                              </w:rPr>
                              <w:t xml:space="preserve">  </w:t>
                            </w:r>
                            <w:r w:rsidRPr="004A60D7">
                              <w:rPr>
                                <w:b/>
                              </w:rPr>
                              <w:t>MIX DESIGN SUBMITTAL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21E2" id="Text Box 5" o:spid="_x0000_s1027" type="#_x0000_t202" style="position:absolute;margin-left:220pt;margin-top:-16.1pt;width:223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SYhQIAABY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" stroked="f">
                <v:textbox>
                  <w:txbxContent>
                    <w:p w:rsidR="008D6483" w:rsidRDefault="008D6483" w:rsidP="0096744F">
                      <w:pPr>
                        <w:jc w:val="center"/>
                        <w:rPr>
                          <w:b/>
                        </w:rPr>
                      </w:pPr>
                      <w:r>
                        <w:rPr>
                          <w:b/>
                        </w:rPr>
                        <w:t xml:space="preserve">  </w:t>
                      </w:r>
                    </w:p>
                    <w:p w:rsidR="008D6483" w:rsidRPr="004A60D7" w:rsidRDefault="008D6483" w:rsidP="0096744F">
                      <w:pPr>
                        <w:jc w:val="center"/>
                        <w:rPr>
                          <w:b/>
                        </w:rPr>
                      </w:pPr>
                      <w:r>
                        <w:rPr>
                          <w:b/>
                        </w:rPr>
                        <w:t>SUPERPAVE</w:t>
                      </w:r>
                    </w:p>
                    <w:p w:rsidR="008D6483" w:rsidRPr="004A60D7" w:rsidRDefault="008D6483" w:rsidP="0096744F">
                      <w:pPr>
                        <w:jc w:val="center"/>
                        <w:rPr>
                          <w:b/>
                        </w:rPr>
                      </w:pPr>
                      <w:r>
                        <w:rPr>
                          <w:b/>
                        </w:rPr>
                        <w:t xml:space="preserve">  </w:t>
                      </w:r>
                      <w:r w:rsidRPr="004A60D7">
                        <w:rPr>
                          <w:b/>
                        </w:rPr>
                        <w:t>MIX DESIGN SUBMITTAL FORM</w:t>
                      </w:r>
                    </w:p>
                  </w:txbxContent>
                </v:textbox>
              </v:shape>
            </w:pict>
          </mc:Fallback>
        </mc:AlternateContent>
      </w:r>
      <w:r w:rsidR="008B4AE5">
        <w:rPr>
          <w:noProof/>
          <w:sz w:val="20"/>
        </w:rPr>
        <w:drawing>
          <wp:inline distT="0" distB="0" distL="0" distR="0" wp14:anchorId="32D27E9F" wp14:editId="505064EA">
            <wp:extent cx="2520950" cy="415641"/>
            <wp:effectExtent l="19050" t="0" r="0" b="0"/>
            <wp:docPr id="4" name="Picture 1" descr="NSI_Lowes_logo_280_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I_Lowes_logo_280_241"/>
                    <pic:cNvPicPr>
                      <a:picLocks noChangeAspect="1" noChangeArrowheads="1"/>
                    </pic:cNvPicPr>
                  </pic:nvPicPr>
                  <pic:blipFill>
                    <a:blip r:embed="rId8"/>
                    <a:srcRect/>
                    <a:stretch>
                      <a:fillRect/>
                    </a:stretch>
                  </pic:blipFill>
                  <pic:spPr bwMode="auto">
                    <a:xfrm>
                      <a:off x="0" y="0"/>
                      <a:ext cx="2520950" cy="415641"/>
                    </a:xfrm>
                    <a:prstGeom prst="rect">
                      <a:avLst/>
                    </a:prstGeom>
                    <a:noFill/>
                    <a:ln w="9525">
                      <a:noFill/>
                      <a:miter lim="800000"/>
                      <a:headEnd/>
                      <a:tailEnd/>
                    </a:ln>
                  </pic:spPr>
                </pic:pic>
              </a:graphicData>
            </a:graphic>
          </wp:inline>
        </w:drawing>
      </w: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p>
    <w:p w:rsidR="0096744F" w:rsidRPr="00BE5004" w:rsidRDefault="0096744F" w:rsidP="0096744F">
      <w:pPr>
        <w:rPr>
          <w:sz w:val="20"/>
        </w:rPr>
      </w:pPr>
      <w:r w:rsidRPr="00BE5004">
        <w:rPr>
          <w:sz w:val="20"/>
        </w:rPr>
        <w:t>Lowe’s of:  ___________________________</w:t>
      </w:r>
    </w:p>
    <w:p w:rsidR="0096744F" w:rsidRPr="00BE5004" w:rsidRDefault="0096744F" w:rsidP="0096744F">
      <w:pPr>
        <w:rPr>
          <w:sz w:val="20"/>
        </w:rPr>
      </w:pPr>
      <w:r w:rsidRPr="00BE5004">
        <w:rPr>
          <w:sz w:val="20"/>
        </w:rPr>
        <w:t>Type/Name of Mix:  ____________________</w:t>
      </w:r>
    </w:p>
    <w:p w:rsidR="0096744F" w:rsidRPr="00BE5004" w:rsidRDefault="0096744F" w:rsidP="0096744F">
      <w:pPr>
        <w:rPr>
          <w:sz w:val="20"/>
        </w:rPr>
      </w:pPr>
      <w:r w:rsidRPr="00BE5004">
        <w:rPr>
          <w:sz w:val="20"/>
        </w:rPr>
        <w:t xml:space="preserve">Reclaimed Asphalt Pavement (RAP) Mix:  </w:t>
      </w:r>
      <w:r w:rsidRPr="00BE5004">
        <w:rPr>
          <w:sz w:val="20"/>
          <w:rtl/>
        </w:rPr>
        <w:t>ڤ</w:t>
      </w:r>
      <w:r w:rsidRPr="00BE5004">
        <w:rPr>
          <w:sz w:val="20"/>
        </w:rPr>
        <w:t xml:space="preserve"> Yes _____% Binder in RAP or </w:t>
      </w:r>
      <w:r w:rsidRPr="00BE5004">
        <w:rPr>
          <w:sz w:val="20"/>
          <w:rtl/>
        </w:rPr>
        <w:t>ڤ</w:t>
      </w:r>
      <w:r w:rsidRPr="00BE5004">
        <w:rPr>
          <w:sz w:val="20"/>
        </w:rPr>
        <w:t xml:space="preserve"> No </w:t>
      </w:r>
    </w:p>
    <w:p w:rsidR="0096744F" w:rsidRPr="00BE5004" w:rsidRDefault="0096744F" w:rsidP="0096744F">
      <w:pPr>
        <w:rPr>
          <w:sz w:val="20"/>
        </w:rPr>
      </w:pPr>
      <w:r w:rsidRPr="00BE5004">
        <w:rPr>
          <w:sz w:val="20"/>
        </w:rPr>
        <w:t xml:space="preserve">Reclaimed Asphalt Shingle (RAS) Mix:  </w:t>
      </w:r>
      <w:r w:rsidRPr="00BE5004">
        <w:rPr>
          <w:sz w:val="20"/>
          <w:rtl/>
        </w:rPr>
        <w:t>ڤ</w:t>
      </w:r>
      <w:r w:rsidRPr="00BE5004">
        <w:rPr>
          <w:sz w:val="20"/>
        </w:rPr>
        <w:t xml:space="preserve"> Yes _____% Binder in RAS or </w:t>
      </w:r>
      <w:r w:rsidRPr="00BE5004">
        <w:rPr>
          <w:sz w:val="20"/>
          <w:rtl/>
        </w:rPr>
        <w:t>ڤ</w:t>
      </w:r>
      <w:r w:rsidRPr="00BE5004">
        <w:rPr>
          <w:sz w:val="20"/>
        </w:rPr>
        <w:t xml:space="preserve"> No</w:t>
      </w:r>
    </w:p>
    <w:p w:rsidR="0096744F" w:rsidRPr="00BE5004" w:rsidRDefault="0096744F" w:rsidP="0096744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6744F" w:rsidRPr="004D1B30" w:rsidTr="004D1B30">
        <w:tc>
          <w:tcPr>
            <w:tcW w:w="8856" w:type="dxa"/>
            <w:gridSpan w:val="2"/>
          </w:tcPr>
          <w:p w:rsidR="0096744F" w:rsidRPr="004D1B30" w:rsidRDefault="0096744F" w:rsidP="004D1B30">
            <w:pPr>
              <w:jc w:val="center"/>
              <w:rPr>
                <w:b/>
                <w:sz w:val="20"/>
              </w:rPr>
            </w:pPr>
            <w:r w:rsidRPr="004D1B30">
              <w:rPr>
                <w:b/>
                <w:sz w:val="20"/>
              </w:rPr>
              <w:t xml:space="preserve">Gradation Limits </w:t>
            </w:r>
          </w:p>
          <w:p w:rsidR="0096744F" w:rsidRPr="004D1B30" w:rsidRDefault="0096744F" w:rsidP="004D1B30">
            <w:pPr>
              <w:jc w:val="center"/>
              <w:rPr>
                <w:sz w:val="20"/>
              </w:rPr>
            </w:pPr>
            <w:r w:rsidRPr="004D1B30">
              <w:rPr>
                <w:sz w:val="20"/>
              </w:rPr>
              <w:t>Mix Type (Nominal Maximum Aggregate Size)</w:t>
            </w:r>
          </w:p>
        </w:tc>
      </w:tr>
      <w:tr w:rsidR="0096744F" w:rsidRPr="004D1B30" w:rsidTr="004D1B30">
        <w:tc>
          <w:tcPr>
            <w:tcW w:w="8856" w:type="dxa"/>
            <w:gridSpan w:val="2"/>
          </w:tcPr>
          <w:p w:rsidR="0096744F" w:rsidRPr="004D1B30" w:rsidRDefault="0096744F" w:rsidP="004D1B30">
            <w:pPr>
              <w:tabs>
                <w:tab w:val="left" w:pos="1440"/>
              </w:tabs>
              <w:jc w:val="center"/>
              <w:rPr>
                <w:b/>
                <w:sz w:val="20"/>
              </w:rPr>
            </w:pPr>
            <w:r w:rsidRPr="004D1B30">
              <w:rPr>
                <w:sz w:val="20"/>
                <w:rtl/>
              </w:rPr>
              <w:t>ڤ</w:t>
            </w:r>
            <w:r w:rsidRPr="004D1B30">
              <w:rPr>
                <w:sz w:val="20"/>
              </w:rPr>
              <w:t xml:space="preserve"> 9.5 mm          </w:t>
            </w:r>
            <w:r w:rsidRPr="004D1B30">
              <w:rPr>
                <w:sz w:val="20"/>
                <w:rtl/>
              </w:rPr>
              <w:t>ڤ</w:t>
            </w:r>
            <w:r w:rsidRPr="004D1B30">
              <w:rPr>
                <w:sz w:val="20"/>
              </w:rPr>
              <w:t xml:space="preserve"> 12.5 mm          </w:t>
            </w:r>
            <w:r w:rsidRPr="004D1B30">
              <w:rPr>
                <w:sz w:val="20"/>
                <w:rtl/>
              </w:rPr>
              <w:t>ڤ</w:t>
            </w:r>
            <w:r w:rsidRPr="004D1B30">
              <w:rPr>
                <w:sz w:val="20"/>
              </w:rPr>
              <w:t xml:space="preserve"> 19.0 mm          </w:t>
            </w:r>
            <w:r w:rsidRPr="004D1B30">
              <w:rPr>
                <w:sz w:val="20"/>
                <w:rtl/>
              </w:rPr>
              <w:t>ڤ</w:t>
            </w:r>
            <w:r w:rsidRPr="004D1B30">
              <w:rPr>
                <w:sz w:val="20"/>
              </w:rPr>
              <w:t xml:space="preserve"> 25.0 mm        </w:t>
            </w:r>
            <w:r w:rsidRPr="004D1B30">
              <w:rPr>
                <w:sz w:val="20"/>
                <w:rtl/>
              </w:rPr>
              <w:t xml:space="preserve">ڤ </w:t>
            </w:r>
            <w:r w:rsidRPr="004D1B30">
              <w:rPr>
                <w:sz w:val="20"/>
              </w:rPr>
              <w:t xml:space="preserve"> 37.5 mm</w:t>
            </w:r>
          </w:p>
        </w:tc>
      </w:tr>
      <w:tr w:rsidR="0096744F" w:rsidRPr="004D1B30" w:rsidTr="004D1B30">
        <w:tc>
          <w:tcPr>
            <w:tcW w:w="4428" w:type="dxa"/>
            <w:tcBorders>
              <w:right w:val="single" w:sz="4" w:space="0" w:color="auto"/>
            </w:tcBorders>
          </w:tcPr>
          <w:p w:rsidR="0096744F" w:rsidRPr="004D1B30" w:rsidRDefault="0096744F" w:rsidP="004D1B30">
            <w:pPr>
              <w:jc w:val="center"/>
              <w:rPr>
                <w:sz w:val="20"/>
              </w:rPr>
            </w:pPr>
            <w:r w:rsidRPr="004D1B30">
              <w:rPr>
                <w:sz w:val="20"/>
              </w:rPr>
              <w:t>Sieve Size</w:t>
            </w:r>
          </w:p>
        </w:tc>
        <w:tc>
          <w:tcPr>
            <w:tcW w:w="4428" w:type="dxa"/>
            <w:tcBorders>
              <w:left w:val="single" w:sz="4" w:space="0" w:color="auto"/>
            </w:tcBorders>
          </w:tcPr>
          <w:p w:rsidR="0096744F" w:rsidRPr="004D1B30" w:rsidRDefault="0096744F" w:rsidP="004D1B30">
            <w:pPr>
              <w:jc w:val="center"/>
              <w:rPr>
                <w:sz w:val="20"/>
              </w:rPr>
            </w:pPr>
            <w:r w:rsidRPr="004D1B30">
              <w:rPr>
                <w:sz w:val="20"/>
              </w:rPr>
              <w:t xml:space="preserve">% Passing </w:t>
            </w: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r w:rsidRPr="004D1B30">
              <w:rPr>
                <w:sz w:val="20"/>
              </w:rPr>
              <w:t xml:space="preserve"> </w:t>
            </w:r>
          </w:p>
        </w:tc>
      </w:tr>
      <w:tr w:rsidR="0096744F" w:rsidRPr="004D1B30" w:rsidTr="004D1B30">
        <w:tc>
          <w:tcPr>
            <w:tcW w:w="4428" w:type="dxa"/>
          </w:tcPr>
          <w:p w:rsidR="0096744F" w:rsidRPr="004D1B30" w:rsidRDefault="0096744F" w:rsidP="004D1B30">
            <w:pPr>
              <w:jc w:val="center"/>
              <w:rPr>
                <w:sz w:val="20"/>
              </w:rPr>
            </w:pPr>
            <w:r w:rsidRPr="004D1B30">
              <w:rPr>
                <w:sz w:val="20"/>
              </w:rPr>
              <w:t xml:space="preserve"> </w:t>
            </w: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r w:rsidR="0096744F" w:rsidRPr="004D1B30" w:rsidTr="004D1B30">
        <w:tc>
          <w:tcPr>
            <w:tcW w:w="4428" w:type="dxa"/>
          </w:tcPr>
          <w:p w:rsidR="0096744F" w:rsidRPr="004D1B30" w:rsidRDefault="0096744F" w:rsidP="004D1B30">
            <w:pPr>
              <w:jc w:val="center"/>
              <w:rPr>
                <w:sz w:val="20"/>
              </w:rPr>
            </w:pPr>
          </w:p>
        </w:tc>
        <w:tc>
          <w:tcPr>
            <w:tcW w:w="4428" w:type="dxa"/>
          </w:tcPr>
          <w:p w:rsidR="0096744F" w:rsidRPr="004D1B30" w:rsidRDefault="0096744F" w:rsidP="004D1B30">
            <w:pPr>
              <w:jc w:val="center"/>
              <w:rPr>
                <w:sz w:val="20"/>
              </w:rPr>
            </w:pPr>
          </w:p>
        </w:tc>
      </w:tr>
    </w:tbl>
    <w:p w:rsidR="0096744F" w:rsidRPr="00BE5004" w:rsidRDefault="0096744F" w:rsidP="0096744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6744F" w:rsidRPr="004D1B30" w:rsidTr="004D1B30">
        <w:tc>
          <w:tcPr>
            <w:tcW w:w="4428" w:type="dxa"/>
          </w:tcPr>
          <w:p w:rsidR="0096744F" w:rsidRPr="004D1B30" w:rsidRDefault="0096744F" w:rsidP="0096744F">
            <w:pPr>
              <w:rPr>
                <w:sz w:val="20"/>
              </w:rPr>
            </w:pPr>
            <w:r w:rsidRPr="004D1B30">
              <w:rPr>
                <w:sz w:val="20"/>
              </w:rPr>
              <w:t>Binder PG Grade</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lang w:val="es-MX"/>
              </w:rPr>
            </w:pPr>
            <w:r w:rsidRPr="004D1B30">
              <w:rPr>
                <w:sz w:val="20"/>
                <w:lang w:val="es-MX"/>
              </w:rPr>
              <w:t>No. Gyration N</w:t>
            </w:r>
            <w:r w:rsidRPr="004D1B30">
              <w:rPr>
                <w:sz w:val="20"/>
                <w:vertAlign w:val="subscript"/>
                <w:lang w:val="es-MX"/>
              </w:rPr>
              <w:t xml:space="preserve">ini </w:t>
            </w:r>
            <w:r w:rsidRPr="004D1B30">
              <w:rPr>
                <w:sz w:val="20"/>
                <w:lang w:val="es-MX"/>
              </w:rPr>
              <w:t>/N</w:t>
            </w:r>
            <w:r w:rsidRPr="004D1B30">
              <w:rPr>
                <w:sz w:val="20"/>
                <w:vertAlign w:val="subscript"/>
                <w:lang w:val="es-MX"/>
              </w:rPr>
              <w:t xml:space="preserve">des </w:t>
            </w:r>
            <w:r w:rsidRPr="004D1B30">
              <w:rPr>
                <w:sz w:val="20"/>
                <w:lang w:val="es-MX"/>
              </w:rPr>
              <w:t>/N</w:t>
            </w:r>
            <w:r w:rsidRPr="004D1B30">
              <w:rPr>
                <w:sz w:val="20"/>
                <w:vertAlign w:val="subscript"/>
                <w:lang w:val="es-MX"/>
              </w:rPr>
              <w:t>max</w:t>
            </w:r>
          </w:p>
        </w:tc>
        <w:tc>
          <w:tcPr>
            <w:tcW w:w="4428" w:type="dxa"/>
          </w:tcPr>
          <w:p w:rsidR="0096744F" w:rsidRPr="004D1B30" w:rsidRDefault="0096744F" w:rsidP="0096744F">
            <w:pPr>
              <w:rPr>
                <w:sz w:val="20"/>
                <w:lang w:val="es-MX"/>
              </w:rPr>
            </w:pPr>
          </w:p>
        </w:tc>
      </w:tr>
      <w:tr w:rsidR="0096744F" w:rsidRPr="004D1B30" w:rsidTr="004D1B30">
        <w:tc>
          <w:tcPr>
            <w:tcW w:w="4428" w:type="dxa"/>
          </w:tcPr>
          <w:p w:rsidR="0096744F" w:rsidRPr="004D1B30" w:rsidRDefault="0096744F" w:rsidP="0096744F">
            <w:pPr>
              <w:rPr>
                <w:sz w:val="20"/>
              </w:rPr>
            </w:pPr>
            <w:r w:rsidRPr="004D1B30">
              <w:rPr>
                <w:sz w:val="20"/>
              </w:rPr>
              <w:t>Voids in Mineral Aggregate VMA (%)</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r w:rsidRPr="004D1B30">
              <w:rPr>
                <w:sz w:val="20"/>
              </w:rPr>
              <w:t>Voids in Total Mix VTM (%)</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r w:rsidRPr="004D1B30">
              <w:rPr>
                <w:sz w:val="20"/>
              </w:rPr>
              <w:t>Voids Filled with Asphalt VFA (%)</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r w:rsidRPr="004D1B30">
              <w:rPr>
                <w:sz w:val="20"/>
              </w:rPr>
              <w:t>%Gmm @ N</w:t>
            </w:r>
            <w:r w:rsidRPr="004D1B30">
              <w:rPr>
                <w:sz w:val="20"/>
                <w:vertAlign w:val="subscript"/>
              </w:rPr>
              <w:t xml:space="preserve">ini </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r w:rsidRPr="004D1B30">
              <w:rPr>
                <w:sz w:val="20"/>
              </w:rPr>
              <w:t>%Gmm @ N</w:t>
            </w:r>
            <w:r w:rsidRPr="004D1B30">
              <w:rPr>
                <w:sz w:val="20"/>
                <w:vertAlign w:val="subscript"/>
              </w:rPr>
              <w:t>max</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r w:rsidRPr="004D1B30">
              <w:rPr>
                <w:sz w:val="20"/>
              </w:rPr>
              <w:t>Dust to Binder Ratio (P</w:t>
            </w:r>
            <w:r w:rsidRPr="004D1B30">
              <w:rPr>
                <w:sz w:val="20"/>
                <w:vertAlign w:val="subscript"/>
              </w:rPr>
              <w:t>0.075</w:t>
            </w:r>
            <w:r w:rsidRPr="004D1B30">
              <w:rPr>
                <w:sz w:val="20"/>
              </w:rPr>
              <w:t>/P</w:t>
            </w:r>
            <w:r w:rsidRPr="004D1B30">
              <w:rPr>
                <w:sz w:val="20"/>
                <w:vertAlign w:val="subscript"/>
              </w:rPr>
              <w:t>be</w:t>
            </w:r>
            <w:r w:rsidRPr="004D1B30">
              <w:rPr>
                <w:sz w:val="20"/>
              </w:rPr>
              <w:t>)</w:t>
            </w: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p>
        </w:tc>
        <w:tc>
          <w:tcPr>
            <w:tcW w:w="4428" w:type="dxa"/>
          </w:tcPr>
          <w:p w:rsidR="0096744F" w:rsidRPr="004D1B30" w:rsidRDefault="0096744F" w:rsidP="0096744F">
            <w:pPr>
              <w:rPr>
                <w:sz w:val="20"/>
              </w:rPr>
            </w:pPr>
          </w:p>
        </w:tc>
      </w:tr>
      <w:tr w:rsidR="0096744F" w:rsidRPr="004D1B30" w:rsidTr="004D1B30">
        <w:tc>
          <w:tcPr>
            <w:tcW w:w="4428" w:type="dxa"/>
          </w:tcPr>
          <w:p w:rsidR="0096744F" w:rsidRPr="004D1B30" w:rsidRDefault="0096744F" w:rsidP="0096744F">
            <w:pPr>
              <w:rPr>
                <w:sz w:val="20"/>
              </w:rPr>
            </w:pPr>
          </w:p>
        </w:tc>
        <w:tc>
          <w:tcPr>
            <w:tcW w:w="4428" w:type="dxa"/>
          </w:tcPr>
          <w:p w:rsidR="0096744F" w:rsidRPr="004D1B30" w:rsidRDefault="0096744F" w:rsidP="0096744F">
            <w:pPr>
              <w:rPr>
                <w:sz w:val="20"/>
              </w:rPr>
            </w:pPr>
          </w:p>
        </w:tc>
      </w:tr>
    </w:tbl>
    <w:p w:rsidR="0096744F" w:rsidRPr="00BE5004" w:rsidRDefault="0096744F" w:rsidP="0096744F">
      <w:pPr>
        <w:rPr>
          <w:sz w:val="20"/>
        </w:rPr>
      </w:pPr>
    </w:p>
    <w:p w:rsidR="0096744F" w:rsidRPr="00BE5004" w:rsidRDefault="0096744F" w:rsidP="0096744F">
      <w:pPr>
        <w:rPr>
          <w:sz w:val="20"/>
        </w:rPr>
      </w:pPr>
      <w:r w:rsidRPr="00BE5004">
        <w:rPr>
          <w:sz w:val="20"/>
        </w:rPr>
        <w:t xml:space="preserve">NOTE: Mix design must be performed in accordance with the Superpave mix design system as described in AASHTO PP 28.   </w:t>
      </w:r>
    </w:p>
    <w:p w:rsidR="0096744F" w:rsidRPr="00BE5004" w:rsidRDefault="0096744F" w:rsidP="0096744F">
      <w:pPr>
        <w:rPr>
          <w:sz w:val="20"/>
        </w:rPr>
      </w:pPr>
    </w:p>
    <w:p w:rsidR="0096744F" w:rsidRPr="00BE5004" w:rsidRDefault="0096744F" w:rsidP="0096744F">
      <w:pPr>
        <w:rPr>
          <w:sz w:val="20"/>
        </w:rPr>
      </w:pPr>
      <w:r w:rsidRPr="00BE5004">
        <w:rPr>
          <w:sz w:val="20"/>
        </w:rPr>
        <w:t>SUBMITTAL WILL BE REJECTED WITHOUT EACH OF THE FOLLOWING ATTACHED:</w:t>
      </w:r>
    </w:p>
    <w:p w:rsidR="0096744F" w:rsidRPr="00BE5004" w:rsidRDefault="0096744F" w:rsidP="0096744F">
      <w:pPr>
        <w:numPr>
          <w:ilvl w:val="0"/>
          <w:numId w:val="4"/>
        </w:numPr>
        <w:rPr>
          <w:sz w:val="20"/>
        </w:rPr>
      </w:pPr>
      <w:r w:rsidRPr="00BE5004">
        <w:rPr>
          <w:sz w:val="20"/>
        </w:rPr>
        <w:t>State Department of Transportation (DOT) or Authority Having Jurisdiction (AHJ) asphalt mix design specifications for each type of mix.</w:t>
      </w:r>
    </w:p>
    <w:p w:rsidR="0096744F" w:rsidRPr="00BE5004" w:rsidRDefault="0096744F" w:rsidP="0096744F">
      <w:pPr>
        <w:numPr>
          <w:ilvl w:val="0"/>
          <w:numId w:val="4"/>
        </w:numPr>
        <w:rPr>
          <w:sz w:val="20"/>
        </w:rPr>
      </w:pPr>
      <w:r w:rsidRPr="00BE5004">
        <w:rPr>
          <w:sz w:val="20"/>
        </w:rPr>
        <w:t>Material certificates stating the asphalt mix to be supplied complies with the specifications of the DOT or AHJ signed by the Asphalt Mix Producer and the Contractor.</w:t>
      </w:r>
    </w:p>
    <w:p w:rsidR="00ED3EFA" w:rsidRDefault="0096744F" w:rsidP="003C3E43">
      <w:pPr>
        <w:numPr>
          <w:ilvl w:val="0"/>
          <w:numId w:val="4"/>
        </w:numPr>
        <w:rPr>
          <w:sz w:val="20"/>
        </w:rPr>
      </w:pPr>
      <w:r w:rsidRPr="00BE5004">
        <w:rPr>
          <w:sz w:val="20"/>
        </w:rPr>
        <w:t>Origin or RAP/RAS material if applicable.</w:t>
      </w:r>
    </w:p>
    <w:p w:rsidR="007F2CF4" w:rsidRDefault="007F2CF4" w:rsidP="007F2CF4">
      <w:pPr>
        <w:rPr>
          <w:sz w:val="20"/>
        </w:rPr>
      </w:pPr>
    </w:p>
    <w:p w:rsidR="007F2CF4" w:rsidRDefault="007F2CF4" w:rsidP="007F2CF4">
      <w:pPr>
        <w:rPr>
          <w:sz w:val="20"/>
        </w:rPr>
      </w:pPr>
    </w:p>
    <w:p w:rsidR="007F2CF4" w:rsidRDefault="007F2CF4" w:rsidP="007F2CF4">
      <w:pPr>
        <w:rPr>
          <w:sz w:val="20"/>
        </w:rPr>
      </w:pPr>
    </w:p>
    <w:p w:rsidR="00246734" w:rsidRDefault="008B4AE5" w:rsidP="00246734">
      <w:pPr>
        <w:rPr>
          <w:b/>
          <w:sz w:val="28"/>
        </w:rPr>
      </w:pPr>
      <w:r>
        <w:rPr>
          <w:b/>
          <w:noProof/>
          <w:sz w:val="28"/>
        </w:rPr>
        <w:drawing>
          <wp:inline distT="0" distB="0" distL="0" distR="0" wp14:anchorId="373C45F7" wp14:editId="1E54F038">
            <wp:extent cx="2657475" cy="438150"/>
            <wp:effectExtent l="19050" t="0" r="9525" b="0"/>
            <wp:docPr id="3" name="Picture 1" descr="NSI_Lowes_logo_280_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I_Lowes_logo_280_241"/>
                    <pic:cNvPicPr>
                      <a:picLocks noChangeAspect="1" noChangeArrowheads="1"/>
                    </pic:cNvPicPr>
                  </pic:nvPicPr>
                  <pic:blipFill>
                    <a:blip r:embed="rId8"/>
                    <a:srcRect/>
                    <a:stretch>
                      <a:fillRect/>
                    </a:stretch>
                  </pic:blipFill>
                  <pic:spPr bwMode="auto">
                    <a:xfrm>
                      <a:off x="0" y="0"/>
                      <a:ext cx="2657475" cy="438150"/>
                    </a:xfrm>
                    <a:prstGeom prst="rect">
                      <a:avLst/>
                    </a:prstGeom>
                    <a:noFill/>
                    <a:ln w="9525">
                      <a:noFill/>
                      <a:miter lim="800000"/>
                      <a:headEnd/>
                      <a:tailEnd/>
                    </a:ln>
                  </pic:spPr>
                </pic:pic>
              </a:graphicData>
            </a:graphic>
          </wp:inline>
        </w:drawing>
      </w:r>
    </w:p>
    <w:p w:rsidR="00246734" w:rsidRDefault="00246734" w:rsidP="00246734">
      <w:pPr>
        <w:rPr>
          <w:b/>
          <w:sz w:val="28"/>
        </w:rPr>
      </w:pPr>
    </w:p>
    <w:p w:rsidR="00246734" w:rsidRDefault="00246734" w:rsidP="00246734">
      <w:r w:rsidRPr="00D330AB">
        <w:rPr>
          <w:b/>
          <w:sz w:val="28"/>
        </w:rPr>
        <w:t xml:space="preserve">Weather Data </w:t>
      </w:r>
      <w:r>
        <w:rPr>
          <w:b/>
          <w:sz w:val="28"/>
        </w:rPr>
        <w:t xml:space="preserve">Field </w:t>
      </w:r>
      <w:r w:rsidRPr="00D330AB">
        <w:rPr>
          <w:b/>
          <w:sz w:val="28"/>
        </w:rPr>
        <w:t xml:space="preserve">Report                                                                                                                                           </w:t>
      </w:r>
      <w:r>
        <w:t xml:space="preserve">Asphalt Sealcoat </w:t>
      </w:r>
      <w:r w:rsidR="008029F0">
        <w:t>and Pavement Markings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061"/>
      </w:tblGrid>
      <w:tr w:rsidR="00246734" w:rsidTr="00246734">
        <w:trPr>
          <w:trHeight w:val="292"/>
        </w:trPr>
        <w:tc>
          <w:tcPr>
            <w:tcW w:w="2448" w:type="dxa"/>
          </w:tcPr>
          <w:p w:rsidR="00246734" w:rsidRPr="00054A59" w:rsidRDefault="00246734" w:rsidP="00BF02E4">
            <w:pPr>
              <w:rPr>
                <w:sz w:val="24"/>
              </w:rPr>
            </w:pPr>
            <w:r w:rsidRPr="00054A59">
              <w:rPr>
                <w:sz w:val="24"/>
              </w:rPr>
              <w:t>Store Name</w:t>
            </w:r>
            <w:r>
              <w:rPr>
                <w:sz w:val="24"/>
              </w:rPr>
              <w:t>:</w:t>
            </w:r>
          </w:p>
        </w:tc>
        <w:tc>
          <w:tcPr>
            <w:tcW w:w="6061" w:type="dxa"/>
            <w:tcBorders>
              <w:bottom w:val="single" w:sz="4" w:space="0" w:color="auto"/>
            </w:tcBorders>
          </w:tcPr>
          <w:p w:rsidR="00246734" w:rsidRDefault="00246734" w:rsidP="00BF02E4"/>
        </w:tc>
      </w:tr>
      <w:tr w:rsidR="00246734" w:rsidTr="00246734">
        <w:trPr>
          <w:trHeight w:val="292"/>
        </w:trPr>
        <w:tc>
          <w:tcPr>
            <w:tcW w:w="2448" w:type="dxa"/>
          </w:tcPr>
          <w:p w:rsidR="00246734" w:rsidRPr="00054A59" w:rsidRDefault="00246734" w:rsidP="00BF02E4">
            <w:pPr>
              <w:rPr>
                <w:sz w:val="24"/>
              </w:rPr>
            </w:pPr>
            <w:r w:rsidRPr="00054A59">
              <w:rPr>
                <w:sz w:val="24"/>
              </w:rPr>
              <w:t>Store Number</w:t>
            </w:r>
            <w:r>
              <w:rPr>
                <w:sz w:val="24"/>
              </w:rPr>
              <w:t>:</w:t>
            </w:r>
          </w:p>
        </w:tc>
        <w:tc>
          <w:tcPr>
            <w:tcW w:w="6061" w:type="dxa"/>
            <w:tcBorders>
              <w:top w:val="single" w:sz="4" w:space="0" w:color="auto"/>
              <w:bottom w:val="single" w:sz="4" w:space="0" w:color="auto"/>
            </w:tcBorders>
          </w:tcPr>
          <w:p w:rsidR="00246734" w:rsidRDefault="00246734" w:rsidP="00BF02E4"/>
        </w:tc>
      </w:tr>
    </w:tbl>
    <w:p w:rsidR="00246734" w:rsidRDefault="00246734" w:rsidP="00246734">
      <w:pPr>
        <w:rPr>
          <w:b/>
          <w:sz w:val="24"/>
        </w:rPr>
      </w:pPr>
    </w:p>
    <w:p w:rsidR="00246734" w:rsidRPr="00D330AB" w:rsidRDefault="00246734" w:rsidP="00246734">
      <w:pPr>
        <w:rPr>
          <w:b/>
          <w:sz w:val="24"/>
        </w:rPr>
      </w:pPr>
      <w:r w:rsidRPr="00D330AB">
        <w:rPr>
          <w:b/>
          <w:sz w:val="24"/>
        </w:rPr>
        <w:t>Sealcoat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28"/>
      </w:tblGrid>
      <w:tr w:rsidR="00246734" w:rsidTr="00246734">
        <w:tc>
          <w:tcPr>
            <w:tcW w:w="2448" w:type="dxa"/>
          </w:tcPr>
          <w:p w:rsidR="00246734" w:rsidRDefault="00246734" w:rsidP="00BF02E4">
            <w:r>
              <w:t>Sealcoat Product:</w:t>
            </w:r>
          </w:p>
        </w:tc>
        <w:tc>
          <w:tcPr>
            <w:tcW w:w="7128" w:type="dxa"/>
            <w:tcBorders>
              <w:bottom w:val="single" w:sz="4" w:space="0" w:color="auto"/>
            </w:tcBorders>
          </w:tcPr>
          <w:p w:rsidR="00246734" w:rsidRDefault="00246734" w:rsidP="00BF02E4"/>
        </w:tc>
      </w:tr>
      <w:tr w:rsidR="00246734" w:rsidTr="00246734">
        <w:tc>
          <w:tcPr>
            <w:tcW w:w="2448" w:type="dxa"/>
          </w:tcPr>
          <w:p w:rsidR="00246734" w:rsidRDefault="00246734" w:rsidP="00BF02E4">
            <w:r>
              <w:t xml:space="preserve">Sealcoat Supplier: </w:t>
            </w:r>
          </w:p>
        </w:tc>
        <w:tc>
          <w:tcPr>
            <w:tcW w:w="7128" w:type="dxa"/>
            <w:tcBorders>
              <w:top w:val="single" w:sz="4" w:space="0" w:color="auto"/>
              <w:bottom w:val="single" w:sz="4" w:space="0" w:color="auto"/>
            </w:tcBorders>
          </w:tcPr>
          <w:p w:rsidR="00246734" w:rsidRDefault="00246734" w:rsidP="00BF02E4"/>
        </w:tc>
      </w:tr>
      <w:tr w:rsidR="00246734" w:rsidTr="00246734">
        <w:tc>
          <w:tcPr>
            <w:tcW w:w="2448" w:type="dxa"/>
          </w:tcPr>
          <w:p w:rsidR="00246734" w:rsidRDefault="00246734" w:rsidP="00BF02E4">
            <w:r>
              <w:t>Quantity Order:</w:t>
            </w:r>
          </w:p>
        </w:tc>
        <w:tc>
          <w:tcPr>
            <w:tcW w:w="7128" w:type="dxa"/>
            <w:tcBorders>
              <w:top w:val="single" w:sz="4" w:space="0" w:color="auto"/>
              <w:bottom w:val="single" w:sz="4" w:space="0" w:color="auto"/>
            </w:tcBorders>
          </w:tcPr>
          <w:p w:rsidR="00246734" w:rsidRDefault="00246734" w:rsidP="00BF02E4"/>
        </w:tc>
      </w:tr>
      <w:tr w:rsidR="00246734" w:rsidTr="00246734">
        <w:tc>
          <w:tcPr>
            <w:tcW w:w="2448" w:type="dxa"/>
          </w:tcPr>
          <w:p w:rsidR="00246734" w:rsidRDefault="00246734" w:rsidP="00BF02E4">
            <w:r>
              <w:t>Total Area Sealed (SY):</w:t>
            </w:r>
          </w:p>
        </w:tc>
        <w:tc>
          <w:tcPr>
            <w:tcW w:w="7128" w:type="dxa"/>
            <w:tcBorders>
              <w:top w:val="single" w:sz="4" w:space="0" w:color="auto"/>
              <w:bottom w:val="single" w:sz="4" w:space="0" w:color="auto"/>
            </w:tcBorders>
          </w:tcPr>
          <w:p w:rsidR="00246734" w:rsidRDefault="00246734" w:rsidP="00BF02E4"/>
        </w:tc>
      </w:tr>
      <w:tr w:rsidR="00246734" w:rsidTr="00246734">
        <w:tc>
          <w:tcPr>
            <w:tcW w:w="2448" w:type="dxa"/>
          </w:tcPr>
          <w:p w:rsidR="00246734" w:rsidRDefault="00246734" w:rsidP="00BF02E4">
            <w:r>
              <w:t>Application Type:</w:t>
            </w:r>
          </w:p>
        </w:tc>
        <w:tc>
          <w:tcPr>
            <w:tcW w:w="7128" w:type="dxa"/>
            <w:tcBorders>
              <w:top w:val="single" w:sz="4" w:space="0" w:color="auto"/>
              <w:bottom w:val="single" w:sz="4" w:space="0" w:color="auto"/>
            </w:tcBorders>
          </w:tcPr>
          <w:p w:rsidR="00246734" w:rsidRDefault="00246734" w:rsidP="00BF02E4"/>
        </w:tc>
      </w:tr>
      <w:tr w:rsidR="00246734" w:rsidTr="00246734">
        <w:tc>
          <w:tcPr>
            <w:tcW w:w="2448" w:type="dxa"/>
          </w:tcPr>
          <w:p w:rsidR="00246734" w:rsidRDefault="00246734" w:rsidP="00BF02E4">
            <w:r>
              <w:t>Application End Date:</w:t>
            </w:r>
          </w:p>
        </w:tc>
        <w:tc>
          <w:tcPr>
            <w:tcW w:w="7128" w:type="dxa"/>
            <w:tcBorders>
              <w:top w:val="single" w:sz="4" w:space="0" w:color="auto"/>
              <w:bottom w:val="single" w:sz="4" w:space="0" w:color="auto"/>
            </w:tcBorders>
          </w:tcPr>
          <w:p w:rsidR="00246734" w:rsidRDefault="00246734" w:rsidP="00BF02E4"/>
        </w:tc>
      </w:tr>
    </w:tbl>
    <w:p w:rsidR="00246734" w:rsidRDefault="00246734" w:rsidP="00246734"/>
    <w:tbl>
      <w:tblPr>
        <w:tblStyle w:val="TableGrid"/>
        <w:tblW w:w="9621" w:type="dxa"/>
        <w:tblLayout w:type="fixed"/>
        <w:tblLook w:val="04A0" w:firstRow="1" w:lastRow="0" w:firstColumn="1" w:lastColumn="0" w:noHBand="0" w:noVBand="1"/>
      </w:tblPr>
      <w:tblGrid>
        <w:gridCol w:w="1278"/>
        <w:gridCol w:w="900"/>
        <w:gridCol w:w="810"/>
        <w:gridCol w:w="1350"/>
        <w:gridCol w:w="990"/>
        <w:gridCol w:w="720"/>
        <w:gridCol w:w="720"/>
        <w:gridCol w:w="720"/>
        <w:gridCol w:w="720"/>
        <w:gridCol w:w="720"/>
        <w:gridCol w:w="693"/>
      </w:tblGrid>
      <w:tr w:rsidR="00246734" w:rsidTr="00BF02E4">
        <w:trPr>
          <w:trHeight w:val="246"/>
        </w:trPr>
        <w:tc>
          <w:tcPr>
            <w:tcW w:w="1278" w:type="dxa"/>
            <w:vMerge w:val="restart"/>
            <w:vAlign w:val="center"/>
          </w:tcPr>
          <w:p w:rsidR="00246734" w:rsidRPr="00FD3FDB" w:rsidRDefault="00246734" w:rsidP="00BF02E4">
            <w:pPr>
              <w:jc w:val="center"/>
              <w:rPr>
                <w:b/>
              </w:rPr>
            </w:pPr>
            <w:r w:rsidRPr="00C526F9">
              <w:rPr>
                <w:b/>
              </w:rPr>
              <w:t>Date</w:t>
            </w:r>
          </w:p>
        </w:tc>
        <w:tc>
          <w:tcPr>
            <w:tcW w:w="1710" w:type="dxa"/>
            <w:gridSpan w:val="2"/>
            <w:tcBorders>
              <w:bottom w:val="single" w:sz="4" w:space="0" w:color="auto"/>
            </w:tcBorders>
          </w:tcPr>
          <w:p w:rsidR="00246734" w:rsidRPr="00FD3FDB" w:rsidRDefault="00246734" w:rsidP="00BF02E4">
            <w:pPr>
              <w:jc w:val="center"/>
              <w:rPr>
                <w:b/>
              </w:rPr>
            </w:pPr>
            <w:r w:rsidRPr="00FD3FDB">
              <w:rPr>
                <w:b/>
              </w:rPr>
              <w:t>Time</w:t>
            </w:r>
          </w:p>
        </w:tc>
        <w:tc>
          <w:tcPr>
            <w:tcW w:w="1350" w:type="dxa"/>
            <w:vMerge w:val="restart"/>
            <w:vAlign w:val="center"/>
          </w:tcPr>
          <w:p w:rsidR="00246734" w:rsidRDefault="00246734" w:rsidP="00BF02E4">
            <w:pPr>
              <w:jc w:val="center"/>
              <w:rPr>
                <w:b/>
              </w:rPr>
            </w:pPr>
            <w:r w:rsidRPr="00C526F9">
              <w:rPr>
                <w:b/>
              </w:rPr>
              <w:t>App Rate</w:t>
            </w:r>
          </w:p>
        </w:tc>
        <w:tc>
          <w:tcPr>
            <w:tcW w:w="990" w:type="dxa"/>
            <w:vMerge w:val="restart"/>
            <w:vAlign w:val="center"/>
          </w:tcPr>
          <w:p w:rsidR="00246734" w:rsidRPr="00FD3FDB" w:rsidRDefault="00246734" w:rsidP="00BF02E4">
            <w:pPr>
              <w:jc w:val="center"/>
              <w:rPr>
                <w:b/>
              </w:rPr>
            </w:pPr>
            <w:r w:rsidRPr="00C526F9">
              <w:rPr>
                <w:b/>
              </w:rPr>
              <w:t>Rainfall</w:t>
            </w:r>
          </w:p>
        </w:tc>
        <w:tc>
          <w:tcPr>
            <w:tcW w:w="1440" w:type="dxa"/>
            <w:gridSpan w:val="2"/>
            <w:tcBorders>
              <w:bottom w:val="single" w:sz="4" w:space="0" w:color="auto"/>
            </w:tcBorders>
          </w:tcPr>
          <w:p w:rsidR="00246734" w:rsidRPr="00FD3FDB" w:rsidRDefault="00246734" w:rsidP="00BF02E4">
            <w:pPr>
              <w:jc w:val="center"/>
              <w:rPr>
                <w:b/>
              </w:rPr>
            </w:pPr>
            <w:r w:rsidRPr="00FD3FDB">
              <w:rPr>
                <w:b/>
              </w:rPr>
              <w:t>Temp</w:t>
            </w:r>
          </w:p>
        </w:tc>
        <w:tc>
          <w:tcPr>
            <w:tcW w:w="1440" w:type="dxa"/>
            <w:gridSpan w:val="2"/>
            <w:tcBorders>
              <w:bottom w:val="single" w:sz="4" w:space="0" w:color="auto"/>
            </w:tcBorders>
          </w:tcPr>
          <w:p w:rsidR="00246734" w:rsidRPr="00FD3FDB" w:rsidRDefault="00246734" w:rsidP="00BF02E4">
            <w:pPr>
              <w:jc w:val="center"/>
              <w:rPr>
                <w:b/>
              </w:rPr>
            </w:pPr>
            <w:r w:rsidRPr="00FD3FDB">
              <w:rPr>
                <w:b/>
              </w:rPr>
              <w:t>Humidity</w:t>
            </w:r>
          </w:p>
        </w:tc>
        <w:tc>
          <w:tcPr>
            <w:tcW w:w="1413" w:type="dxa"/>
            <w:gridSpan w:val="2"/>
            <w:tcBorders>
              <w:bottom w:val="single" w:sz="4" w:space="0" w:color="auto"/>
            </w:tcBorders>
          </w:tcPr>
          <w:p w:rsidR="00246734" w:rsidRPr="00FD3FDB" w:rsidRDefault="00246734" w:rsidP="00BF02E4">
            <w:pPr>
              <w:jc w:val="center"/>
              <w:rPr>
                <w:b/>
              </w:rPr>
            </w:pPr>
            <w:r w:rsidRPr="00FD3FDB">
              <w:rPr>
                <w:b/>
              </w:rPr>
              <w:t>Dew Point</w:t>
            </w:r>
          </w:p>
        </w:tc>
      </w:tr>
      <w:tr w:rsidR="00246734" w:rsidTr="00BF02E4">
        <w:trPr>
          <w:trHeight w:val="246"/>
        </w:trPr>
        <w:tc>
          <w:tcPr>
            <w:tcW w:w="1278" w:type="dxa"/>
            <w:vMerge/>
          </w:tcPr>
          <w:p w:rsidR="00246734" w:rsidRPr="00C526F9" w:rsidRDefault="00246734" w:rsidP="00BF02E4">
            <w:pPr>
              <w:rPr>
                <w:b/>
              </w:rPr>
            </w:pPr>
          </w:p>
        </w:tc>
        <w:tc>
          <w:tcPr>
            <w:tcW w:w="900" w:type="dxa"/>
            <w:tcBorders>
              <w:right w:val="nil"/>
            </w:tcBorders>
          </w:tcPr>
          <w:p w:rsidR="00246734" w:rsidRPr="00C526F9" w:rsidRDefault="00246734" w:rsidP="00BF02E4">
            <w:pPr>
              <w:rPr>
                <w:b/>
              </w:rPr>
            </w:pPr>
            <w:r w:rsidRPr="00C526F9">
              <w:rPr>
                <w:b/>
              </w:rPr>
              <w:t>Start</w:t>
            </w:r>
          </w:p>
        </w:tc>
        <w:tc>
          <w:tcPr>
            <w:tcW w:w="810" w:type="dxa"/>
            <w:tcBorders>
              <w:left w:val="nil"/>
            </w:tcBorders>
          </w:tcPr>
          <w:p w:rsidR="00246734" w:rsidRPr="00C526F9" w:rsidRDefault="00246734" w:rsidP="00BF02E4">
            <w:pPr>
              <w:rPr>
                <w:b/>
              </w:rPr>
            </w:pPr>
            <w:r w:rsidRPr="00C526F9">
              <w:rPr>
                <w:b/>
              </w:rPr>
              <w:t>Finish</w:t>
            </w:r>
          </w:p>
        </w:tc>
        <w:tc>
          <w:tcPr>
            <w:tcW w:w="1350" w:type="dxa"/>
            <w:vMerge/>
          </w:tcPr>
          <w:p w:rsidR="00246734" w:rsidRPr="00C526F9" w:rsidRDefault="00246734" w:rsidP="00BF02E4">
            <w:pPr>
              <w:rPr>
                <w:b/>
              </w:rPr>
            </w:pPr>
          </w:p>
        </w:tc>
        <w:tc>
          <w:tcPr>
            <w:tcW w:w="990" w:type="dxa"/>
            <w:vMerge/>
          </w:tcPr>
          <w:p w:rsidR="00246734" w:rsidRPr="00C526F9" w:rsidRDefault="00246734" w:rsidP="00BF02E4">
            <w:pPr>
              <w:rPr>
                <w:b/>
              </w:rPr>
            </w:pPr>
          </w:p>
        </w:tc>
        <w:tc>
          <w:tcPr>
            <w:tcW w:w="720" w:type="dxa"/>
            <w:tcBorders>
              <w:right w:val="nil"/>
            </w:tcBorders>
          </w:tcPr>
          <w:p w:rsidR="00246734" w:rsidRPr="00C526F9" w:rsidRDefault="00246734" w:rsidP="00BF02E4">
            <w:pPr>
              <w:rPr>
                <w:b/>
              </w:rPr>
            </w:pPr>
            <w:r w:rsidRPr="00C526F9">
              <w:rPr>
                <w:b/>
              </w:rPr>
              <w:t>Min</w:t>
            </w:r>
          </w:p>
        </w:tc>
        <w:tc>
          <w:tcPr>
            <w:tcW w:w="720" w:type="dxa"/>
            <w:tcBorders>
              <w:left w:val="nil"/>
            </w:tcBorders>
          </w:tcPr>
          <w:p w:rsidR="00246734" w:rsidRPr="00C526F9" w:rsidRDefault="00246734" w:rsidP="00BF02E4">
            <w:pPr>
              <w:rPr>
                <w:b/>
              </w:rPr>
            </w:pPr>
            <w:r w:rsidRPr="00C526F9">
              <w:rPr>
                <w:b/>
              </w:rPr>
              <w:t>Max</w:t>
            </w:r>
          </w:p>
        </w:tc>
        <w:tc>
          <w:tcPr>
            <w:tcW w:w="720" w:type="dxa"/>
            <w:tcBorders>
              <w:right w:val="nil"/>
            </w:tcBorders>
          </w:tcPr>
          <w:p w:rsidR="00246734" w:rsidRPr="00C526F9" w:rsidRDefault="00246734" w:rsidP="00BF02E4">
            <w:pPr>
              <w:rPr>
                <w:b/>
              </w:rPr>
            </w:pPr>
            <w:r w:rsidRPr="00C526F9">
              <w:rPr>
                <w:b/>
              </w:rPr>
              <w:t>Min</w:t>
            </w:r>
          </w:p>
        </w:tc>
        <w:tc>
          <w:tcPr>
            <w:tcW w:w="720" w:type="dxa"/>
            <w:tcBorders>
              <w:left w:val="nil"/>
            </w:tcBorders>
          </w:tcPr>
          <w:p w:rsidR="00246734" w:rsidRPr="00C526F9" w:rsidRDefault="00246734" w:rsidP="00BF02E4">
            <w:pPr>
              <w:rPr>
                <w:b/>
              </w:rPr>
            </w:pPr>
            <w:r w:rsidRPr="00C526F9">
              <w:rPr>
                <w:b/>
              </w:rPr>
              <w:t>Max</w:t>
            </w:r>
          </w:p>
        </w:tc>
        <w:tc>
          <w:tcPr>
            <w:tcW w:w="720" w:type="dxa"/>
            <w:tcBorders>
              <w:right w:val="nil"/>
            </w:tcBorders>
          </w:tcPr>
          <w:p w:rsidR="00246734" w:rsidRPr="00C526F9" w:rsidRDefault="00246734" w:rsidP="00BF02E4">
            <w:pPr>
              <w:rPr>
                <w:b/>
              </w:rPr>
            </w:pPr>
            <w:r w:rsidRPr="00C526F9">
              <w:rPr>
                <w:b/>
              </w:rPr>
              <w:t>Min</w:t>
            </w:r>
          </w:p>
        </w:tc>
        <w:tc>
          <w:tcPr>
            <w:tcW w:w="693" w:type="dxa"/>
            <w:tcBorders>
              <w:left w:val="nil"/>
            </w:tcBorders>
          </w:tcPr>
          <w:p w:rsidR="00246734" w:rsidRPr="00C526F9" w:rsidRDefault="00246734" w:rsidP="00BF02E4">
            <w:pPr>
              <w:rPr>
                <w:b/>
              </w:rPr>
            </w:pPr>
            <w:r w:rsidRPr="00C526F9">
              <w:rPr>
                <w:b/>
              </w:rPr>
              <w:t>Max</w:t>
            </w:r>
          </w:p>
        </w:tc>
      </w:tr>
      <w:tr w:rsidR="00246734" w:rsidTr="00BF02E4">
        <w:trPr>
          <w:trHeight w:val="232"/>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46"/>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693" w:type="dxa"/>
          </w:tcPr>
          <w:p w:rsidR="00246734" w:rsidRDefault="00246734" w:rsidP="00BF02E4"/>
        </w:tc>
      </w:tr>
      <w:tr w:rsidR="00246734" w:rsidTr="00BF02E4">
        <w:trPr>
          <w:trHeight w:val="260"/>
        </w:trPr>
        <w:tc>
          <w:tcPr>
            <w:tcW w:w="1278" w:type="dxa"/>
          </w:tcPr>
          <w:p w:rsidR="00246734" w:rsidRDefault="00246734" w:rsidP="00BF02E4"/>
        </w:tc>
        <w:tc>
          <w:tcPr>
            <w:tcW w:w="900" w:type="dxa"/>
          </w:tcPr>
          <w:p w:rsidR="00246734" w:rsidRDefault="00246734" w:rsidP="00BF02E4"/>
        </w:tc>
        <w:tc>
          <w:tcPr>
            <w:tcW w:w="810" w:type="dxa"/>
          </w:tcPr>
          <w:p w:rsidR="00246734" w:rsidRDefault="00246734" w:rsidP="00BF02E4"/>
        </w:tc>
        <w:tc>
          <w:tcPr>
            <w:tcW w:w="1350" w:type="dxa"/>
          </w:tcPr>
          <w:p w:rsidR="00246734" w:rsidRDefault="00246734" w:rsidP="00BF02E4"/>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Borders>
              <w:bottom w:val="single" w:sz="4" w:space="0" w:color="auto"/>
            </w:tcBorders>
          </w:tcPr>
          <w:p w:rsidR="00246734" w:rsidRDefault="00246734" w:rsidP="00BF02E4"/>
        </w:tc>
        <w:tc>
          <w:tcPr>
            <w:tcW w:w="720" w:type="dxa"/>
            <w:tcBorders>
              <w:bottom w:val="single" w:sz="4" w:space="0" w:color="auto"/>
            </w:tcBorders>
          </w:tcPr>
          <w:p w:rsidR="00246734" w:rsidRDefault="00246734" w:rsidP="00BF02E4"/>
        </w:tc>
        <w:tc>
          <w:tcPr>
            <w:tcW w:w="720" w:type="dxa"/>
            <w:tcBorders>
              <w:bottom w:val="single" w:sz="4" w:space="0" w:color="auto"/>
            </w:tcBorders>
          </w:tcPr>
          <w:p w:rsidR="00246734" w:rsidRDefault="00246734" w:rsidP="00BF02E4"/>
        </w:tc>
        <w:tc>
          <w:tcPr>
            <w:tcW w:w="693" w:type="dxa"/>
            <w:tcBorders>
              <w:bottom w:val="single" w:sz="4" w:space="0" w:color="auto"/>
            </w:tcBorders>
          </w:tcPr>
          <w:p w:rsidR="00246734" w:rsidRDefault="00246734" w:rsidP="00BF02E4"/>
        </w:tc>
      </w:tr>
      <w:tr w:rsidR="00246734" w:rsidTr="00BF02E4">
        <w:trPr>
          <w:trHeight w:val="260"/>
        </w:trPr>
        <w:tc>
          <w:tcPr>
            <w:tcW w:w="4338" w:type="dxa"/>
            <w:gridSpan w:val="4"/>
          </w:tcPr>
          <w:p w:rsidR="00246734" w:rsidRDefault="00246734" w:rsidP="00BF02E4">
            <w:r>
              <w:t>6 hours following application:</w:t>
            </w:r>
          </w:p>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Borders>
              <w:bottom w:val="nil"/>
              <w:right w:val="nil"/>
            </w:tcBorders>
          </w:tcPr>
          <w:p w:rsidR="00246734" w:rsidRDefault="00246734" w:rsidP="00BF02E4"/>
        </w:tc>
        <w:tc>
          <w:tcPr>
            <w:tcW w:w="720" w:type="dxa"/>
            <w:tcBorders>
              <w:left w:val="nil"/>
              <w:bottom w:val="nil"/>
              <w:right w:val="nil"/>
            </w:tcBorders>
          </w:tcPr>
          <w:p w:rsidR="00246734" w:rsidRDefault="00246734" w:rsidP="00BF02E4"/>
        </w:tc>
        <w:tc>
          <w:tcPr>
            <w:tcW w:w="720" w:type="dxa"/>
            <w:tcBorders>
              <w:left w:val="nil"/>
              <w:bottom w:val="nil"/>
              <w:right w:val="nil"/>
            </w:tcBorders>
          </w:tcPr>
          <w:p w:rsidR="00246734" w:rsidRDefault="00246734" w:rsidP="00BF02E4"/>
        </w:tc>
        <w:tc>
          <w:tcPr>
            <w:tcW w:w="693" w:type="dxa"/>
            <w:tcBorders>
              <w:left w:val="nil"/>
              <w:bottom w:val="nil"/>
              <w:right w:val="nil"/>
            </w:tcBorders>
          </w:tcPr>
          <w:p w:rsidR="00246734" w:rsidRDefault="00246734" w:rsidP="00BF02E4"/>
        </w:tc>
      </w:tr>
      <w:tr w:rsidR="00246734" w:rsidTr="00BF02E4">
        <w:trPr>
          <w:trHeight w:val="260"/>
        </w:trPr>
        <w:tc>
          <w:tcPr>
            <w:tcW w:w="4338" w:type="dxa"/>
            <w:gridSpan w:val="4"/>
          </w:tcPr>
          <w:p w:rsidR="00246734" w:rsidRDefault="00246734" w:rsidP="00BF02E4">
            <w:r>
              <w:t>12 hours following application:</w:t>
            </w:r>
          </w:p>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Borders>
              <w:top w:val="nil"/>
              <w:bottom w:val="nil"/>
              <w:right w:val="nil"/>
            </w:tcBorders>
          </w:tcPr>
          <w:p w:rsidR="00246734" w:rsidRDefault="00246734" w:rsidP="00BF02E4"/>
        </w:tc>
        <w:tc>
          <w:tcPr>
            <w:tcW w:w="720" w:type="dxa"/>
            <w:tcBorders>
              <w:top w:val="nil"/>
              <w:left w:val="nil"/>
              <w:bottom w:val="nil"/>
              <w:right w:val="nil"/>
            </w:tcBorders>
          </w:tcPr>
          <w:p w:rsidR="00246734" w:rsidRDefault="00246734" w:rsidP="00BF02E4"/>
        </w:tc>
        <w:tc>
          <w:tcPr>
            <w:tcW w:w="720" w:type="dxa"/>
            <w:tcBorders>
              <w:top w:val="nil"/>
              <w:left w:val="nil"/>
              <w:bottom w:val="nil"/>
              <w:right w:val="nil"/>
            </w:tcBorders>
          </w:tcPr>
          <w:p w:rsidR="00246734" w:rsidRDefault="00246734" w:rsidP="00BF02E4"/>
        </w:tc>
        <w:tc>
          <w:tcPr>
            <w:tcW w:w="693" w:type="dxa"/>
            <w:tcBorders>
              <w:top w:val="nil"/>
              <w:left w:val="nil"/>
              <w:bottom w:val="nil"/>
              <w:right w:val="nil"/>
            </w:tcBorders>
          </w:tcPr>
          <w:p w:rsidR="00246734" w:rsidRDefault="00246734" w:rsidP="00BF02E4"/>
        </w:tc>
      </w:tr>
      <w:tr w:rsidR="00246734" w:rsidTr="00BF02E4">
        <w:trPr>
          <w:trHeight w:val="260"/>
        </w:trPr>
        <w:tc>
          <w:tcPr>
            <w:tcW w:w="4338" w:type="dxa"/>
            <w:gridSpan w:val="4"/>
          </w:tcPr>
          <w:p w:rsidR="00246734" w:rsidRDefault="00246734" w:rsidP="00BF02E4">
            <w:r>
              <w:t>18 hours following application:</w:t>
            </w:r>
          </w:p>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Borders>
              <w:top w:val="nil"/>
              <w:bottom w:val="nil"/>
              <w:right w:val="nil"/>
            </w:tcBorders>
          </w:tcPr>
          <w:p w:rsidR="00246734" w:rsidRDefault="00246734" w:rsidP="00BF02E4"/>
        </w:tc>
        <w:tc>
          <w:tcPr>
            <w:tcW w:w="720" w:type="dxa"/>
            <w:tcBorders>
              <w:top w:val="nil"/>
              <w:left w:val="nil"/>
              <w:bottom w:val="nil"/>
              <w:right w:val="nil"/>
            </w:tcBorders>
          </w:tcPr>
          <w:p w:rsidR="00246734" w:rsidRDefault="00246734" w:rsidP="00BF02E4"/>
        </w:tc>
        <w:tc>
          <w:tcPr>
            <w:tcW w:w="720" w:type="dxa"/>
            <w:tcBorders>
              <w:top w:val="nil"/>
              <w:left w:val="nil"/>
              <w:bottom w:val="nil"/>
              <w:right w:val="nil"/>
            </w:tcBorders>
          </w:tcPr>
          <w:p w:rsidR="00246734" w:rsidRDefault="00246734" w:rsidP="00BF02E4"/>
        </w:tc>
        <w:tc>
          <w:tcPr>
            <w:tcW w:w="693" w:type="dxa"/>
            <w:tcBorders>
              <w:top w:val="nil"/>
              <w:left w:val="nil"/>
              <w:bottom w:val="nil"/>
              <w:right w:val="nil"/>
            </w:tcBorders>
          </w:tcPr>
          <w:p w:rsidR="00246734" w:rsidRDefault="00246734" w:rsidP="00BF02E4"/>
        </w:tc>
      </w:tr>
      <w:tr w:rsidR="00246734" w:rsidTr="00BF02E4">
        <w:trPr>
          <w:trHeight w:val="323"/>
        </w:trPr>
        <w:tc>
          <w:tcPr>
            <w:tcW w:w="4338" w:type="dxa"/>
            <w:gridSpan w:val="4"/>
          </w:tcPr>
          <w:p w:rsidR="00246734" w:rsidRDefault="00246734" w:rsidP="00BF02E4">
            <w:r>
              <w:t>24 hours following application:</w:t>
            </w:r>
          </w:p>
        </w:tc>
        <w:tc>
          <w:tcPr>
            <w:tcW w:w="990" w:type="dxa"/>
          </w:tcPr>
          <w:p w:rsidR="00246734" w:rsidRDefault="00246734" w:rsidP="00BF02E4"/>
        </w:tc>
        <w:tc>
          <w:tcPr>
            <w:tcW w:w="720" w:type="dxa"/>
          </w:tcPr>
          <w:p w:rsidR="00246734" w:rsidRDefault="00246734" w:rsidP="00BF02E4"/>
        </w:tc>
        <w:tc>
          <w:tcPr>
            <w:tcW w:w="720" w:type="dxa"/>
          </w:tcPr>
          <w:p w:rsidR="00246734" w:rsidRDefault="00246734" w:rsidP="00BF02E4"/>
        </w:tc>
        <w:tc>
          <w:tcPr>
            <w:tcW w:w="720" w:type="dxa"/>
            <w:tcBorders>
              <w:top w:val="nil"/>
              <w:bottom w:val="nil"/>
              <w:right w:val="nil"/>
            </w:tcBorders>
          </w:tcPr>
          <w:p w:rsidR="00246734" w:rsidRDefault="00246734" w:rsidP="00BF02E4"/>
        </w:tc>
        <w:tc>
          <w:tcPr>
            <w:tcW w:w="720" w:type="dxa"/>
            <w:tcBorders>
              <w:top w:val="nil"/>
              <w:left w:val="nil"/>
              <w:bottom w:val="nil"/>
              <w:right w:val="nil"/>
            </w:tcBorders>
          </w:tcPr>
          <w:p w:rsidR="00246734" w:rsidRDefault="00246734" w:rsidP="00BF02E4"/>
        </w:tc>
        <w:tc>
          <w:tcPr>
            <w:tcW w:w="720" w:type="dxa"/>
            <w:tcBorders>
              <w:top w:val="nil"/>
              <w:left w:val="nil"/>
              <w:bottom w:val="nil"/>
              <w:right w:val="nil"/>
            </w:tcBorders>
          </w:tcPr>
          <w:p w:rsidR="00246734" w:rsidRDefault="00246734" w:rsidP="00BF02E4"/>
        </w:tc>
        <w:tc>
          <w:tcPr>
            <w:tcW w:w="693" w:type="dxa"/>
            <w:tcBorders>
              <w:top w:val="nil"/>
              <w:left w:val="nil"/>
              <w:bottom w:val="nil"/>
              <w:right w:val="nil"/>
            </w:tcBorders>
          </w:tcPr>
          <w:p w:rsidR="00246734" w:rsidRDefault="00246734" w:rsidP="00BF02E4"/>
        </w:tc>
      </w:tr>
    </w:tbl>
    <w:p w:rsidR="00246734" w:rsidRDefault="00246734" w:rsidP="00246734"/>
    <w:p w:rsidR="00246734" w:rsidRPr="00D330AB" w:rsidRDefault="00246734" w:rsidP="00246734">
      <w:pPr>
        <w:rPr>
          <w:b/>
          <w:sz w:val="24"/>
        </w:rPr>
      </w:pPr>
      <w:r>
        <w:rPr>
          <w:b/>
          <w:sz w:val="24"/>
        </w:rPr>
        <w:t>Pavement Markings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246734" w:rsidTr="00BF02E4">
        <w:tc>
          <w:tcPr>
            <w:tcW w:w="2628" w:type="dxa"/>
          </w:tcPr>
          <w:p w:rsidR="00246734" w:rsidRDefault="00246734" w:rsidP="00BF02E4">
            <w:r>
              <w:t>Paint Brand:</w:t>
            </w:r>
          </w:p>
        </w:tc>
        <w:tc>
          <w:tcPr>
            <w:tcW w:w="6948" w:type="dxa"/>
            <w:tcBorders>
              <w:bottom w:val="single" w:sz="4" w:space="0" w:color="auto"/>
            </w:tcBorders>
          </w:tcPr>
          <w:p w:rsidR="00246734" w:rsidRDefault="00246734" w:rsidP="00BF02E4"/>
        </w:tc>
      </w:tr>
      <w:tr w:rsidR="00246734" w:rsidTr="00BF02E4">
        <w:tc>
          <w:tcPr>
            <w:tcW w:w="2628" w:type="dxa"/>
          </w:tcPr>
          <w:p w:rsidR="00246734" w:rsidRDefault="00246734" w:rsidP="00BF02E4">
            <w:r>
              <w:t>Paint Number(s)/Color(s):</w:t>
            </w:r>
          </w:p>
        </w:tc>
        <w:tc>
          <w:tcPr>
            <w:tcW w:w="6948" w:type="dxa"/>
            <w:tcBorders>
              <w:top w:val="single" w:sz="4" w:space="0" w:color="auto"/>
              <w:bottom w:val="single" w:sz="4" w:space="0" w:color="auto"/>
            </w:tcBorders>
          </w:tcPr>
          <w:p w:rsidR="00246734" w:rsidRDefault="00246734" w:rsidP="00BF02E4"/>
        </w:tc>
      </w:tr>
      <w:tr w:rsidR="00246734" w:rsidTr="00BF02E4">
        <w:tc>
          <w:tcPr>
            <w:tcW w:w="2628" w:type="dxa"/>
          </w:tcPr>
          <w:p w:rsidR="00246734" w:rsidRDefault="00246734" w:rsidP="00BF02E4">
            <w:r>
              <w:t>Date Sealcoat Finished:</w:t>
            </w:r>
          </w:p>
        </w:tc>
        <w:tc>
          <w:tcPr>
            <w:tcW w:w="6948" w:type="dxa"/>
            <w:tcBorders>
              <w:top w:val="single" w:sz="4" w:space="0" w:color="auto"/>
              <w:bottom w:val="single" w:sz="4" w:space="0" w:color="auto"/>
            </w:tcBorders>
          </w:tcPr>
          <w:p w:rsidR="00246734" w:rsidRDefault="00246734" w:rsidP="00BF02E4"/>
        </w:tc>
      </w:tr>
    </w:tbl>
    <w:p w:rsidR="00246734" w:rsidRDefault="00246734" w:rsidP="00246734"/>
    <w:tbl>
      <w:tblPr>
        <w:tblStyle w:val="TableGrid"/>
        <w:tblW w:w="9587" w:type="dxa"/>
        <w:tblLayout w:type="fixed"/>
        <w:tblLook w:val="04A0" w:firstRow="1" w:lastRow="0" w:firstColumn="1" w:lastColumn="0" w:noHBand="0" w:noVBand="1"/>
      </w:tblPr>
      <w:tblGrid>
        <w:gridCol w:w="3348"/>
        <w:gridCol w:w="1080"/>
        <w:gridCol w:w="1170"/>
        <w:gridCol w:w="990"/>
        <w:gridCol w:w="990"/>
        <w:gridCol w:w="990"/>
        <w:gridCol w:w="1019"/>
      </w:tblGrid>
      <w:tr w:rsidR="00246734" w:rsidTr="00BF02E4">
        <w:trPr>
          <w:trHeight w:val="242"/>
        </w:trPr>
        <w:tc>
          <w:tcPr>
            <w:tcW w:w="3348" w:type="dxa"/>
            <w:vMerge w:val="restart"/>
            <w:vAlign w:val="center"/>
          </w:tcPr>
          <w:p w:rsidR="00246734" w:rsidRPr="00FD3FDB" w:rsidRDefault="00246734" w:rsidP="00BF02E4">
            <w:pPr>
              <w:jc w:val="center"/>
              <w:rPr>
                <w:b/>
              </w:rPr>
            </w:pPr>
            <w:r w:rsidRPr="00FD3FDB">
              <w:rPr>
                <w:b/>
              </w:rPr>
              <w:t>Date</w:t>
            </w:r>
            <w:r>
              <w:rPr>
                <w:b/>
              </w:rPr>
              <w:t>s of Application</w:t>
            </w:r>
          </w:p>
        </w:tc>
        <w:tc>
          <w:tcPr>
            <w:tcW w:w="2250" w:type="dxa"/>
            <w:gridSpan w:val="2"/>
            <w:tcBorders>
              <w:bottom w:val="single" w:sz="4" w:space="0" w:color="auto"/>
            </w:tcBorders>
          </w:tcPr>
          <w:p w:rsidR="00246734" w:rsidRPr="00FD3FDB" w:rsidRDefault="00246734" w:rsidP="00BF02E4">
            <w:pPr>
              <w:jc w:val="center"/>
              <w:rPr>
                <w:b/>
              </w:rPr>
            </w:pPr>
            <w:r w:rsidRPr="00FD3FDB">
              <w:rPr>
                <w:b/>
              </w:rPr>
              <w:t>Time</w:t>
            </w:r>
          </w:p>
        </w:tc>
        <w:tc>
          <w:tcPr>
            <w:tcW w:w="1980" w:type="dxa"/>
            <w:gridSpan w:val="2"/>
            <w:tcBorders>
              <w:bottom w:val="single" w:sz="4" w:space="0" w:color="auto"/>
            </w:tcBorders>
          </w:tcPr>
          <w:p w:rsidR="00246734" w:rsidRPr="00FD3FDB" w:rsidRDefault="00246734" w:rsidP="00BF02E4">
            <w:pPr>
              <w:jc w:val="center"/>
              <w:rPr>
                <w:b/>
              </w:rPr>
            </w:pPr>
            <w:r w:rsidRPr="00FD3FDB">
              <w:rPr>
                <w:b/>
              </w:rPr>
              <w:t>Temp</w:t>
            </w:r>
          </w:p>
        </w:tc>
        <w:tc>
          <w:tcPr>
            <w:tcW w:w="2009" w:type="dxa"/>
            <w:gridSpan w:val="2"/>
            <w:tcBorders>
              <w:bottom w:val="single" w:sz="4" w:space="0" w:color="auto"/>
            </w:tcBorders>
          </w:tcPr>
          <w:p w:rsidR="00246734" w:rsidRPr="00FD3FDB" w:rsidRDefault="00246734" w:rsidP="00BF02E4">
            <w:pPr>
              <w:jc w:val="center"/>
              <w:rPr>
                <w:b/>
              </w:rPr>
            </w:pPr>
            <w:r w:rsidRPr="00FD3FDB">
              <w:rPr>
                <w:b/>
              </w:rPr>
              <w:t>Humidity</w:t>
            </w:r>
          </w:p>
        </w:tc>
      </w:tr>
      <w:tr w:rsidR="00246734" w:rsidTr="00BF02E4">
        <w:trPr>
          <w:trHeight w:val="242"/>
        </w:trPr>
        <w:tc>
          <w:tcPr>
            <w:tcW w:w="3348" w:type="dxa"/>
            <w:vMerge/>
          </w:tcPr>
          <w:p w:rsidR="00246734" w:rsidRDefault="00246734" w:rsidP="00BF02E4"/>
        </w:tc>
        <w:tc>
          <w:tcPr>
            <w:tcW w:w="1080" w:type="dxa"/>
            <w:tcBorders>
              <w:right w:val="nil"/>
            </w:tcBorders>
          </w:tcPr>
          <w:p w:rsidR="00246734" w:rsidRDefault="00246734" w:rsidP="00BF02E4">
            <w:pPr>
              <w:jc w:val="center"/>
            </w:pPr>
            <w:r>
              <w:t>Start</w:t>
            </w:r>
          </w:p>
        </w:tc>
        <w:tc>
          <w:tcPr>
            <w:tcW w:w="1170" w:type="dxa"/>
            <w:tcBorders>
              <w:left w:val="nil"/>
            </w:tcBorders>
          </w:tcPr>
          <w:p w:rsidR="00246734" w:rsidRDefault="00246734" w:rsidP="00BF02E4">
            <w:pPr>
              <w:jc w:val="center"/>
            </w:pPr>
            <w:r>
              <w:t>Finish</w:t>
            </w:r>
          </w:p>
        </w:tc>
        <w:tc>
          <w:tcPr>
            <w:tcW w:w="990" w:type="dxa"/>
            <w:tcBorders>
              <w:right w:val="nil"/>
            </w:tcBorders>
          </w:tcPr>
          <w:p w:rsidR="00246734" w:rsidRDefault="00246734" w:rsidP="00BF02E4">
            <w:pPr>
              <w:jc w:val="center"/>
            </w:pPr>
            <w:r>
              <w:t>Min</w:t>
            </w:r>
          </w:p>
        </w:tc>
        <w:tc>
          <w:tcPr>
            <w:tcW w:w="990" w:type="dxa"/>
            <w:tcBorders>
              <w:left w:val="nil"/>
            </w:tcBorders>
          </w:tcPr>
          <w:p w:rsidR="00246734" w:rsidRDefault="00246734" w:rsidP="00BF02E4">
            <w:pPr>
              <w:jc w:val="center"/>
            </w:pPr>
            <w:r>
              <w:t>Max</w:t>
            </w:r>
          </w:p>
        </w:tc>
        <w:tc>
          <w:tcPr>
            <w:tcW w:w="990" w:type="dxa"/>
            <w:tcBorders>
              <w:right w:val="nil"/>
            </w:tcBorders>
          </w:tcPr>
          <w:p w:rsidR="00246734" w:rsidRDefault="00246734" w:rsidP="00BF02E4">
            <w:pPr>
              <w:jc w:val="center"/>
            </w:pPr>
            <w:r>
              <w:t>Min</w:t>
            </w:r>
          </w:p>
        </w:tc>
        <w:tc>
          <w:tcPr>
            <w:tcW w:w="1019" w:type="dxa"/>
            <w:tcBorders>
              <w:left w:val="nil"/>
            </w:tcBorders>
          </w:tcPr>
          <w:p w:rsidR="00246734" w:rsidRDefault="00246734" w:rsidP="00BF02E4">
            <w:pPr>
              <w:jc w:val="center"/>
            </w:pPr>
            <w:r>
              <w:t>Max</w:t>
            </w:r>
          </w:p>
        </w:tc>
      </w:tr>
      <w:tr w:rsidR="00246734" w:rsidTr="00BF02E4">
        <w:trPr>
          <w:trHeight w:val="341"/>
        </w:trPr>
        <w:tc>
          <w:tcPr>
            <w:tcW w:w="3348" w:type="dxa"/>
          </w:tcPr>
          <w:p w:rsidR="00246734" w:rsidRDefault="00246734" w:rsidP="00BF02E4"/>
        </w:tc>
        <w:tc>
          <w:tcPr>
            <w:tcW w:w="1080" w:type="dxa"/>
          </w:tcPr>
          <w:p w:rsidR="00246734" w:rsidRDefault="00246734" w:rsidP="00BF02E4"/>
        </w:tc>
        <w:tc>
          <w:tcPr>
            <w:tcW w:w="117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1019" w:type="dxa"/>
          </w:tcPr>
          <w:p w:rsidR="00246734" w:rsidRDefault="00246734" w:rsidP="00BF02E4"/>
        </w:tc>
      </w:tr>
      <w:tr w:rsidR="00246734" w:rsidTr="00BF02E4">
        <w:trPr>
          <w:trHeight w:val="361"/>
        </w:trPr>
        <w:tc>
          <w:tcPr>
            <w:tcW w:w="3348" w:type="dxa"/>
          </w:tcPr>
          <w:p w:rsidR="00246734" w:rsidRDefault="00246734" w:rsidP="00BF02E4"/>
        </w:tc>
        <w:tc>
          <w:tcPr>
            <w:tcW w:w="1080" w:type="dxa"/>
          </w:tcPr>
          <w:p w:rsidR="00246734" w:rsidRDefault="00246734" w:rsidP="00BF02E4"/>
        </w:tc>
        <w:tc>
          <w:tcPr>
            <w:tcW w:w="117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1019" w:type="dxa"/>
          </w:tcPr>
          <w:p w:rsidR="00246734" w:rsidRDefault="00246734" w:rsidP="00BF02E4"/>
        </w:tc>
      </w:tr>
      <w:tr w:rsidR="00246734" w:rsidTr="00BF02E4">
        <w:trPr>
          <w:trHeight w:val="361"/>
        </w:trPr>
        <w:tc>
          <w:tcPr>
            <w:tcW w:w="3348" w:type="dxa"/>
          </w:tcPr>
          <w:p w:rsidR="00246734" w:rsidRDefault="00246734" w:rsidP="00BF02E4"/>
        </w:tc>
        <w:tc>
          <w:tcPr>
            <w:tcW w:w="1080" w:type="dxa"/>
          </w:tcPr>
          <w:p w:rsidR="00246734" w:rsidRDefault="00246734" w:rsidP="00BF02E4"/>
        </w:tc>
        <w:tc>
          <w:tcPr>
            <w:tcW w:w="117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1019" w:type="dxa"/>
          </w:tcPr>
          <w:p w:rsidR="00246734" w:rsidRDefault="00246734" w:rsidP="00BF02E4"/>
        </w:tc>
      </w:tr>
      <w:tr w:rsidR="00246734" w:rsidTr="00BF02E4">
        <w:trPr>
          <w:trHeight w:val="361"/>
        </w:trPr>
        <w:tc>
          <w:tcPr>
            <w:tcW w:w="3348" w:type="dxa"/>
          </w:tcPr>
          <w:p w:rsidR="00246734" w:rsidRDefault="00246734" w:rsidP="00BF02E4"/>
        </w:tc>
        <w:tc>
          <w:tcPr>
            <w:tcW w:w="1080" w:type="dxa"/>
          </w:tcPr>
          <w:p w:rsidR="00246734" w:rsidRDefault="00246734" w:rsidP="00BF02E4"/>
        </w:tc>
        <w:tc>
          <w:tcPr>
            <w:tcW w:w="117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1019" w:type="dxa"/>
          </w:tcPr>
          <w:p w:rsidR="00246734" w:rsidRDefault="00246734" w:rsidP="00BF02E4"/>
        </w:tc>
      </w:tr>
      <w:tr w:rsidR="00246734" w:rsidTr="00BF02E4">
        <w:trPr>
          <w:trHeight w:val="361"/>
        </w:trPr>
        <w:tc>
          <w:tcPr>
            <w:tcW w:w="3348" w:type="dxa"/>
          </w:tcPr>
          <w:p w:rsidR="00246734" w:rsidRDefault="00246734" w:rsidP="00BF02E4"/>
        </w:tc>
        <w:tc>
          <w:tcPr>
            <w:tcW w:w="1080" w:type="dxa"/>
          </w:tcPr>
          <w:p w:rsidR="00246734" w:rsidRDefault="00246734" w:rsidP="00BF02E4"/>
        </w:tc>
        <w:tc>
          <w:tcPr>
            <w:tcW w:w="117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990" w:type="dxa"/>
          </w:tcPr>
          <w:p w:rsidR="00246734" w:rsidRDefault="00246734" w:rsidP="00BF02E4"/>
        </w:tc>
        <w:tc>
          <w:tcPr>
            <w:tcW w:w="1019" w:type="dxa"/>
          </w:tcPr>
          <w:p w:rsidR="00246734" w:rsidRDefault="00246734" w:rsidP="00BF02E4"/>
        </w:tc>
      </w:tr>
    </w:tbl>
    <w:p w:rsidR="00E7307E" w:rsidRDefault="00E7307E">
      <w:pPr>
        <w:rPr>
          <w:sz w:val="20"/>
        </w:rPr>
      </w:pPr>
    </w:p>
    <w:sectPr w:rsidR="00E7307E" w:rsidSect="005A6511">
      <w:headerReference w:type="default" r:id="rId9"/>
      <w:footerReference w:type="default" r:id="rId10"/>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83" w:rsidRDefault="008D6483">
      <w:r>
        <w:separator/>
      </w:r>
    </w:p>
  </w:endnote>
  <w:endnote w:type="continuationSeparator" w:id="0">
    <w:p w:rsidR="008D6483" w:rsidRDefault="008D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83" w:rsidRDefault="008D6483" w:rsidP="00BE5004">
    <w:pPr>
      <w:pStyle w:val="FTR"/>
    </w:pPr>
    <w:r>
      <w:rPr>
        <w:b/>
        <w:sz w:val="20"/>
      </w:rPr>
      <w:t>HOT MIX ASPHALT PAVING</w:t>
    </w:r>
    <w:r>
      <w:rPr>
        <w:sz w:val="20"/>
      </w:rPr>
      <w:tab/>
    </w:r>
    <w:r>
      <w:rPr>
        <w:b/>
        <w:sz w:val="20"/>
      </w:rPr>
      <w:t xml:space="preserve">02741 - </w:t>
    </w:r>
    <w:r>
      <w:rPr>
        <w:b/>
        <w:sz w:val="20"/>
      </w:rPr>
      <w:fldChar w:fldCharType="begin"/>
    </w:r>
    <w:r>
      <w:rPr>
        <w:b/>
        <w:sz w:val="20"/>
      </w:rPr>
      <w:instrText xml:space="preserve"> PAGE </w:instrText>
    </w:r>
    <w:r>
      <w:rPr>
        <w:b/>
        <w:sz w:val="20"/>
      </w:rPr>
      <w:fldChar w:fldCharType="separate"/>
    </w:r>
    <w:r w:rsidR="00EE42F1">
      <w:rPr>
        <w:b/>
        <w:noProof/>
        <w:sz w:val="20"/>
      </w:rPr>
      <w:t>1</w:t>
    </w:r>
    <w:r>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83" w:rsidRDefault="008D6483">
      <w:r>
        <w:separator/>
      </w:r>
    </w:p>
  </w:footnote>
  <w:footnote w:type="continuationSeparator" w:id="0">
    <w:p w:rsidR="008D6483" w:rsidRDefault="008D64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83" w:rsidRDefault="008D6483" w:rsidP="00BE5004">
    <w:pPr>
      <w:pStyle w:val="HDR"/>
    </w:pPr>
    <w:r>
      <w:rPr>
        <w:b/>
        <w:sz w:val="20"/>
      </w:rPr>
      <w:t xml:space="preserve">LOWE’S OF </w:t>
    </w:r>
    <w:r w:rsidR="004526B6">
      <w:rPr>
        <w:b/>
        <w:sz w:val="20"/>
      </w:rPr>
      <w:t>WESTLAKE, FL.</w:t>
    </w:r>
    <w:r>
      <w:rPr>
        <w:sz w:val="20"/>
      </w:rPr>
      <w:tab/>
    </w:r>
    <w:r>
      <w:rPr>
        <w:sz w:val="20"/>
      </w:rPr>
      <w:tab/>
    </w:r>
    <w:r>
      <w:rPr>
        <w:b/>
        <w:sz w:val="20"/>
      </w:rPr>
      <w:t>09/2016</w:t>
    </w:r>
  </w:p>
  <w:p w:rsidR="008D6483" w:rsidRDefault="008D6483">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F90F88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ascii="Times New Roman" w:eastAsia="Times New Roman" w:hAnsi="Times New Roman" w:cs="Times New Roman"/>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72678E1"/>
    <w:multiLevelType w:val="hybridMultilevel"/>
    <w:tmpl w:val="CC80C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4101"/>
    <w:multiLevelType w:val="hybridMultilevel"/>
    <w:tmpl w:val="0D804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375D6"/>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34DF1BD6"/>
    <w:multiLevelType w:val="hybridMultilevel"/>
    <w:tmpl w:val="106C4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F76E8"/>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471F3819"/>
    <w:multiLevelType w:val="hybridMultilevel"/>
    <w:tmpl w:val="0D804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44D88"/>
    <w:multiLevelType w:val="multilevel"/>
    <w:tmpl w:val="3676B43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15:restartNumberingAfterBreak="0">
    <w:nsid w:val="70287D53"/>
    <w:multiLevelType w:val="hybridMultilevel"/>
    <w:tmpl w:val="C2F83F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5D57D3"/>
    <w:multiLevelType w:val="hybridMultilevel"/>
    <w:tmpl w:val="0D804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3"/>
  </w:num>
  <w:num w:numId="6">
    <w:abstractNumId w:val="7"/>
  </w:num>
  <w:num w:numId="7">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abstractNumId w:val="6"/>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92"/>
    <w:rsid w:val="00000D5C"/>
    <w:rsid w:val="0000656E"/>
    <w:rsid w:val="00007C7E"/>
    <w:rsid w:val="00022007"/>
    <w:rsid w:val="0002698D"/>
    <w:rsid w:val="000459D7"/>
    <w:rsid w:val="00057067"/>
    <w:rsid w:val="00070623"/>
    <w:rsid w:val="000733AF"/>
    <w:rsid w:val="00087633"/>
    <w:rsid w:val="00093E37"/>
    <w:rsid w:val="000A0F83"/>
    <w:rsid w:val="000A72C3"/>
    <w:rsid w:val="000B2E4E"/>
    <w:rsid w:val="000C54A1"/>
    <w:rsid w:val="000C5754"/>
    <w:rsid w:val="000D34A3"/>
    <w:rsid w:val="000E2AD9"/>
    <w:rsid w:val="000E6BCC"/>
    <w:rsid w:val="000E6D88"/>
    <w:rsid w:val="0010031C"/>
    <w:rsid w:val="00100CA4"/>
    <w:rsid w:val="001053E4"/>
    <w:rsid w:val="00112A83"/>
    <w:rsid w:val="001178B1"/>
    <w:rsid w:val="00120636"/>
    <w:rsid w:val="00122C98"/>
    <w:rsid w:val="001322D2"/>
    <w:rsid w:val="00133C55"/>
    <w:rsid w:val="0014365F"/>
    <w:rsid w:val="00146752"/>
    <w:rsid w:val="001474F9"/>
    <w:rsid w:val="0015193C"/>
    <w:rsid w:val="001536DD"/>
    <w:rsid w:val="00155F65"/>
    <w:rsid w:val="00156A85"/>
    <w:rsid w:val="001613ED"/>
    <w:rsid w:val="00163425"/>
    <w:rsid w:val="00166885"/>
    <w:rsid w:val="00167EE4"/>
    <w:rsid w:val="00173CF3"/>
    <w:rsid w:val="0017444C"/>
    <w:rsid w:val="001B3D9A"/>
    <w:rsid w:val="001D0A9C"/>
    <w:rsid w:val="001D7069"/>
    <w:rsid w:val="001E482C"/>
    <w:rsid w:val="00223CAC"/>
    <w:rsid w:val="00232E64"/>
    <w:rsid w:val="00246734"/>
    <w:rsid w:val="00247E3E"/>
    <w:rsid w:val="00253020"/>
    <w:rsid w:val="002539DB"/>
    <w:rsid w:val="00261E8C"/>
    <w:rsid w:val="00263FAD"/>
    <w:rsid w:val="002711F3"/>
    <w:rsid w:val="00274E75"/>
    <w:rsid w:val="00285063"/>
    <w:rsid w:val="00295570"/>
    <w:rsid w:val="00295E12"/>
    <w:rsid w:val="002A4A1B"/>
    <w:rsid w:val="002B771E"/>
    <w:rsid w:val="002D51FC"/>
    <w:rsid w:val="002D6A4D"/>
    <w:rsid w:val="002E3304"/>
    <w:rsid w:val="002F35CF"/>
    <w:rsid w:val="00304298"/>
    <w:rsid w:val="003044A1"/>
    <w:rsid w:val="00305DAC"/>
    <w:rsid w:val="003064B6"/>
    <w:rsid w:val="0030778A"/>
    <w:rsid w:val="00324935"/>
    <w:rsid w:val="00334953"/>
    <w:rsid w:val="00341012"/>
    <w:rsid w:val="0034196B"/>
    <w:rsid w:val="00346936"/>
    <w:rsid w:val="00347168"/>
    <w:rsid w:val="00352EA4"/>
    <w:rsid w:val="00361154"/>
    <w:rsid w:val="00364B8C"/>
    <w:rsid w:val="003650B2"/>
    <w:rsid w:val="0037131A"/>
    <w:rsid w:val="003A6247"/>
    <w:rsid w:val="003B4D1E"/>
    <w:rsid w:val="003C2B47"/>
    <w:rsid w:val="003C3E43"/>
    <w:rsid w:val="003C4AB6"/>
    <w:rsid w:val="003D2CBD"/>
    <w:rsid w:val="003E07D0"/>
    <w:rsid w:val="003E4272"/>
    <w:rsid w:val="003E460A"/>
    <w:rsid w:val="00410369"/>
    <w:rsid w:val="00416B99"/>
    <w:rsid w:val="004174C6"/>
    <w:rsid w:val="00427568"/>
    <w:rsid w:val="004323DF"/>
    <w:rsid w:val="004526B6"/>
    <w:rsid w:val="00453627"/>
    <w:rsid w:val="00453BB1"/>
    <w:rsid w:val="00464B61"/>
    <w:rsid w:val="004749D9"/>
    <w:rsid w:val="00490830"/>
    <w:rsid w:val="00493F26"/>
    <w:rsid w:val="0049619B"/>
    <w:rsid w:val="004B1CCA"/>
    <w:rsid w:val="004C0783"/>
    <w:rsid w:val="004C6FB6"/>
    <w:rsid w:val="004D1410"/>
    <w:rsid w:val="004D1B30"/>
    <w:rsid w:val="004E5EE4"/>
    <w:rsid w:val="004E6D4F"/>
    <w:rsid w:val="004F73BA"/>
    <w:rsid w:val="005042B6"/>
    <w:rsid w:val="0051444E"/>
    <w:rsid w:val="005233B0"/>
    <w:rsid w:val="00524AA6"/>
    <w:rsid w:val="005308FB"/>
    <w:rsid w:val="00531C50"/>
    <w:rsid w:val="00532D33"/>
    <w:rsid w:val="00533D9A"/>
    <w:rsid w:val="00533EE7"/>
    <w:rsid w:val="00542C93"/>
    <w:rsid w:val="00553CD0"/>
    <w:rsid w:val="00564C91"/>
    <w:rsid w:val="0056582B"/>
    <w:rsid w:val="00574871"/>
    <w:rsid w:val="00575844"/>
    <w:rsid w:val="00582F92"/>
    <w:rsid w:val="0058449A"/>
    <w:rsid w:val="005A6511"/>
    <w:rsid w:val="005B2C4A"/>
    <w:rsid w:val="005B4D20"/>
    <w:rsid w:val="005B5C14"/>
    <w:rsid w:val="005C1F0C"/>
    <w:rsid w:val="005D2422"/>
    <w:rsid w:val="005D242A"/>
    <w:rsid w:val="005D5BA7"/>
    <w:rsid w:val="005D6783"/>
    <w:rsid w:val="005D6F63"/>
    <w:rsid w:val="005D7143"/>
    <w:rsid w:val="005E0628"/>
    <w:rsid w:val="005F10C9"/>
    <w:rsid w:val="005F3D43"/>
    <w:rsid w:val="005F7A27"/>
    <w:rsid w:val="0060429F"/>
    <w:rsid w:val="00613B9E"/>
    <w:rsid w:val="006369C1"/>
    <w:rsid w:val="00691625"/>
    <w:rsid w:val="006934C1"/>
    <w:rsid w:val="006B2765"/>
    <w:rsid w:val="006D12BD"/>
    <w:rsid w:val="006D69CC"/>
    <w:rsid w:val="006D6B3A"/>
    <w:rsid w:val="006F0DDD"/>
    <w:rsid w:val="006F5324"/>
    <w:rsid w:val="007014DE"/>
    <w:rsid w:val="00703B13"/>
    <w:rsid w:val="00721C06"/>
    <w:rsid w:val="007310D8"/>
    <w:rsid w:val="00753590"/>
    <w:rsid w:val="007648F6"/>
    <w:rsid w:val="00771DB8"/>
    <w:rsid w:val="007835AD"/>
    <w:rsid w:val="00786B4E"/>
    <w:rsid w:val="007A40FA"/>
    <w:rsid w:val="007B1E37"/>
    <w:rsid w:val="007B63D0"/>
    <w:rsid w:val="007D5551"/>
    <w:rsid w:val="007F2CF4"/>
    <w:rsid w:val="00800C0C"/>
    <w:rsid w:val="008029F0"/>
    <w:rsid w:val="00810128"/>
    <w:rsid w:val="008134CA"/>
    <w:rsid w:val="008159DF"/>
    <w:rsid w:val="00826B62"/>
    <w:rsid w:val="008443CD"/>
    <w:rsid w:val="00844A9A"/>
    <w:rsid w:val="00865E14"/>
    <w:rsid w:val="008665A2"/>
    <w:rsid w:val="00887654"/>
    <w:rsid w:val="00891AB2"/>
    <w:rsid w:val="00894E10"/>
    <w:rsid w:val="008B3386"/>
    <w:rsid w:val="008B4AE5"/>
    <w:rsid w:val="008C34E8"/>
    <w:rsid w:val="008C3E6A"/>
    <w:rsid w:val="008D6483"/>
    <w:rsid w:val="008D7AD8"/>
    <w:rsid w:val="008E0544"/>
    <w:rsid w:val="008E7DB8"/>
    <w:rsid w:val="008F25EF"/>
    <w:rsid w:val="008F54D7"/>
    <w:rsid w:val="00926EB5"/>
    <w:rsid w:val="009441ED"/>
    <w:rsid w:val="009507B1"/>
    <w:rsid w:val="00950F6F"/>
    <w:rsid w:val="00951030"/>
    <w:rsid w:val="009570EA"/>
    <w:rsid w:val="00962E6A"/>
    <w:rsid w:val="0096744F"/>
    <w:rsid w:val="00970E79"/>
    <w:rsid w:val="00972024"/>
    <w:rsid w:val="009916C5"/>
    <w:rsid w:val="00994962"/>
    <w:rsid w:val="00994B8B"/>
    <w:rsid w:val="009A30EC"/>
    <w:rsid w:val="009A3DC8"/>
    <w:rsid w:val="009A5DAD"/>
    <w:rsid w:val="009B2055"/>
    <w:rsid w:val="009C072F"/>
    <w:rsid w:val="009C3A55"/>
    <w:rsid w:val="009C7C07"/>
    <w:rsid w:val="009E30DF"/>
    <w:rsid w:val="009E4982"/>
    <w:rsid w:val="009F4E3B"/>
    <w:rsid w:val="00A01E51"/>
    <w:rsid w:val="00A108A7"/>
    <w:rsid w:val="00A14FA0"/>
    <w:rsid w:val="00A166D8"/>
    <w:rsid w:val="00A176CF"/>
    <w:rsid w:val="00A21D5C"/>
    <w:rsid w:val="00A25BB2"/>
    <w:rsid w:val="00A26D82"/>
    <w:rsid w:val="00A26DF8"/>
    <w:rsid w:val="00A31A44"/>
    <w:rsid w:val="00A3486B"/>
    <w:rsid w:val="00A47AA0"/>
    <w:rsid w:val="00A550A2"/>
    <w:rsid w:val="00A65D14"/>
    <w:rsid w:val="00A65F95"/>
    <w:rsid w:val="00A65FCE"/>
    <w:rsid w:val="00A668A8"/>
    <w:rsid w:val="00A74EE7"/>
    <w:rsid w:val="00A839E4"/>
    <w:rsid w:val="00A928D1"/>
    <w:rsid w:val="00AA1248"/>
    <w:rsid w:val="00AA1D06"/>
    <w:rsid w:val="00AA6933"/>
    <w:rsid w:val="00AD69D2"/>
    <w:rsid w:val="00B1344A"/>
    <w:rsid w:val="00B23D3B"/>
    <w:rsid w:val="00B27B93"/>
    <w:rsid w:val="00B40BCF"/>
    <w:rsid w:val="00B4120A"/>
    <w:rsid w:val="00B47ECD"/>
    <w:rsid w:val="00B71C3D"/>
    <w:rsid w:val="00B71D51"/>
    <w:rsid w:val="00B722FE"/>
    <w:rsid w:val="00B879BB"/>
    <w:rsid w:val="00B96691"/>
    <w:rsid w:val="00BB06D9"/>
    <w:rsid w:val="00BB5A18"/>
    <w:rsid w:val="00BC4EB5"/>
    <w:rsid w:val="00BE5004"/>
    <w:rsid w:val="00BF02E4"/>
    <w:rsid w:val="00C00FE8"/>
    <w:rsid w:val="00C11754"/>
    <w:rsid w:val="00C2252A"/>
    <w:rsid w:val="00C27016"/>
    <w:rsid w:val="00C27403"/>
    <w:rsid w:val="00C35879"/>
    <w:rsid w:val="00C518B0"/>
    <w:rsid w:val="00C52E9A"/>
    <w:rsid w:val="00C61B30"/>
    <w:rsid w:val="00C6246A"/>
    <w:rsid w:val="00C664B5"/>
    <w:rsid w:val="00C85B8F"/>
    <w:rsid w:val="00CA6042"/>
    <w:rsid w:val="00CC068C"/>
    <w:rsid w:val="00CD2F36"/>
    <w:rsid w:val="00CE3081"/>
    <w:rsid w:val="00CF5CB2"/>
    <w:rsid w:val="00CF7240"/>
    <w:rsid w:val="00CF7C6C"/>
    <w:rsid w:val="00D01A96"/>
    <w:rsid w:val="00D050DC"/>
    <w:rsid w:val="00D05FDC"/>
    <w:rsid w:val="00D06B9C"/>
    <w:rsid w:val="00D17770"/>
    <w:rsid w:val="00D2396D"/>
    <w:rsid w:val="00D3505F"/>
    <w:rsid w:val="00D42C37"/>
    <w:rsid w:val="00D45E88"/>
    <w:rsid w:val="00D50438"/>
    <w:rsid w:val="00D5398B"/>
    <w:rsid w:val="00D67753"/>
    <w:rsid w:val="00D754F7"/>
    <w:rsid w:val="00D77680"/>
    <w:rsid w:val="00D83F92"/>
    <w:rsid w:val="00D87D2F"/>
    <w:rsid w:val="00D9159B"/>
    <w:rsid w:val="00D93132"/>
    <w:rsid w:val="00D94065"/>
    <w:rsid w:val="00D94F4A"/>
    <w:rsid w:val="00D94F5B"/>
    <w:rsid w:val="00D97371"/>
    <w:rsid w:val="00DC327A"/>
    <w:rsid w:val="00E07BC3"/>
    <w:rsid w:val="00E129BC"/>
    <w:rsid w:val="00E22348"/>
    <w:rsid w:val="00E24142"/>
    <w:rsid w:val="00E26BD0"/>
    <w:rsid w:val="00E31C0B"/>
    <w:rsid w:val="00E43467"/>
    <w:rsid w:val="00E57CD3"/>
    <w:rsid w:val="00E65666"/>
    <w:rsid w:val="00E7307E"/>
    <w:rsid w:val="00E769CD"/>
    <w:rsid w:val="00E76AEB"/>
    <w:rsid w:val="00E83464"/>
    <w:rsid w:val="00E86CC0"/>
    <w:rsid w:val="00E903A6"/>
    <w:rsid w:val="00E920D8"/>
    <w:rsid w:val="00EA09EE"/>
    <w:rsid w:val="00EA0FCD"/>
    <w:rsid w:val="00EA585E"/>
    <w:rsid w:val="00EB1F4E"/>
    <w:rsid w:val="00EB2562"/>
    <w:rsid w:val="00ED3EFA"/>
    <w:rsid w:val="00ED7184"/>
    <w:rsid w:val="00EE2842"/>
    <w:rsid w:val="00EE42F1"/>
    <w:rsid w:val="00EF1FD0"/>
    <w:rsid w:val="00F024AD"/>
    <w:rsid w:val="00F07E7C"/>
    <w:rsid w:val="00F106E5"/>
    <w:rsid w:val="00F11593"/>
    <w:rsid w:val="00F35C8F"/>
    <w:rsid w:val="00F402C3"/>
    <w:rsid w:val="00F67FE8"/>
    <w:rsid w:val="00F83BB6"/>
    <w:rsid w:val="00F83DFF"/>
    <w:rsid w:val="00F93C7F"/>
    <w:rsid w:val="00FA0931"/>
    <w:rsid w:val="00FA339F"/>
    <w:rsid w:val="00FA40E8"/>
    <w:rsid w:val="00FB43A0"/>
    <w:rsid w:val="00FC5691"/>
    <w:rsid w:val="00FF072E"/>
    <w:rsid w:val="00FF380A"/>
    <w:rsid w:val="00FF4883"/>
    <w:rsid w:val="00FF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3B7090-6B92-43D3-8EE4-6DBBB095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8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994B8B"/>
    <w:pPr>
      <w:tabs>
        <w:tab w:val="center" w:pos="4608"/>
        <w:tab w:val="right" w:pos="9360"/>
      </w:tabs>
      <w:suppressAutoHyphens/>
      <w:jc w:val="both"/>
    </w:pPr>
  </w:style>
  <w:style w:type="paragraph" w:customStyle="1" w:styleId="FTR">
    <w:name w:val="FTR"/>
    <w:basedOn w:val="Normal"/>
    <w:rsid w:val="00994B8B"/>
    <w:pPr>
      <w:tabs>
        <w:tab w:val="right" w:pos="9360"/>
      </w:tabs>
      <w:suppressAutoHyphens/>
      <w:jc w:val="both"/>
    </w:pPr>
  </w:style>
  <w:style w:type="paragraph" w:customStyle="1" w:styleId="SCT">
    <w:name w:val="SCT"/>
    <w:basedOn w:val="Normal"/>
    <w:next w:val="PRT"/>
    <w:rsid w:val="00994B8B"/>
    <w:pPr>
      <w:suppressAutoHyphens/>
      <w:spacing w:before="240"/>
      <w:jc w:val="both"/>
    </w:pPr>
  </w:style>
  <w:style w:type="paragraph" w:customStyle="1" w:styleId="PRT">
    <w:name w:val="PRT"/>
    <w:basedOn w:val="Normal"/>
    <w:next w:val="ART"/>
    <w:rsid w:val="00994B8B"/>
    <w:pPr>
      <w:keepNext/>
      <w:numPr>
        <w:numId w:val="1"/>
      </w:numPr>
      <w:suppressAutoHyphens/>
      <w:spacing w:before="480"/>
      <w:jc w:val="both"/>
      <w:outlineLvl w:val="0"/>
    </w:pPr>
  </w:style>
  <w:style w:type="paragraph" w:customStyle="1" w:styleId="SUT">
    <w:name w:val="SUT"/>
    <w:basedOn w:val="Normal"/>
    <w:next w:val="PR1"/>
    <w:rsid w:val="00994B8B"/>
    <w:pPr>
      <w:numPr>
        <w:ilvl w:val="1"/>
        <w:numId w:val="1"/>
      </w:numPr>
      <w:suppressAutoHyphens/>
      <w:spacing w:before="240"/>
      <w:jc w:val="both"/>
      <w:outlineLvl w:val="0"/>
    </w:pPr>
  </w:style>
  <w:style w:type="paragraph" w:customStyle="1" w:styleId="DST">
    <w:name w:val="DST"/>
    <w:basedOn w:val="Normal"/>
    <w:next w:val="PR1"/>
    <w:rsid w:val="00994B8B"/>
    <w:pPr>
      <w:numPr>
        <w:ilvl w:val="2"/>
        <w:numId w:val="1"/>
      </w:numPr>
      <w:suppressAutoHyphens/>
      <w:spacing w:before="240"/>
      <w:jc w:val="both"/>
      <w:outlineLvl w:val="0"/>
    </w:pPr>
  </w:style>
  <w:style w:type="paragraph" w:customStyle="1" w:styleId="ART">
    <w:name w:val="ART"/>
    <w:basedOn w:val="Normal"/>
    <w:next w:val="PR1"/>
    <w:rsid w:val="00994B8B"/>
    <w:pPr>
      <w:keepNext/>
      <w:numPr>
        <w:ilvl w:val="3"/>
        <w:numId w:val="1"/>
      </w:numPr>
      <w:suppressAutoHyphens/>
      <w:spacing w:before="480"/>
      <w:jc w:val="both"/>
      <w:outlineLvl w:val="1"/>
    </w:pPr>
  </w:style>
  <w:style w:type="paragraph" w:customStyle="1" w:styleId="PR1">
    <w:name w:val="PR1"/>
    <w:basedOn w:val="Normal"/>
    <w:rsid w:val="00994B8B"/>
    <w:pPr>
      <w:numPr>
        <w:ilvl w:val="4"/>
        <w:numId w:val="1"/>
      </w:numPr>
      <w:suppressAutoHyphens/>
      <w:spacing w:before="240"/>
      <w:jc w:val="both"/>
      <w:outlineLvl w:val="2"/>
    </w:pPr>
  </w:style>
  <w:style w:type="paragraph" w:customStyle="1" w:styleId="PR2">
    <w:name w:val="PR2"/>
    <w:basedOn w:val="Normal"/>
    <w:rsid w:val="00994B8B"/>
    <w:pPr>
      <w:numPr>
        <w:ilvl w:val="5"/>
        <w:numId w:val="1"/>
      </w:numPr>
      <w:suppressAutoHyphens/>
      <w:jc w:val="both"/>
      <w:outlineLvl w:val="3"/>
    </w:pPr>
  </w:style>
  <w:style w:type="paragraph" w:customStyle="1" w:styleId="PR3">
    <w:name w:val="PR3"/>
    <w:basedOn w:val="Normal"/>
    <w:rsid w:val="00994B8B"/>
    <w:pPr>
      <w:numPr>
        <w:ilvl w:val="6"/>
        <w:numId w:val="1"/>
      </w:numPr>
      <w:suppressAutoHyphens/>
      <w:jc w:val="both"/>
      <w:outlineLvl w:val="4"/>
    </w:pPr>
  </w:style>
  <w:style w:type="paragraph" w:customStyle="1" w:styleId="PR4">
    <w:name w:val="PR4"/>
    <w:basedOn w:val="Normal"/>
    <w:rsid w:val="00994B8B"/>
    <w:pPr>
      <w:numPr>
        <w:ilvl w:val="7"/>
        <w:numId w:val="1"/>
      </w:numPr>
      <w:suppressAutoHyphens/>
      <w:jc w:val="both"/>
      <w:outlineLvl w:val="5"/>
    </w:pPr>
  </w:style>
  <w:style w:type="paragraph" w:customStyle="1" w:styleId="PR5">
    <w:name w:val="PR5"/>
    <w:basedOn w:val="Normal"/>
    <w:rsid w:val="00994B8B"/>
    <w:pPr>
      <w:numPr>
        <w:ilvl w:val="8"/>
        <w:numId w:val="1"/>
      </w:numPr>
      <w:suppressAutoHyphens/>
      <w:jc w:val="both"/>
      <w:outlineLvl w:val="6"/>
    </w:pPr>
  </w:style>
  <w:style w:type="paragraph" w:customStyle="1" w:styleId="TB1">
    <w:name w:val="TB1"/>
    <w:basedOn w:val="Normal"/>
    <w:next w:val="PR1"/>
    <w:rsid w:val="00994B8B"/>
    <w:pPr>
      <w:suppressAutoHyphens/>
      <w:spacing w:before="240"/>
      <w:ind w:left="288"/>
      <w:jc w:val="both"/>
    </w:pPr>
  </w:style>
  <w:style w:type="paragraph" w:customStyle="1" w:styleId="TB2">
    <w:name w:val="TB2"/>
    <w:basedOn w:val="Normal"/>
    <w:next w:val="PR2"/>
    <w:rsid w:val="00994B8B"/>
    <w:pPr>
      <w:suppressAutoHyphens/>
      <w:spacing w:before="240"/>
      <w:ind w:left="864"/>
      <w:jc w:val="both"/>
    </w:pPr>
  </w:style>
  <w:style w:type="paragraph" w:customStyle="1" w:styleId="TB3">
    <w:name w:val="TB3"/>
    <w:basedOn w:val="Normal"/>
    <w:next w:val="PR3"/>
    <w:rsid w:val="00994B8B"/>
    <w:pPr>
      <w:suppressAutoHyphens/>
      <w:spacing w:before="240"/>
      <w:ind w:left="1440"/>
      <w:jc w:val="both"/>
    </w:pPr>
  </w:style>
  <w:style w:type="paragraph" w:customStyle="1" w:styleId="TB4">
    <w:name w:val="TB4"/>
    <w:basedOn w:val="Normal"/>
    <w:next w:val="PR4"/>
    <w:rsid w:val="00994B8B"/>
    <w:pPr>
      <w:suppressAutoHyphens/>
      <w:spacing w:before="240"/>
      <w:ind w:left="2016"/>
      <w:jc w:val="both"/>
    </w:pPr>
  </w:style>
  <w:style w:type="paragraph" w:customStyle="1" w:styleId="TB5">
    <w:name w:val="TB5"/>
    <w:basedOn w:val="Normal"/>
    <w:next w:val="PR5"/>
    <w:rsid w:val="00994B8B"/>
    <w:pPr>
      <w:suppressAutoHyphens/>
      <w:spacing w:before="240"/>
      <w:ind w:left="2592"/>
      <w:jc w:val="both"/>
    </w:pPr>
  </w:style>
  <w:style w:type="paragraph" w:customStyle="1" w:styleId="TF1">
    <w:name w:val="TF1"/>
    <w:basedOn w:val="Normal"/>
    <w:next w:val="TB1"/>
    <w:rsid w:val="00994B8B"/>
    <w:pPr>
      <w:suppressAutoHyphens/>
      <w:spacing w:before="240"/>
      <w:ind w:left="288"/>
      <w:jc w:val="both"/>
    </w:pPr>
  </w:style>
  <w:style w:type="paragraph" w:customStyle="1" w:styleId="TF2">
    <w:name w:val="TF2"/>
    <w:basedOn w:val="Normal"/>
    <w:next w:val="TB2"/>
    <w:rsid w:val="00994B8B"/>
    <w:pPr>
      <w:suppressAutoHyphens/>
      <w:spacing w:before="240"/>
      <w:ind w:left="864"/>
      <w:jc w:val="both"/>
    </w:pPr>
  </w:style>
  <w:style w:type="paragraph" w:customStyle="1" w:styleId="TF3">
    <w:name w:val="TF3"/>
    <w:basedOn w:val="Normal"/>
    <w:next w:val="TB3"/>
    <w:rsid w:val="00994B8B"/>
    <w:pPr>
      <w:suppressAutoHyphens/>
      <w:spacing w:before="240"/>
      <w:ind w:left="1440"/>
      <w:jc w:val="both"/>
    </w:pPr>
  </w:style>
  <w:style w:type="paragraph" w:customStyle="1" w:styleId="TF4">
    <w:name w:val="TF4"/>
    <w:basedOn w:val="Normal"/>
    <w:next w:val="TB4"/>
    <w:rsid w:val="00994B8B"/>
    <w:pPr>
      <w:suppressAutoHyphens/>
      <w:spacing w:before="240"/>
      <w:ind w:left="2016"/>
      <w:jc w:val="both"/>
    </w:pPr>
  </w:style>
  <w:style w:type="paragraph" w:customStyle="1" w:styleId="TF5">
    <w:name w:val="TF5"/>
    <w:basedOn w:val="Normal"/>
    <w:next w:val="TB5"/>
    <w:rsid w:val="00994B8B"/>
    <w:pPr>
      <w:suppressAutoHyphens/>
      <w:spacing w:before="240"/>
      <w:ind w:left="2592"/>
      <w:jc w:val="both"/>
    </w:pPr>
  </w:style>
  <w:style w:type="paragraph" w:customStyle="1" w:styleId="TCH">
    <w:name w:val="TCH"/>
    <w:basedOn w:val="Normal"/>
    <w:rsid w:val="00994B8B"/>
    <w:pPr>
      <w:suppressAutoHyphens/>
    </w:pPr>
  </w:style>
  <w:style w:type="paragraph" w:customStyle="1" w:styleId="TCE">
    <w:name w:val="TCE"/>
    <w:basedOn w:val="Normal"/>
    <w:rsid w:val="00994B8B"/>
    <w:pPr>
      <w:suppressAutoHyphens/>
      <w:ind w:left="144" w:hanging="144"/>
    </w:pPr>
  </w:style>
  <w:style w:type="paragraph" w:customStyle="1" w:styleId="EOS">
    <w:name w:val="EOS"/>
    <w:basedOn w:val="Normal"/>
    <w:rsid w:val="00994B8B"/>
    <w:pPr>
      <w:suppressAutoHyphens/>
      <w:spacing w:before="480"/>
      <w:jc w:val="both"/>
    </w:pPr>
  </w:style>
  <w:style w:type="paragraph" w:customStyle="1" w:styleId="ANT">
    <w:name w:val="ANT"/>
    <w:basedOn w:val="Normal"/>
    <w:rsid w:val="00994B8B"/>
    <w:pPr>
      <w:suppressAutoHyphens/>
      <w:spacing w:before="240"/>
      <w:jc w:val="both"/>
    </w:pPr>
    <w:rPr>
      <w:vanish/>
      <w:color w:val="800080"/>
      <w:u w:val="single"/>
    </w:rPr>
  </w:style>
  <w:style w:type="paragraph" w:customStyle="1" w:styleId="CMT">
    <w:name w:val="CMT"/>
    <w:basedOn w:val="Normal"/>
    <w:rsid w:val="00994B8B"/>
    <w:pPr>
      <w:suppressAutoHyphens/>
      <w:spacing w:before="240"/>
      <w:jc w:val="both"/>
    </w:pPr>
    <w:rPr>
      <w:vanish/>
      <w:color w:val="0000FF"/>
    </w:rPr>
  </w:style>
  <w:style w:type="character" w:customStyle="1" w:styleId="CPR">
    <w:name w:val="CPR"/>
    <w:basedOn w:val="DefaultParagraphFont"/>
    <w:rsid w:val="00994B8B"/>
  </w:style>
  <w:style w:type="character" w:customStyle="1" w:styleId="SPN">
    <w:name w:val="SPN"/>
    <w:basedOn w:val="DefaultParagraphFont"/>
    <w:rsid w:val="00994B8B"/>
  </w:style>
  <w:style w:type="character" w:customStyle="1" w:styleId="SPD">
    <w:name w:val="SPD"/>
    <w:basedOn w:val="DefaultParagraphFont"/>
    <w:rsid w:val="00994B8B"/>
  </w:style>
  <w:style w:type="character" w:customStyle="1" w:styleId="NUM">
    <w:name w:val="NUM"/>
    <w:basedOn w:val="DefaultParagraphFont"/>
    <w:rsid w:val="00994B8B"/>
  </w:style>
  <w:style w:type="character" w:customStyle="1" w:styleId="NAM">
    <w:name w:val="NAM"/>
    <w:basedOn w:val="DefaultParagraphFont"/>
    <w:rsid w:val="00994B8B"/>
  </w:style>
  <w:style w:type="character" w:customStyle="1" w:styleId="SI">
    <w:name w:val="SI"/>
    <w:basedOn w:val="DefaultParagraphFont"/>
    <w:rsid w:val="00994B8B"/>
    <w:rPr>
      <w:color w:val="008080"/>
    </w:rPr>
  </w:style>
  <w:style w:type="character" w:customStyle="1" w:styleId="IP">
    <w:name w:val="IP"/>
    <w:basedOn w:val="DefaultParagraphFont"/>
    <w:rsid w:val="00994B8B"/>
    <w:rPr>
      <w:color w:val="FF0000"/>
    </w:rPr>
  </w:style>
  <w:style w:type="paragraph" w:customStyle="1" w:styleId="RJUST">
    <w:name w:val="RJUST"/>
    <w:basedOn w:val="Normal"/>
    <w:rsid w:val="00994B8B"/>
    <w:pPr>
      <w:jc w:val="right"/>
    </w:pPr>
  </w:style>
  <w:style w:type="paragraph" w:styleId="BalloonText">
    <w:name w:val="Balloon Text"/>
    <w:basedOn w:val="Normal"/>
    <w:semiHidden/>
    <w:rsid w:val="00112A83"/>
    <w:rPr>
      <w:rFonts w:ascii="Tahoma" w:hAnsi="Tahoma" w:cs="Tahoma"/>
      <w:sz w:val="16"/>
      <w:szCs w:val="16"/>
    </w:rPr>
  </w:style>
  <w:style w:type="paragraph" w:styleId="Footer">
    <w:name w:val="footer"/>
    <w:basedOn w:val="Normal"/>
    <w:rsid w:val="005D242A"/>
    <w:pPr>
      <w:tabs>
        <w:tab w:val="center" w:pos="4320"/>
        <w:tab w:val="right" w:pos="8640"/>
      </w:tabs>
    </w:pPr>
  </w:style>
  <w:style w:type="paragraph" w:styleId="Title">
    <w:name w:val="Title"/>
    <w:basedOn w:val="Normal"/>
    <w:qFormat/>
    <w:rsid w:val="005D242A"/>
    <w:pPr>
      <w:jc w:val="center"/>
    </w:pPr>
    <w:rPr>
      <w:b/>
      <w:sz w:val="24"/>
      <w:u w:val="single"/>
    </w:rPr>
  </w:style>
  <w:style w:type="paragraph" w:styleId="BodyText">
    <w:name w:val="Body Text"/>
    <w:basedOn w:val="Normal"/>
    <w:rsid w:val="005D242A"/>
    <w:pPr>
      <w:jc w:val="both"/>
    </w:pPr>
    <w:rPr>
      <w:sz w:val="20"/>
    </w:rPr>
  </w:style>
  <w:style w:type="character" w:styleId="CommentReference">
    <w:name w:val="annotation reference"/>
    <w:basedOn w:val="DefaultParagraphFont"/>
    <w:semiHidden/>
    <w:rsid w:val="00120636"/>
    <w:rPr>
      <w:sz w:val="16"/>
      <w:szCs w:val="16"/>
    </w:rPr>
  </w:style>
  <w:style w:type="paragraph" w:styleId="CommentText">
    <w:name w:val="annotation text"/>
    <w:basedOn w:val="Normal"/>
    <w:semiHidden/>
    <w:rsid w:val="00120636"/>
    <w:rPr>
      <w:sz w:val="20"/>
    </w:rPr>
  </w:style>
  <w:style w:type="paragraph" w:styleId="CommentSubject">
    <w:name w:val="annotation subject"/>
    <w:basedOn w:val="CommentText"/>
    <w:next w:val="CommentText"/>
    <w:semiHidden/>
    <w:rsid w:val="00120636"/>
    <w:rPr>
      <w:b/>
      <w:bCs/>
    </w:rPr>
  </w:style>
  <w:style w:type="table" w:styleId="TableGrid">
    <w:name w:val="Table Grid"/>
    <w:basedOn w:val="TableNormal"/>
    <w:uiPriority w:val="59"/>
    <w:rsid w:val="0096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500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83492">
      <w:bodyDiv w:val="1"/>
      <w:marLeft w:val="0"/>
      <w:marRight w:val="0"/>
      <w:marTop w:val="0"/>
      <w:marBottom w:val="0"/>
      <w:divBdr>
        <w:top w:val="none" w:sz="0" w:space="0" w:color="auto"/>
        <w:left w:val="none" w:sz="0" w:space="0" w:color="auto"/>
        <w:bottom w:val="none" w:sz="0" w:space="0" w:color="auto"/>
        <w:right w:val="none" w:sz="0" w:space="0" w:color="auto"/>
      </w:divBdr>
      <w:divsChild>
        <w:div w:id="1998151462">
          <w:marLeft w:val="0"/>
          <w:marRight w:val="0"/>
          <w:marTop w:val="0"/>
          <w:marBottom w:val="0"/>
          <w:divBdr>
            <w:top w:val="none" w:sz="0" w:space="0" w:color="auto"/>
            <w:left w:val="none" w:sz="0" w:space="0" w:color="auto"/>
            <w:bottom w:val="none" w:sz="0" w:space="0" w:color="auto"/>
            <w:right w:val="none" w:sz="0" w:space="0" w:color="auto"/>
          </w:divBdr>
          <w:divsChild>
            <w:div w:id="1873687302">
              <w:marLeft w:val="0"/>
              <w:marRight w:val="0"/>
              <w:marTop w:val="0"/>
              <w:marBottom w:val="0"/>
              <w:divBdr>
                <w:top w:val="none" w:sz="0" w:space="0" w:color="auto"/>
                <w:left w:val="none" w:sz="0" w:space="0" w:color="auto"/>
                <w:bottom w:val="none" w:sz="0" w:space="0" w:color="auto"/>
                <w:right w:val="none" w:sz="0" w:space="0" w:color="auto"/>
              </w:divBdr>
              <w:divsChild>
                <w:div w:id="446002000">
                  <w:marLeft w:val="0"/>
                  <w:marRight w:val="0"/>
                  <w:marTop w:val="0"/>
                  <w:marBottom w:val="0"/>
                  <w:divBdr>
                    <w:top w:val="none" w:sz="0" w:space="0" w:color="auto"/>
                    <w:left w:val="none" w:sz="0" w:space="0" w:color="auto"/>
                    <w:bottom w:val="none" w:sz="0" w:space="0" w:color="auto"/>
                    <w:right w:val="none" w:sz="0" w:space="0" w:color="auto"/>
                  </w:divBdr>
                  <w:divsChild>
                    <w:div w:id="360283989">
                      <w:marLeft w:val="0"/>
                      <w:marRight w:val="0"/>
                      <w:marTop w:val="0"/>
                      <w:marBottom w:val="0"/>
                      <w:divBdr>
                        <w:top w:val="none" w:sz="0" w:space="0" w:color="auto"/>
                        <w:left w:val="none" w:sz="0" w:space="0" w:color="auto"/>
                        <w:bottom w:val="none" w:sz="0" w:space="0" w:color="auto"/>
                        <w:right w:val="none" w:sz="0" w:space="0" w:color="auto"/>
                      </w:divBdr>
                      <w:divsChild>
                        <w:div w:id="711156254">
                          <w:marLeft w:val="0"/>
                          <w:marRight w:val="0"/>
                          <w:marTop w:val="0"/>
                          <w:marBottom w:val="0"/>
                          <w:divBdr>
                            <w:top w:val="none" w:sz="0" w:space="0" w:color="auto"/>
                            <w:left w:val="none" w:sz="0" w:space="0" w:color="auto"/>
                            <w:bottom w:val="none" w:sz="0" w:space="0" w:color="auto"/>
                            <w:right w:val="none" w:sz="0" w:space="0" w:color="auto"/>
                          </w:divBdr>
                        </w:div>
                        <w:div w:id="10645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A6FC8BF-1B7B-4840-B383-7896F13F1E17}">
  <ds:schemaRefs>
    <ds:schemaRef ds:uri="http://schemas.openxmlformats.org/officeDocument/2006/bibliography"/>
  </ds:schemaRefs>
</ds:datastoreItem>
</file>

<file path=customXml/itemProps2.xml><?xml version="1.0" encoding="utf-8"?>
<ds:datastoreItem xmlns:ds="http://schemas.openxmlformats.org/officeDocument/2006/customXml" ds:itemID="{8A3E7EA9-BC15-466A-BEED-0A6AF30A010E}"/>
</file>

<file path=customXml/itemProps3.xml><?xml version="1.0" encoding="utf-8"?>
<ds:datastoreItem xmlns:ds="http://schemas.openxmlformats.org/officeDocument/2006/customXml" ds:itemID="{40F148F6-0456-4CEB-A080-9B91E1202F8B}"/>
</file>

<file path=customXml/itemProps4.xml><?xml version="1.0" encoding="utf-8"?>
<ds:datastoreItem xmlns:ds="http://schemas.openxmlformats.org/officeDocument/2006/customXml" ds:itemID="{4DC04F03-6BA2-4A92-995D-BFA4673D8165}"/>
</file>

<file path=docProps/app.xml><?xml version="1.0" encoding="utf-8"?>
<Properties xmlns="http://schemas.openxmlformats.org/officeDocument/2006/extended-properties" xmlns:vt="http://schemas.openxmlformats.org/officeDocument/2006/docPropsVTypes">
  <Template>Normal.dotm</Template>
  <TotalTime>4</TotalTime>
  <Pages>17</Pages>
  <Words>8162</Words>
  <Characters>46526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SECTION 321216 - ASPHALT PAVING</vt:lpstr>
    </vt:vector>
  </TitlesOfParts>
  <Company>ARCOM</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321216 - ASPHALT PAVING</dc:title>
  <dc:subject>ASPHALT PAVING</dc:subject>
  <dc:creator>Duane Coen</dc:creator>
  <cp:keywords>BAS-12345-MS80</cp:keywords>
  <cp:lastModifiedBy>Lori Mech</cp:lastModifiedBy>
  <cp:revision>6</cp:revision>
  <cp:lastPrinted>2014-01-13T20:27:00Z</cp:lastPrinted>
  <dcterms:created xsi:type="dcterms:W3CDTF">2016-10-14T12:51:00Z</dcterms:created>
  <dcterms:modified xsi:type="dcterms:W3CDTF">2025-04-16T20:12:00Z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