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45" w:rsidRPr="005B25E4" w:rsidRDefault="00210445" w:rsidP="007F5AED">
      <w:pPr>
        <w:pStyle w:val="SCT"/>
        <w:spacing w:before="0"/>
        <w:rPr>
          <w:i/>
          <w:color w:val="0000FF"/>
          <w:sz w:val="20"/>
        </w:rPr>
      </w:pPr>
      <w:bookmarkStart w:id="0" w:name="_GoBack"/>
      <w:bookmarkEnd w:id="0"/>
      <w:r w:rsidRPr="007F5AED">
        <w:rPr>
          <w:sz w:val="20"/>
        </w:rPr>
        <w:t xml:space="preserve">SECTION </w:t>
      </w:r>
      <w:r w:rsidR="004F23EC" w:rsidRPr="007F5AED">
        <w:rPr>
          <w:rStyle w:val="NUM"/>
          <w:sz w:val="20"/>
        </w:rPr>
        <w:t>02585</w:t>
      </w:r>
      <w:r w:rsidR="004F23EC" w:rsidRPr="007F5AED">
        <w:rPr>
          <w:sz w:val="20"/>
        </w:rPr>
        <w:t xml:space="preserve"> </w:t>
      </w:r>
      <w:r w:rsidRPr="007F5AED">
        <w:rPr>
          <w:sz w:val="20"/>
        </w:rPr>
        <w:t xml:space="preserve">- </w:t>
      </w:r>
      <w:r w:rsidR="00A273F0" w:rsidRPr="007F5AED">
        <w:rPr>
          <w:rStyle w:val="NAM"/>
          <w:sz w:val="20"/>
        </w:rPr>
        <w:t>TRAFFIC CONTROL</w:t>
      </w:r>
      <w:r w:rsidR="004F23EC" w:rsidRPr="007F5AED">
        <w:rPr>
          <w:rStyle w:val="NAM"/>
          <w:sz w:val="20"/>
        </w:rPr>
        <w:t xml:space="preserve"> </w:t>
      </w:r>
    </w:p>
    <w:p w:rsidR="00210445" w:rsidRPr="007F5AED" w:rsidRDefault="00210445" w:rsidP="007F5AED">
      <w:pPr>
        <w:pStyle w:val="PRT"/>
        <w:spacing w:before="240"/>
        <w:rPr>
          <w:sz w:val="20"/>
        </w:rPr>
      </w:pPr>
      <w:r w:rsidRPr="007F5AED">
        <w:rPr>
          <w:sz w:val="20"/>
        </w:rPr>
        <w:t>GENERAL</w:t>
      </w:r>
    </w:p>
    <w:p w:rsidR="00210445" w:rsidRPr="007F5AED" w:rsidRDefault="00210445" w:rsidP="007F5AED">
      <w:pPr>
        <w:pStyle w:val="ART"/>
        <w:tabs>
          <w:tab w:val="clear" w:pos="864"/>
          <w:tab w:val="num" w:pos="720"/>
        </w:tabs>
        <w:spacing w:before="240"/>
        <w:ind w:left="720" w:hanging="720"/>
        <w:rPr>
          <w:sz w:val="20"/>
        </w:rPr>
      </w:pPr>
      <w:r w:rsidRPr="007F5AED">
        <w:rPr>
          <w:sz w:val="20"/>
        </w:rPr>
        <w:t>RELATED DOCUMENTS</w:t>
      </w:r>
    </w:p>
    <w:p w:rsidR="00210445" w:rsidRPr="007F5AED" w:rsidRDefault="00210445" w:rsidP="007F5AED">
      <w:pPr>
        <w:pStyle w:val="PR1"/>
        <w:tabs>
          <w:tab w:val="clear" w:pos="864"/>
          <w:tab w:val="num" w:pos="720"/>
        </w:tabs>
        <w:spacing w:before="0"/>
        <w:ind w:left="734" w:hanging="547"/>
        <w:rPr>
          <w:sz w:val="20"/>
        </w:rPr>
      </w:pPr>
      <w:r w:rsidRPr="007F5AED">
        <w:rPr>
          <w:sz w:val="20"/>
        </w:rPr>
        <w:t>Drawings and general provisions of the Contract, including General and Supplementary Conditions and Division </w:t>
      </w:r>
      <w:r w:rsidR="004F23EC" w:rsidRPr="007F5AED">
        <w:rPr>
          <w:sz w:val="20"/>
        </w:rPr>
        <w:t xml:space="preserve">2 </w:t>
      </w:r>
      <w:r w:rsidRPr="007F5AED">
        <w:rPr>
          <w:sz w:val="20"/>
        </w:rPr>
        <w:t>Specification Sections, apply to this Section.</w:t>
      </w:r>
    </w:p>
    <w:p w:rsidR="00210445" w:rsidRPr="007F5AED" w:rsidRDefault="00210445" w:rsidP="007F5AED">
      <w:pPr>
        <w:pStyle w:val="ART"/>
        <w:tabs>
          <w:tab w:val="clear" w:pos="864"/>
          <w:tab w:val="num" w:pos="720"/>
        </w:tabs>
        <w:spacing w:before="240"/>
        <w:ind w:left="720" w:hanging="720"/>
        <w:rPr>
          <w:sz w:val="20"/>
        </w:rPr>
      </w:pPr>
      <w:r w:rsidRPr="007F5AED">
        <w:rPr>
          <w:sz w:val="20"/>
        </w:rPr>
        <w:t>SUMMARY</w:t>
      </w:r>
    </w:p>
    <w:p w:rsidR="00210445" w:rsidRPr="007F5AED" w:rsidRDefault="00A273F0" w:rsidP="007F5AED">
      <w:pPr>
        <w:pStyle w:val="PR1"/>
        <w:tabs>
          <w:tab w:val="clear" w:pos="864"/>
          <w:tab w:val="num" w:pos="720"/>
        </w:tabs>
        <w:spacing w:before="0"/>
        <w:ind w:left="720" w:hanging="540"/>
        <w:rPr>
          <w:sz w:val="20"/>
        </w:rPr>
      </w:pPr>
      <w:r w:rsidRPr="007F5AED">
        <w:rPr>
          <w:sz w:val="20"/>
        </w:rPr>
        <w:t xml:space="preserve">Work under this section includes planning, implementation, maintenance and protection of vehicular and/or pedestrian traffic during construction. Maintenance and protection of </w:t>
      </w:r>
      <w:r w:rsidR="00585C77" w:rsidRPr="007F5AED">
        <w:rPr>
          <w:sz w:val="20"/>
        </w:rPr>
        <w:t>traffic</w:t>
      </w:r>
      <w:r w:rsidRPr="007F5AED">
        <w:rPr>
          <w:sz w:val="20"/>
        </w:rPr>
        <w:t xml:space="preserve"> includes furnishing, assembling, placing and relocating traffic control devices including temporary pavement striping and markings and removing all devices when no longer needed. </w:t>
      </w:r>
      <w:r w:rsidR="00210445" w:rsidRPr="007F5AED">
        <w:rPr>
          <w:sz w:val="20"/>
        </w:rPr>
        <w:t xml:space="preserve">This Section includes </w:t>
      </w:r>
      <w:r w:rsidRPr="007F5AED">
        <w:rPr>
          <w:sz w:val="20"/>
        </w:rPr>
        <w:t>traffic control to be used when suspension of roadway function is necessary</w:t>
      </w:r>
      <w:r w:rsidR="00210445" w:rsidRPr="007F5AED">
        <w:rPr>
          <w:sz w:val="20"/>
        </w:rPr>
        <w:t xml:space="preserve"> for the following:</w:t>
      </w:r>
    </w:p>
    <w:p w:rsidR="00210445" w:rsidRPr="007F5AED" w:rsidRDefault="00A273F0" w:rsidP="007F5AED">
      <w:pPr>
        <w:pStyle w:val="PR2"/>
        <w:tabs>
          <w:tab w:val="clear" w:pos="1026"/>
          <w:tab w:val="clear" w:pos="1440"/>
          <w:tab w:val="num" w:pos="1080"/>
        </w:tabs>
        <w:ind w:left="1080" w:hanging="360"/>
        <w:rPr>
          <w:sz w:val="20"/>
        </w:rPr>
      </w:pPr>
      <w:r w:rsidRPr="007F5AED">
        <w:rPr>
          <w:sz w:val="20"/>
        </w:rPr>
        <w:t>Concrete Paving</w:t>
      </w:r>
      <w:r w:rsidR="00210445" w:rsidRPr="007F5AED">
        <w:rPr>
          <w:sz w:val="20"/>
        </w:rPr>
        <w:t>.</w:t>
      </w:r>
    </w:p>
    <w:p w:rsidR="00210445" w:rsidRPr="007F5AED" w:rsidRDefault="00A273F0" w:rsidP="007F5AED">
      <w:pPr>
        <w:pStyle w:val="PR2"/>
        <w:tabs>
          <w:tab w:val="clear" w:pos="1026"/>
          <w:tab w:val="clear" w:pos="1440"/>
          <w:tab w:val="num" w:pos="1080"/>
        </w:tabs>
        <w:ind w:left="1080" w:hanging="360"/>
        <w:rPr>
          <w:sz w:val="20"/>
        </w:rPr>
      </w:pPr>
      <w:r w:rsidRPr="007F5AED">
        <w:rPr>
          <w:sz w:val="20"/>
        </w:rPr>
        <w:t>Asphalt Paving</w:t>
      </w:r>
      <w:r w:rsidR="00210445" w:rsidRPr="007F5AED">
        <w:rPr>
          <w:sz w:val="20"/>
        </w:rPr>
        <w:t>.</w:t>
      </w:r>
    </w:p>
    <w:p w:rsidR="00210445" w:rsidRPr="007F5AED" w:rsidRDefault="00210445" w:rsidP="007F5AED">
      <w:pPr>
        <w:pStyle w:val="PR2"/>
        <w:tabs>
          <w:tab w:val="clear" w:pos="1026"/>
          <w:tab w:val="clear" w:pos="1440"/>
          <w:tab w:val="num" w:pos="1080"/>
        </w:tabs>
        <w:ind w:left="1080" w:hanging="360"/>
        <w:rPr>
          <w:sz w:val="20"/>
        </w:rPr>
      </w:pPr>
      <w:r w:rsidRPr="007F5AED">
        <w:rPr>
          <w:sz w:val="20"/>
        </w:rPr>
        <w:t>Curbs and gutters.</w:t>
      </w:r>
    </w:p>
    <w:p w:rsidR="00210445" w:rsidRPr="007F5AED" w:rsidRDefault="00210445" w:rsidP="007F5AED">
      <w:pPr>
        <w:pStyle w:val="PR2"/>
        <w:tabs>
          <w:tab w:val="clear" w:pos="1026"/>
          <w:tab w:val="clear" w:pos="1440"/>
          <w:tab w:val="num" w:pos="1080"/>
        </w:tabs>
        <w:ind w:left="1080" w:hanging="360"/>
        <w:rPr>
          <w:sz w:val="20"/>
        </w:rPr>
      </w:pPr>
      <w:r w:rsidRPr="007F5AED">
        <w:rPr>
          <w:sz w:val="20"/>
        </w:rPr>
        <w:t>Walkways.</w:t>
      </w:r>
    </w:p>
    <w:p w:rsidR="00A273F0" w:rsidRPr="007F5AED" w:rsidRDefault="00A273F0" w:rsidP="007F5AED">
      <w:pPr>
        <w:pStyle w:val="PR2"/>
        <w:tabs>
          <w:tab w:val="clear" w:pos="1026"/>
          <w:tab w:val="clear" w:pos="1440"/>
          <w:tab w:val="num" w:pos="1080"/>
        </w:tabs>
        <w:ind w:left="1080" w:hanging="360"/>
        <w:rPr>
          <w:sz w:val="20"/>
        </w:rPr>
      </w:pPr>
      <w:r w:rsidRPr="007F5AED">
        <w:rPr>
          <w:sz w:val="20"/>
        </w:rPr>
        <w:t>Utilities Construction</w:t>
      </w:r>
    </w:p>
    <w:p w:rsidR="00210445" w:rsidRPr="007F5AED" w:rsidRDefault="00210445" w:rsidP="007F5AED">
      <w:pPr>
        <w:pStyle w:val="PR1"/>
        <w:tabs>
          <w:tab w:val="clear" w:pos="864"/>
          <w:tab w:val="num" w:pos="720"/>
        </w:tabs>
        <w:spacing w:before="0"/>
        <w:ind w:left="720" w:hanging="540"/>
        <w:rPr>
          <w:sz w:val="20"/>
        </w:rPr>
      </w:pPr>
      <w:r w:rsidRPr="007F5AED">
        <w:rPr>
          <w:sz w:val="20"/>
        </w:rPr>
        <w:t>Related Sections include the following:</w:t>
      </w:r>
    </w:p>
    <w:p w:rsidR="00210445" w:rsidRPr="007F5AED" w:rsidRDefault="00367404" w:rsidP="007F5AED">
      <w:pPr>
        <w:pStyle w:val="PR2"/>
        <w:tabs>
          <w:tab w:val="clear" w:pos="1026"/>
          <w:tab w:val="clear" w:pos="1440"/>
          <w:tab w:val="num" w:pos="1080"/>
        </w:tabs>
        <w:ind w:left="1080" w:hanging="360"/>
        <w:rPr>
          <w:sz w:val="20"/>
        </w:rPr>
      </w:pPr>
      <w:r w:rsidRPr="007F5AED">
        <w:rPr>
          <w:sz w:val="20"/>
        </w:rPr>
        <w:t>Division </w:t>
      </w:r>
      <w:r w:rsidR="004F23EC" w:rsidRPr="007F5AED">
        <w:rPr>
          <w:sz w:val="20"/>
        </w:rPr>
        <w:t xml:space="preserve">2 </w:t>
      </w:r>
      <w:r w:rsidRPr="007F5AED">
        <w:rPr>
          <w:sz w:val="20"/>
        </w:rPr>
        <w:t>Section "</w:t>
      </w:r>
      <w:r w:rsidR="00A273F0" w:rsidRPr="007F5AED">
        <w:rPr>
          <w:sz w:val="20"/>
        </w:rPr>
        <w:t>Facility Sanitary Sewer</w:t>
      </w:r>
      <w:r w:rsidR="00210445" w:rsidRPr="007F5AED">
        <w:rPr>
          <w:sz w:val="20"/>
        </w:rPr>
        <w:t xml:space="preserve">" for </w:t>
      </w:r>
      <w:r w:rsidR="00A273F0" w:rsidRPr="007F5AED">
        <w:rPr>
          <w:sz w:val="20"/>
        </w:rPr>
        <w:t>utilities construction</w:t>
      </w:r>
    </w:p>
    <w:p w:rsidR="00210445" w:rsidRPr="007F5AED" w:rsidRDefault="00210445" w:rsidP="007F5AED">
      <w:pPr>
        <w:pStyle w:val="PR2"/>
        <w:tabs>
          <w:tab w:val="clear" w:pos="1026"/>
          <w:tab w:val="clear" w:pos="1440"/>
          <w:tab w:val="num" w:pos="1080"/>
        </w:tabs>
        <w:ind w:left="1080" w:hanging="360"/>
        <w:rPr>
          <w:sz w:val="20"/>
        </w:rPr>
      </w:pPr>
      <w:r w:rsidRPr="007F5AED">
        <w:rPr>
          <w:sz w:val="20"/>
        </w:rPr>
        <w:t>Division </w:t>
      </w:r>
      <w:r w:rsidR="004F23EC" w:rsidRPr="007F5AED">
        <w:rPr>
          <w:sz w:val="20"/>
        </w:rPr>
        <w:t xml:space="preserve">2 </w:t>
      </w:r>
      <w:r w:rsidRPr="007F5AED">
        <w:rPr>
          <w:sz w:val="20"/>
        </w:rPr>
        <w:t>Section "Earth</w:t>
      </w:r>
      <w:r w:rsidR="00744888">
        <w:rPr>
          <w:sz w:val="20"/>
        </w:rPr>
        <w:t>work</w:t>
      </w:r>
      <w:r w:rsidRPr="007F5AED">
        <w:rPr>
          <w:sz w:val="20"/>
        </w:rPr>
        <w:t>" for subgrade preparation, grading, and subbase course.</w:t>
      </w:r>
    </w:p>
    <w:p w:rsidR="00A273F0" w:rsidRPr="007F5AED" w:rsidRDefault="00210445" w:rsidP="007F5AED">
      <w:pPr>
        <w:pStyle w:val="PR2"/>
        <w:tabs>
          <w:tab w:val="clear" w:pos="1026"/>
          <w:tab w:val="clear" w:pos="1440"/>
          <w:tab w:val="num" w:pos="1080"/>
        </w:tabs>
        <w:ind w:left="1080" w:hanging="360"/>
        <w:rPr>
          <w:sz w:val="20"/>
        </w:rPr>
      </w:pPr>
      <w:r w:rsidRPr="007F5AED">
        <w:rPr>
          <w:sz w:val="20"/>
        </w:rPr>
        <w:t>Division </w:t>
      </w:r>
      <w:r w:rsidR="004F23EC" w:rsidRPr="007F5AED">
        <w:rPr>
          <w:sz w:val="20"/>
        </w:rPr>
        <w:t xml:space="preserve">2 </w:t>
      </w:r>
      <w:r w:rsidRPr="007F5AED">
        <w:rPr>
          <w:sz w:val="20"/>
        </w:rPr>
        <w:t>Section "</w:t>
      </w:r>
      <w:r w:rsidR="00744888">
        <w:rPr>
          <w:sz w:val="20"/>
        </w:rPr>
        <w:t xml:space="preserve">Hot Mix </w:t>
      </w:r>
      <w:r w:rsidR="00A273F0" w:rsidRPr="007F5AED">
        <w:rPr>
          <w:sz w:val="20"/>
        </w:rPr>
        <w:t>Asphalt Paving</w:t>
      </w:r>
      <w:r w:rsidRPr="007F5AED">
        <w:rPr>
          <w:sz w:val="20"/>
        </w:rPr>
        <w:t>" for surface</w:t>
      </w:r>
      <w:r w:rsidR="00A273F0" w:rsidRPr="007F5AED">
        <w:rPr>
          <w:sz w:val="20"/>
        </w:rPr>
        <w:t xml:space="preserve"> paving</w:t>
      </w:r>
    </w:p>
    <w:p w:rsidR="00210445" w:rsidRPr="007F5AED" w:rsidRDefault="00A273F0" w:rsidP="007F5AED">
      <w:pPr>
        <w:pStyle w:val="PR2"/>
        <w:tabs>
          <w:tab w:val="clear" w:pos="1026"/>
          <w:tab w:val="clear" w:pos="1440"/>
          <w:tab w:val="num" w:pos="1080"/>
        </w:tabs>
        <w:ind w:left="1080" w:hanging="360"/>
        <w:rPr>
          <w:sz w:val="20"/>
        </w:rPr>
      </w:pPr>
      <w:r w:rsidRPr="007F5AED">
        <w:rPr>
          <w:sz w:val="20"/>
        </w:rPr>
        <w:t xml:space="preserve">Division </w:t>
      </w:r>
      <w:r w:rsidR="004F23EC" w:rsidRPr="007F5AED">
        <w:rPr>
          <w:sz w:val="20"/>
        </w:rPr>
        <w:t xml:space="preserve">2 </w:t>
      </w:r>
      <w:r w:rsidRPr="007F5AED">
        <w:rPr>
          <w:sz w:val="20"/>
        </w:rPr>
        <w:t xml:space="preserve">Section “Concrete </w:t>
      </w:r>
      <w:r w:rsidR="00744888">
        <w:rPr>
          <w:sz w:val="20"/>
        </w:rPr>
        <w:t>Pavement Curb and Sidewalk</w:t>
      </w:r>
      <w:r w:rsidRPr="007F5AED">
        <w:rPr>
          <w:sz w:val="20"/>
        </w:rPr>
        <w:t>” for surface paving</w:t>
      </w:r>
      <w:r w:rsidR="00210445" w:rsidRPr="007F5AED">
        <w:rPr>
          <w:sz w:val="20"/>
        </w:rPr>
        <w:t>.</w:t>
      </w:r>
    </w:p>
    <w:p w:rsidR="00A273F0" w:rsidRPr="007F5AED" w:rsidRDefault="00210445" w:rsidP="007F5AED">
      <w:pPr>
        <w:pStyle w:val="PR2"/>
        <w:tabs>
          <w:tab w:val="clear" w:pos="1026"/>
          <w:tab w:val="clear" w:pos="1440"/>
          <w:tab w:val="num" w:pos="1080"/>
        </w:tabs>
        <w:ind w:left="1080" w:hanging="360"/>
        <w:rPr>
          <w:sz w:val="20"/>
        </w:rPr>
      </w:pPr>
      <w:r w:rsidRPr="007F5AED">
        <w:rPr>
          <w:sz w:val="20"/>
        </w:rPr>
        <w:t>Division </w:t>
      </w:r>
      <w:r w:rsidR="004F23EC" w:rsidRPr="007F5AED">
        <w:rPr>
          <w:sz w:val="20"/>
        </w:rPr>
        <w:t xml:space="preserve">2 </w:t>
      </w:r>
      <w:r w:rsidRPr="007F5AED">
        <w:rPr>
          <w:sz w:val="20"/>
        </w:rPr>
        <w:t xml:space="preserve">Section "Concrete </w:t>
      </w:r>
      <w:r w:rsidR="00744888">
        <w:rPr>
          <w:sz w:val="20"/>
        </w:rPr>
        <w:t>Pavement Curb and Sidewalk</w:t>
      </w:r>
      <w:r w:rsidRPr="007F5AED">
        <w:rPr>
          <w:sz w:val="20"/>
        </w:rPr>
        <w:t xml:space="preserve">" for joint sealants of joints </w:t>
      </w:r>
    </w:p>
    <w:p w:rsidR="00210445" w:rsidRPr="007F5AED" w:rsidRDefault="00A273F0" w:rsidP="007F5AED">
      <w:pPr>
        <w:pStyle w:val="PR2"/>
        <w:tabs>
          <w:tab w:val="clear" w:pos="1026"/>
          <w:tab w:val="clear" w:pos="1440"/>
          <w:tab w:val="num" w:pos="1080"/>
        </w:tabs>
        <w:ind w:left="1080" w:hanging="360"/>
        <w:rPr>
          <w:sz w:val="20"/>
        </w:rPr>
      </w:pPr>
      <w:r w:rsidRPr="007F5AED">
        <w:rPr>
          <w:sz w:val="20"/>
        </w:rPr>
        <w:t xml:space="preserve">Division </w:t>
      </w:r>
      <w:r w:rsidR="004F23EC" w:rsidRPr="007F5AED">
        <w:rPr>
          <w:sz w:val="20"/>
        </w:rPr>
        <w:t xml:space="preserve">2 </w:t>
      </w:r>
      <w:r w:rsidRPr="007F5AED">
        <w:rPr>
          <w:sz w:val="20"/>
        </w:rPr>
        <w:t xml:space="preserve">Section “Storm </w:t>
      </w:r>
      <w:r w:rsidR="00744888">
        <w:rPr>
          <w:sz w:val="20"/>
        </w:rPr>
        <w:t>Drainage</w:t>
      </w:r>
      <w:r w:rsidRPr="007F5AED">
        <w:rPr>
          <w:sz w:val="20"/>
        </w:rPr>
        <w:t>” for utilities construction</w:t>
      </w:r>
    </w:p>
    <w:p w:rsidR="00367404" w:rsidRPr="007F5AED" w:rsidRDefault="00367404" w:rsidP="007F5AED">
      <w:pPr>
        <w:pStyle w:val="ART"/>
        <w:tabs>
          <w:tab w:val="clear" w:pos="864"/>
          <w:tab w:val="num" w:pos="720"/>
        </w:tabs>
        <w:spacing w:before="240"/>
        <w:ind w:left="720" w:hanging="720"/>
        <w:rPr>
          <w:sz w:val="20"/>
        </w:rPr>
      </w:pPr>
      <w:r w:rsidRPr="007F5AED">
        <w:rPr>
          <w:sz w:val="20"/>
        </w:rPr>
        <w:t>REFERENCE STANDARDS</w:t>
      </w:r>
    </w:p>
    <w:p w:rsidR="00367404" w:rsidRPr="007F5AED" w:rsidRDefault="00A273F0" w:rsidP="007F5AED">
      <w:pPr>
        <w:pStyle w:val="PR1"/>
        <w:tabs>
          <w:tab w:val="clear" w:pos="864"/>
          <w:tab w:val="num" w:pos="720"/>
          <w:tab w:val="left" w:pos="900"/>
        </w:tabs>
        <w:spacing w:before="0"/>
        <w:ind w:left="734" w:hanging="547"/>
        <w:rPr>
          <w:sz w:val="20"/>
        </w:rPr>
      </w:pPr>
      <w:r w:rsidRPr="007F5AED">
        <w:rPr>
          <w:sz w:val="20"/>
        </w:rPr>
        <w:t>Standard Specifications of the State Department of Transportation.</w:t>
      </w:r>
    </w:p>
    <w:p w:rsidR="00367404" w:rsidRPr="007F5AED" w:rsidRDefault="00A273F0" w:rsidP="007F5AED">
      <w:pPr>
        <w:pStyle w:val="PR1"/>
        <w:tabs>
          <w:tab w:val="clear" w:pos="864"/>
          <w:tab w:val="num" w:pos="720"/>
          <w:tab w:val="left" w:pos="900"/>
        </w:tabs>
        <w:spacing w:before="0"/>
        <w:ind w:left="734" w:hanging="547"/>
        <w:rPr>
          <w:sz w:val="20"/>
        </w:rPr>
      </w:pPr>
      <w:r w:rsidRPr="007F5AED">
        <w:rPr>
          <w:sz w:val="20"/>
        </w:rPr>
        <w:t>Manual on Uniform Traffic Control Devices (MUTCD), Part VI Standards and Guides for Traffic Control for Streets and Highway Construction, Maintenance Utility and Incident Management Operation, latest edition.</w:t>
      </w:r>
    </w:p>
    <w:p w:rsidR="00210445" w:rsidRPr="007F5AED" w:rsidRDefault="00210445" w:rsidP="007F5AED">
      <w:pPr>
        <w:pStyle w:val="ART"/>
        <w:tabs>
          <w:tab w:val="clear" w:pos="864"/>
          <w:tab w:val="num" w:pos="720"/>
        </w:tabs>
        <w:spacing w:before="240"/>
        <w:ind w:left="720" w:hanging="720"/>
        <w:rPr>
          <w:sz w:val="20"/>
        </w:rPr>
      </w:pPr>
      <w:r w:rsidRPr="007F5AED">
        <w:rPr>
          <w:sz w:val="20"/>
        </w:rPr>
        <w:t>SUBMITTALS</w:t>
      </w:r>
    </w:p>
    <w:p w:rsidR="00A273F0" w:rsidRPr="007F5AED" w:rsidRDefault="00A273F0" w:rsidP="007F5AED">
      <w:pPr>
        <w:pStyle w:val="PR1"/>
        <w:tabs>
          <w:tab w:val="clear" w:pos="864"/>
          <w:tab w:val="num" w:pos="720"/>
        </w:tabs>
        <w:spacing w:before="0"/>
        <w:ind w:left="734" w:hanging="547"/>
        <w:rPr>
          <w:sz w:val="20"/>
        </w:rPr>
      </w:pPr>
      <w:r w:rsidRPr="007F5AED">
        <w:rPr>
          <w:sz w:val="20"/>
        </w:rPr>
        <w:t>Traffic Control Drawing</w:t>
      </w:r>
      <w:r w:rsidR="00210445" w:rsidRPr="007F5AED">
        <w:rPr>
          <w:sz w:val="20"/>
        </w:rPr>
        <w:t xml:space="preserve">:  </w:t>
      </w:r>
      <w:r w:rsidRPr="007F5AED">
        <w:rPr>
          <w:sz w:val="20"/>
        </w:rPr>
        <w:t xml:space="preserve">If a traffic control drawing has been prepared by the engineer, it shall be the Contractor’s responsibility to review the drawing prior to </w:t>
      </w:r>
      <w:r w:rsidR="00585C77" w:rsidRPr="007F5AED">
        <w:rPr>
          <w:sz w:val="20"/>
        </w:rPr>
        <w:t>implementation</w:t>
      </w:r>
      <w:r w:rsidRPr="007F5AED">
        <w:rPr>
          <w:sz w:val="20"/>
        </w:rPr>
        <w:t>. Any proposed changes shall be submitted to the Engineer and the Owner for review and approval. The Contractor’s proposal shall be thoroughly planned and schedule to the extent any potentially unsafe conditions are minimized and motorists and pedestrians and workers are protected at all times. The proposal must be approved by the Owner and Engineer prior to the Contractor beginning work.</w:t>
      </w:r>
    </w:p>
    <w:p w:rsidR="00210445" w:rsidRPr="007F5AED" w:rsidRDefault="00210445" w:rsidP="007F5AED">
      <w:pPr>
        <w:pStyle w:val="ART"/>
        <w:tabs>
          <w:tab w:val="clear" w:pos="864"/>
          <w:tab w:val="num" w:pos="720"/>
        </w:tabs>
        <w:spacing w:before="240"/>
        <w:ind w:left="720" w:hanging="720"/>
        <w:rPr>
          <w:sz w:val="20"/>
        </w:rPr>
      </w:pPr>
      <w:r w:rsidRPr="007F5AED">
        <w:rPr>
          <w:sz w:val="20"/>
        </w:rPr>
        <w:t>QUALITY ASSURANCE</w:t>
      </w:r>
    </w:p>
    <w:p w:rsidR="00210445" w:rsidRPr="007F5AED" w:rsidRDefault="00210445" w:rsidP="007F5AED">
      <w:pPr>
        <w:pStyle w:val="PR1"/>
        <w:tabs>
          <w:tab w:val="clear" w:pos="864"/>
          <w:tab w:val="num" w:pos="720"/>
        </w:tabs>
        <w:spacing w:before="0"/>
        <w:ind w:left="734" w:hanging="547"/>
        <w:rPr>
          <w:sz w:val="20"/>
        </w:rPr>
      </w:pPr>
      <w:r w:rsidRPr="007F5AED">
        <w:rPr>
          <w:sz w:val="20"/>
        </w:rPr>
        <w:t>Pre</w:t>
      </w:r>
      <w:r w:rsidR="000E50DB" w:rsidRPr="007F5AED">
        <w:rPr>
          <w:sz w:val="20"/>
        </w:rPr>
        <w:t>-</w:t>
      </w:r>
      <w:r w:rsidRPr="007F5AED">
        <w:rPr>
          <w:sz w:val="20"/>
        </w:rPr>
        <w:t>installation Conference:  Conduct conference at Project site to comply with requirements in Division </w:t>
      </w:r>
      <w:r w:rsidR="00744888">
        <w:rPr>
          <w:sz w:val="20"/>
        </w:rPr>
        <w:t>2</w:t>
      </w:r>
      <w:r w:rsidR="00744888" w:rsidRPr="007F5AED">
        <w:rPr>
          <w:sz w:val="20"/>
        </w:rPr>
        <w:t xml:space="preserve"> </w:t>
      </w:r>
      <w:r w:rsidRPr="007F5AED">
        <w:rPr>
          <w:sz w:val="20"/>
        </w:rPr>
        <w:t>Section "Project Management and Coordination."</w:t>
      </w:r>
    </w:p>
    <w:p w:rsidR="00210445" w:rsidRPr="007F5AED" w:rsidRDefault="00210445" w:rsidP="007F5AED">
      <w:pPr>
        <w:pStyle w:val="ART"/>
        <w:tabs>
          <w:tab w:val="clear" w:pos="864"/>
          <w:tab w:val="num" w:pos="720"/>
        </w:tabs>
        <w:spacing w:before="240"/>
        <w:ind w:left="720" w:hanging="720"/>
        <w:rPr>
          <w:sz w:val="20"/>
        </w:rPr>
      </w:pPr>
      <w:r w:rsidRPr="007F5AED">
        <w:rPr>
          <w:sz w:val="20"/>
        </w:rPr>
        <w:t>PROJECT CONDITIONS</w:t>
      </w:r>
    </w:p>
    <w:p w:rsidR="00210445" w:rsidRPr="007F5AED" w:rsidRDefault="00210445" w:rsidP="007F5AED">
      <w:pPr>
        <w:pStyle w:val="PR1"/>
        <w:tabs>
          <w:tab w:val="clear" w:pos="864"/>
          <w:tab w:val="num" w:pos="720"/>
        </w:tabs>
        <w:spacing w:before="0"/>
        <w:ind w:left="734" w:hanging="547"/>
        <w:rPr>
          <w:sz w:val="20"/>
        </w:rPr>
      </w:pPr>
      <w:r w:rsidRPr="007F5AED">
        <w:rPr>
          <w:sz w:val="20"/>
        </w:rPr>
        <w:t>Traffic Control:  Maintain access for vehicular and pedestrian traffic as required for other construction activities.</w:t>
      </w:r>
    </w:p>
    <w:p w:rsidR="00210445" w:rsidRPr="007F5AED" w:rsidRDefault="007F5AED" w:rsidP="007F5AED">
      <w:pPr>
        <w:pStyle w:val="PRT"/>
        <w:spacing w:before="240"/>
        <w:rPr>
          <w:sz w:val="20"/>
        </w:rPr>
      </w:pPr>
      <w:r>
        <w:rPr>
          <w:sz w:val="20"/>
        </w:rPr>
        <w:br w:type="page"/>
      </w:r>
      <w:r w:rsidR="00210445" w:rsidRPr="007F5AED">
        <w:rPr>
          <w:sz w:val="20"/>
        </w:rPr>
        <w:lastRenderedPageBreak/>
        <w:t>PRODUCTS</w:t>
      </w:r>
    </w:p>
    <w:p w:rsidR="00210445" w:rsidRPr="007F5AED" w:rsidRDefault="007B668C" w:rsidP="007F5AED">
      <w:pPr>
        <w:pStyle w:val="ART"/>
        <w:tabs>
          <w:tab w:val="clear" w:pos="864"/>
          <w:tab w:val="num" w:pos="720"/>
        </w:tabs>
        <w:spacing w:before="240"/>
        <w:ind w:left="720" w:hanging="720"/>
        <w:rPr>
          <w:sz w:val="20"/>
        </w:rPr>
      </w:pPr>
      <w:r w:rsidRPr="007F5AED">
        <w:rPr>
          <w:sz w:val="20"/>
        </w:rPr>
        <w:t>MATERIAL</w:t>
      </w:r>
    </w:p>
    <w:p w:rsidR="007B668C" w:rsidRPr="007F5AED" w:rsidRDefault="007B668C" w:rsidP="007F5AED">
      <w:pPr>
        <w:pStyle w:val="PR1"/>
        <w:tabs>
          <w:tab w:val="clear" w:pos="864"/>
          <w:tab w:val="num" w:pos="720"/>
        </w:tabs>
        <w:spacing w:before="0"/>
        <w:ind w:left="734" w:hanging="547"/>
        <w:rPr>
          <w:sz w:val="20"/>
        </w:rPr>
      </w:pPr>
      <w:r w:rsidRPr="007F5AED">
        <w:rPr>
          <w:sz w:val="20"/>
        </w:rPr>
        <w:t>Contractor shall provide all materials necessary to perform the work including but not limited to: Breakaway Barricades, Construction Signs, Reflectorized Drums, Floodlights for Nighttime Operations, Illuminated Flashing Arrows/Warning Lights, Pre-cast Concrete Construction Barrier, Traffic Cones, Traffic Directors, Flaggers, Variable Message Signs, Temporary Crash Cushions or Sand Barrel Impact Attenuating Devices, Traffic Control Trucks with Mounted Crash Cushions, Temporary Traffic Marking Tape or Paint, or any other markings required or specified by the regulatory authority having jurisdiction.</w:t>
      </w:r>
    </w:p>
    <w:p w:rsidR="00210445" w:rsidRPr="007F5AED" w:rsidRDefault="00210445" w:rsidP="007F5AED">
      <w:pPr>
        <w:pStyle w:val="PRT"/>
        <w:spacing w:before="240"/>
        <w:rPr>
          <w:sz w:val="20"/>
        </w:rPr>
      </w:pPr>
      <w:r w:rsidRPr="007F5AED">
        <w:rPr>
          <w:sz w:val="20"/>
        </w:rPr>
        <w:t>EXECUTION</w:t>
      </w:r>
    </w:p>
    <w:p w:rsidR="00210445" w:rsidRPr="007F5AED" w:rsidRDefault="00210445" w:rsidP="007F5AED">
      <w:pPr>
        <w:pStyle w:val="ART"/>
        <w:tabs>
          <w:tab w:val="clear" w:pos="864"/>
          <w:tab w:val="num" w:pos="720"/>
        </w:tabs>
        <w:spacing w:before="240"/>
        <w:ind w:left="720" w:hanging="720"/>
        <w:rPr>
          <w:sz w:val="20"/>
        </w:rPr>
      </w:pPr>
      <w:r w:rsidRPr="007F5AED">
        <w:rPr>
          <w:sz w:val="20"/>
        </w:rPr>
        <w:t>EXAMINATION</w:t>
      </w:r>
    </w:p>
    <w:p w:rsidR="00210445" w:rsidRPr="007F5AED" w:rsidRDefault="00210445" w:rsidP="007F5AED">
      <w:pPr>
        <w:pStyle w:val="PR1"/>
        <w:tabs>
          <w:tab w:val="clear" w:pos="864"/>
          <w:tab w:val="num" w:pos="720"/>
        </w:tabs>
        <w:spacing w:before="0"/>
        <w:ind w:left="734" w:hanging="547"/>
        <w:rPr>
          <w:sz w:val="20"/>
        </w:rPr>
      </w:pPr>
      <w:r w:rsidRPr="007F5AED">
        <w:rPr>
          <w:sz w:val="20"/>
        </w:rPr>
        <w:t xml:space="preserve">Examine </w:t>
      </w:r>
      <w:r w:rsidR="007B668C" w:rsidRPr="007F5AED">
        <w:rPr>
          <w:sz w:val="20"/>
        </w:rPr>
        <w:t>work area</w:t>
      </w:r>
      <w:r w:rsidRPr="007F5AED">
        <w:rPr>
          <w:sz w:val="20"/>
        </w:rPr>
        <w:t xml:space="preserve"> </w:t>
      </w:r>
      <w:r w:rsidR="007B668C" w:rsidRPr="007F5AED">
        <w:rPr>
          <w:sz w:val="20"/>
        </w:rPr>
        <w:t xml:space="preserve">to assess </w:t>
      </w:r>
      <w:r w:rsidR="00A7430B" w:rsidRPr="007F5AED">
        <w:rPr>
          <w:sz w:val="20"/>
        </w:rPr>
        <w:t>continuity</w:t>
      </w:r>
      <w:r w:rsidR="007B668C" w:rsidRPr="007F5AED">
        <w:rPr>
          <w:sz w:val="20"/>
        </w:rPr>
        <w:t xml:space="preserve"> of function, </w:t>
      </w:r>
      <w:r w:rsidR="00A7430B" w:rsidRPr="007F5AED">
        <w:rPr>
          <w:sz w:val="20"/>
        </w:rPr>
        <w:t>movement of traffic, pedestrian movement, property utilities, potential safety hazards and other traffic control elements.</w:t>
      </w:r>
    </w:p>
    <w:p w:rsidR="00210445" w:rsidRPr="007F5AED" w:rsidRDefault="00210445" w:rsidP="007F5AED">
      <w:pPr>
        <w:pStyle w:val="ART"/>
        <w:tabs>
          <w:tab w:val="clear" w:pos="864"/>
          <w:tab w:val="num" w:pos="720"/>
        </w:tabs>
        <w:spacing w:before="240"/>
        <w:ind w:left="720" w:hanging="720"/>
        <w:rPr>
          <w:sz w:val="20"/>
        </w:rPr>
      </w:pPr>
      <w:r w:rsidRPr="007F5AED">
        <w:rPr>
          <w:sz w:val="20"/>
        </w:rPr>
        <w:t>PREPARATION</w:t>
      </w:r>
    </w:p>
    <w:p w:rsidR="001C7C19" w:rsidRPr="007F5AED" w:rsidRDefault="001C7C19" w:rsidP="007F5AED">
      <w:pPr>
        <w:pStyle w:val="PR1"/>
        <w:tabs>
          <w:tab w:val="clear" w:pos="864"/>
          <w:tab w:val="num" w:pos="720"/>
        </w:tabs>
        <w:spacing w:before="0"/>
        <w:ind w:left="734" w:hanging="547"/>
        <w:rPr>
          <w:sz w:val="20"/>
        </w:rPr>
      </w:pPr>
      <w:r w:rsidRPr="007F5AED">
        <w:rPr>
          <w:sz w:val="20"/>
        </w:rPr>
        <w:t>Prior to beginning construction, traffic control devices shall be in place. Traffic control devices shall be kept clean and maintained in good condition until no longer required for the project, at which time they shall be removed from the project area.</w:t>
      </w:r>
    </w:p>
    <w:p w:rsidR="001C7C19" w:rsidRPr="007F5AED" w:rsidRDefault="001C7C19" w:rsidP="007F5AED">
      <w:pPr>
        <w:pStyle w:val="PR1"/>
        <w:tabs>
          <w:tab w:val="clear" w:pos="864"/>
          <w:tab w:val="num" w:pos="720"/>
        </w:tabs>
        <w:spacing w:before="0"/>
        <w:ind w:left="734" w:hanging="547"/>
        <w:rPr>
          <w:sz w:val="20"/>
        </w:rPr>
      </w:pPr>
      <w:r w:rsidRPr="007F5AED">
        <w:rPr>
          <w:sz w:val="20"/>
        </w:rPr>
        <w:t>Where necessary for pedestrians to cross or walk within the limits of the project temporary sidewalks and/or handicapped ramps shall be provided, maintained and removed at the completion of the work.</w:t>
      </w:r>
    </w:p>
    <w:p w:rsidR="001C7C19" w:rsidRPr="007F5AED" w:rsidRDefault="001C7C19" w:rsidP="007F5AED">
      <w:pPr>
        <w:pStyle w:val="PR1"/>
        <w:tabs>
          <w:tab w:val="clear" w:pos="864"/>
          <w:tab w:val="num" w:pos="720"/>
        </w:tabs>
        <w:spacing w:before="0"/>
        <w:ind w:left="734" w:hanging="547"/>
        <w:rPr>
          <w:sz w:val="20"/>
        </w:rPr>
      </w:pPr>
      <w:r w:rsidRPr="007F5AED">
        <w:rPr>
          <w:sz w:val="20"/>
        </w:rPr>
        <w:t>Work which closes or alters the use of existing roadways shall not be u undertaken until adequate temporary or permanent provisions for traffic control have been approved and installed.</w:t>
      </w:r>
    </w:p>
    <w:p w:rsidR="00210445" w:rsidRPr="007F5AED" w:rsidRDefault="00210445" w:rsidP="007F5AED">
      <w:pPr>
        <w:pStyle w:val="PR1"/>
        <w:tabs>
          <w:tab w:val="clear" w:pos="864"/>
          <w:tab w:val="num" w:pos="720"/>
        </w:tabs>
        <w:spacing w:before="0"/>
        <w:ind w:left="734" w:hanging="547"/>
        <w:rPr>
          <w:sz w:val="20"/>
        </w:rPr>
      </w:pPr>
      <w:r w:rsidRPr="007F5AED">
        <w:rPr>
          <w:sz w:val="20"/>
        </w:rPr>
        <w:t>Remove loose material from compacted sub</w:t>
      </w:r>
      <w:r w:rsidR="00ED159E" w:rsidRPr="007F5AED">
        <w:rPr>
          <w:sz w:val="20"/>
        </w:rPr>
        <w:t>-</w:t>
      </w:r>
      <w:r w:rsidRPr="007F5AED">
        <w:rPr>
          <w:sz w:val="20"/>
        </w:rPr>
        <w:t>base surface immediately before placing concrete.</w:t>
      </w:r>
    </w:p>
    <w:p w:rsidR="001C7C19" w:rsidRPr="007F5AED" w:rsidRDefault="001C7C19" w:rsidP="007F5AED">
      <w:pPr>
        <w:pStyle w:val="ART"/>
        <w:tabs>
          <w:tab w:val="clear" w:pos="864"/>
          <w:tab w:val="num" w:pos="720"/>
        </w:tabs>
        <w:spacing w:before="240"/>
        <w:ind w:left="720" w:hanging="720"/>
        <w:rPr>
          <w:sz w:val="20"/>
        </w:rPr>
      </w:pPr>
      <w:r w:rsidRPr="007F5AED">
        <w:rPr>
          <w:sz w:val="20"/>
        </w:rPr>
        <w:t>GENERAL</w:t>
      </w:r>
    </w:p>
    <w:p w:rsidR="001C7C19" w:rsidRPr="007F5AED" w:rsidRDefault="001C7C19" w:rsidP="007F5AED">
      <w:pPr>
        <w:pStyle w:val="PR1"/>
        <w:tabs>
          <w:tab w:val="clear" w:pos="864"/>
          <w:tab w:val="num" w:pos="720"/>
        </w:tabs>
        <w:spacing w:before="0"/>
        <w:ind w:left="720" w:hanging="540"/>
        <w:rPr>
          <w:sz w:val="20"/>
        </w:rPr>
      </w:pPr>
      <w:r w:rsidRPr="007F5AED">
        <w:rPr>
          <w:sz w:val="20"/>
        </w:rPr>
        <w:t>Traffic control devices must be in good condition. Traffic control devices, other than those shown on the drawings shall conform to the MUTCD and authorities having jurisdiction.</w:t>
      </w:r>
    </w:p>
    <w:p w:rsidR="001C7C19" w:rsidRPr="007F5AED" w:rsidRDefault="001C7C19" w:rsidP="007F5AED">
      <w:pPr>
        <w:pStyle w:val="PR1"/>
        <w:tabs>
          <w:tab w:val="clear" w:pos="864"/>
          <w:tab w:val="num" w:pos="720"/>
        </w:tabs>
        <w:spacing w:before="0"/>
        <w:ind w:left="720" w:hanging="540"/>
        <w:rPr>
          <w:sz w:val="20"/>
        </w:rPr>
      </w:pPr>
      <w:r w:rsidRPr="007F5AED">
        <w:rPr>
          <w:sz w:val="20"/>
        </w:rPr>
        <w:t>When the construction involves improvement of an existing roadway, the roadway shall be kept open to traffic unless otherwise approved or shown on the drawings.</w:t>
      </w:r>
    </w:p>
    <w:p w:rsidR="001C7C19" w:rsidRPr="007F5AED" w:rsidRDefault="001C7C19" w:rsidP="007F5AED">
      <w:pPr>
        <w:pStyle w:val="PR1"/>
        <w:tabs>
          <w:tab w:val="clear" w:pos="864"/>
          <w:tab w:val="num" w:pos="720"/>
        </w:tabs>
        <w:spacing w:before="0"/>
        <w:ind w:left="720" w:hanging="540"/>
        <w:rPr>
          <w:sz w:val="20"/>
        </w:rPr>
      </w:pPr>
      <w:r w:rsidRPr="007F5AED">
        <w:rPr>
          <w:sz w:val="20"/>
        </w:rPr>
        <w:t xml:space="preserve">The portion of the roadway that is opened to traffic shall adequately accommodate the vehicular traffic. Temporary approaches, crossings, intersections and access to roadways, businesses, residences, parking lots, schools, police and fire </w:t>
      </w:r>
      <w:r w:rsidR="005E7DD5" w:rsidRPr="007F5AED">
        <w:rPr>
          <w:sz w:val="20"/>
        </w:rPr>
        <w:t>stations</w:t>
      </w:r>
      <w:r w:rsidRPr="007F5AED">
        <w:rPr>
          <w:sz w:val="20"/>
        </w:rPr>
        <w:t>, hydrants, hospitals, dumpsters, mailboxes, etc…, shall be provided and maintained in a safe condition. Provide all signs as required to direct traffic.</w:t>
      </w:r>
    </w:p>
    <w:p w:rsidR="000F2733" w:rsidRPr="007F5AED" w:rsidRDefault="000F2733" w:rsidP="007F5AED">
      <w:pPr>
        <w:pStyle w:val="PR1"/>
        <w:tabs>
          <w:tab w:val="clear" w:pos="864"/>
          <w:tab w:val="num" w:pos="720"/>
        </w:tabs>
        <w:spacing w:before="0"/>
        <w:ind w:left="720" w:hanging="540"/>
        <w:rPr>
          <w:sz w:val="20"/>
        </w:rPr>
      </w:pPr>
      <w:r w:rsidRPr="007F5AED">
        <w:rPr>
          <w:sz w:val="20"/>
        </w:rPr>
        <w:t>Any damage to the newly constructed or existing pavement within the limit of the project or adjacent to the project that was caused by the Contractor’s operations shall be repaired at the Contractor’s expense.</w:t>
      </w:r>
    </w:p>
    <w:p w:rsidR="000F2733" w:rsidRPr="007F5AED" w:rsidRDefault="000F2733" w:rsidP="007F5AED">
      <w:pPr>
        <w:pStyle w:val="PR1"/>
        <w:tabs>
          <w:tab w:val="clear" w:pos="864"/>
          <w:tab w:val="num" w:pos="720"/>
        </w:tabs>
        <w:spacing w:before="0"/>
        <w:ind w:left="720" w:hanging="540"/>
        <w:rPr>
          <w:sz w:val="20"/>
        </w:rPr>
      </w:pPr>
      <w:r w:rsidRPr="007F5AED">
        <w:rPr>
          <w:sz w:val="20"/>
        </w:rPr>
        <w:t xml:space="preserve">Any restriction of required traffic lane widths or diversion of </w:t>
      </w:r>
      <w:r w:rsidR="005E7DD5" w:rsidRPr="007F5AED">
        <w:rPr>
          <w:sz w:val="20"/>
        </w:rPr>
        <w:t>traffic</w:t>
      </w:r>
      <w:r w:rsidRPr="007F5AED">
        <w:rPr>
          <w:sz w:val="20"/>
        </w:rPr>
        <w:t xml:space="preserve"> at any time is subject to approval of authorities having jurisdiction.</w:t>
      </w:r>
    </w:p>
    <w:p w:rsidR="000F2733" w:rsidRPr="007F5AED" w:rsidRDefault="000F2733" w:rsidP="007F5AED">
      <w:pPr>
        <w:pStyle w:val="PR1"/>
        <w:tabs>
          <w:tab w:val="clear" w:pos="864"/>
          <w:tab w:val="num" w:pos="720"/>
        </w:tabs>
        <w:spacing w:before="0"/>
        <w:ind w:left="720" w:hanging="540"/>
        <w:rPr>
          <w:sz w:val="20"/>
        </w:rPr>
      </w:pPr>
      <w:r w:rsidRPr="007F5AED">
        <w:rPr>
          <w:sz w:val="20"/>
        </w:rPr>
        <w:t>Except as necessary during the actual working hours as approved, equipment, materials, personnel or vehicles shall not occupy any travel way, shoulder, median or sidewalk area within 30 feet of the project limit that is open to traffic.</w:t>
      </w:r>
    </w:p>
    <w:p w:rsidR="000F2733" w:rsidRPr="007F5AED" w:rsidRDefault="000F2733" w:rsidP="007F5AED">
      <w:pPr>
        <w:pStyle w:val="PR1"/>
        <w:tabs>
          <w:tab w:val="clear" w:pos="864"/>
          <w:tab w:val="num" w:pos="720"/>
        </w:tabs>
        <w:spacing w:before="0"/>
        <w:ind w:left="720" w:hanging="540"/>
        <w:rPr>
          <w:sz w:val="20"/>
        </w:rPr>
      </w:pPr>
      <w:r w:rsidRPr="007F5AED">
        <w:rPr>
          <w:sz w:val="20"/>
        </w:rPr>
        <w:t>The Contractor shall perform daily inspections, including weekends and holidays, including inspections at night, and take all corrective action to ensure compliance with the traffic control plan and other approved standards. The duties shall include but are not limited to the responsibility for ensuring the following:</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Setup and removal of all traffic control devices in accordance with the contract documents;</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Correction of deficiencies of traffic control devices within 2 hours of discovery or notification by the engineer;</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Repositioning traffic control devices displaced by traffic or construction equipment;</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Covering or uncovering any conflicting signs or signals as appropriate;</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Repairing or replacing damaged traffic control devices;</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Replacing batteries, light bulbs, control panels, and other electrical components;</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Keeping all traffic control devices clean;</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Adding fuel and oil to power units for traffic control devices;</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Properly storing and packing equipment and vehicles so as not to create a traffic hazard;</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t>Properly storing traffic control devices when not in use; and,</w:t>
      </w:r>
    </w:p>
    <w:p w:rsidR="000F2733" w:rsidRPr="007F5AED" w:rsidRDefault="000F2733" w:rsidP="007F5AED">
      <w:pPr>
        <w:pStyle w:val="PR2"/>
        <w:tabs>
          <w:tab w:val="clear" w:pos="1026"/>
          <w:tab w:val="clear" w:pos="1440"/>
          <w:tab w:val="left" w:pos="1080"/>
        </w:tabs>
        <w:ind w:left="1080" w:hanging="360"/>
        <w:rPr>
          <w:sz w:val="20"/>
        </w:rPr>
      </w:pPr>
      <w:r w:rsidRPr="007F5AED">
        <w:rPr>
          <w:sz w:val="20"/>
        </w:rPr>
        <w:lastRenderedPageBreak/>
        <w:t>Eliminating, covering, or protecting all excavations or drop-offs greater than 2 inches deep or sloped with a 6:1 escape ramp with densely graded aggregate base course during non-working periods, or as required by the regulatory authority having jurisdiction.</w:t>
      </w:r>
    </w:p>
    <w:p w:rsidR="00210445" w:rsidRPr="007F5AED" w:rsidRDefault="000F2733" w:rsidP="007F5AED">
      <w:pPr>
        <w:pStyle w:val="ART"/>
        <w:tabs>
          <w:tab w:val="clear" w:pos="864"/>
          <w:tab w:val="num" w:pos="720"/>
        </w:tabs>
        <w:spacing w:before="240"/>
        <w:ind w:left="720" w:hanging="720"/>
        <w:rPr>
          <w:sz w:val="20"/>
        </w:rPr>
      </w:pPr>
      <w:r w:rsidRPr="007F5AED">
        <w:rPr>
          <w:sz w:val="20"/>
        </w:rPr>
        <w:t>NIGHTTIME OPERATION</w:t>
      </w:r>
    </w:p>
    <w:p w:rsidR="000F2733" w:rsidRPr="007F5AED" w:rsidRDefault="000F2733" w:rsidP="007F5AED">
      <w:pPr>
        <w:pStyle w:val="PR1"/>
        <w:tabs>
          <w:tab w:val="clear" w:pos="864"/>
          <w:tab w:val="num" w:pos="720"/>
        </w:tabs>
        <w:spacing w:before="0"/>
        <w:ind w:left="734" w:hanging="547"/>
        <w:rPr>
          <w:sz w:val="20"/>
        </w:rPr>
      </w:pPr>
      <w:r w:rsidRPr="007F5AED">
        <w:rPr>
          <w:sz w:val="20"/>
        </w:rPr>
        <w:t>All operations that are performed during the non-daylight hours shall be properly illuminated to allow for the complete performance and inspection of the work.  Lighting systems shall be positioned such that they do not cause glare to drivers or any nearby homes.  When necessary, the lighting systems shall include screening to minimize glare. When required, all lighting plans shall be approved by authorities having jurisdiction.</w:t>
      </w:r>
    </w:p>
    <w:p w:rsidR="00210445" w:rsidRPr="007F5AED" w:rsidRDefault="000F2733" w:rsidP="007F5AED">
      <w:pPr>
        <w:pStyle w:val="ART"/>
        <w:tabs>
          <w:tab w:val="clear" w:pos="864"/>
          <w:tab w:val="num" w:pos="720"/>
        </w:tabs>
        <w:spacing w:before="240"/>
        <w:ind w:left="720" w:hanging="720"/>
        <w:rPr>
          <w:sz w:val="20"/>
        </w:rPr>
      </w:pPr>
      <w:r w:rsidRPr="007F5AED">
        <w:rPr>
          <w:sz w:val="20"/>
        </w:rPr>
        <w:t>DETOURS AND LANE CLOSURES</w:t>
      </w:r>
    </w:p>
    <w:p w:rsidR="000F2733" w:rsidRPr="007F5AED" w:rsidRDefault="000F2733" w:rsidP="007F5AED">
      <w:pPr>
        <w:pStyle w:val="PR1"/>
        <w:tabs>
          <w:tab w:val="clear" w:pos="864"/>
          <w:tab w:val="num" w:pos="720"/>
        </w:tabs>
        <w:spacing w:before="0"/>
        <w:ind w:left="734" w:hanging="547"/>
        <w:rPr>
          <w:sz w:val="20"/>
        </w:rPr>
      </w:pPr>
      <w:r w:rsidRPr="007F5AED">
        <w:rPr>
          <w:sz w:val="20"/>
        </w:rPr>
        <w:t>Approval and consent of the regulating authority having jurisdiction shall first be obtained before rerouting traffic.  All necessary arrangements shall be made with such authorities regarding the establishment, maintenance, and repair of such detours, the regulation and direction of traffic thereon, and signing.  Adequate directional and detour signs, acceptable to the local authorities having jurisdiction, shall be furnished and erected at the locations in such sequence where such authorities may direct, prior to the start of construction.</w:t>
      </w:r>
    </w:p>
    <w:p w:rsidR="00210445" w:rsidRPr="007F5AED" w:rsidRDefault="000F2733" w:rsidP="007F5AED">
      <w:pPr>
        <w:pStyle w:val="ART"/>
        <w:tabs>
          <w:tab w:val="clear" w:pos="864"/>
          <w:tab w:val="num" w:pos="720"/>
        </w:tabs>
        <w:spacing w:before="240"/>
        <w:ind w:left="720" w:hanging="720"/>
        <w:rPr>
          <w:sz w:val="20"/>
        </w:rPr>
      </w:pPr>
      <w:r w:rsidRPr="007F5AED">
        <w:rPr>
          <w:sz w:val="20"/>
        </w:rPr>
        <w:t>TRAFFIC DIRECTORS</w:t>
      </w:r>
    </w:p>
    <w:p w:rsidR="000F2733" w:rsidRPr="007F5AED" w:rsidRDefault="000F2733" w:rsidP="007F5AED">
      <w:pPr>
        <w:pStyle w:val="PR1"/>
        <w:tabs>
          <w:tab w:val="clear" w:pos="864"/>
          <w:tab w:val="num" w:pos="720"/>
        </w:tabs>
        <w:spacing w:before="0"/>
        <w:ind w:left="734" w:hanging="547"/>
        <w:rPr>
          <w:sz w:val="20"/>
        </w:rPr>
      </w:pPr>
      <w:r w:rsidRPr="007F5AED">
        <w:rPr>
          <w:sz w:val="20"/>
        </w:rPr>
        <w:t>Trained flaggers shall wear a fluorescent orange reflectorized garment when controlling traffic.  Trained flaggers shall be equipped with STOP/SLOW paddles, and shall follow the procedures stipulated for flaggers in the Manual on Uniform Traffic Control Devices (MUTCD).</w:t>
      </w:r>
    </w:p>
    <w:p w:rsidR="000F2733" w:rsidRPr="007F5AED" w:rsidRDefault="000F2733" w:rsidP="007F5AED">
      <w:pPr>
        <w:pStyle w:val="PR1"/>
        <w:tabs>
          <w:tab w:val="clear" w:pos="864"/>
          <w:tab w:val="num" w:pos="720"/>
          <w:tab w:val="left" w:pos="900"/>
        </w:tabs>
        <w:spacing w:before="0"/>
        <w:ind w:left="734" w:hanging="547"/>
        <w:rPr>
          <w:sz w:val="20"/>
        </w:rPr>
      </w:pPr>
      <w:r w:rsidRPr="007F5AED">
        <w:rPr>
          <w:sz w:val="20"/>
        </w:rPr>
        <w:t>Police Officers shall be provided, when required.  Contact the local municipal police department (48 hours) prior to any operation which necessitates a policed traffic director.</w:t>
      </w:r>
    </w:p>
    <w:p w:rsidR="00210445" w:rsidRPr="007F5AED" w:rsidRDefault="000F2733" w:rsidP="007F5AED">
      <w:pPr>
        <w:pStyle w:val="ART"/>
        <w:tabs>
          <w:tab w:val="clear" w:pos="864"/>
          <w:tab w:val="num" w:pos="720"/>
        </w:tabs>
        <w:spacing w:before="240"/>
        <w:ind w:left="720" w:hanging="720"/>
        <w:rPr>
          <w:sz w:val="20"/>
        </w:rPr>
      </w:pPr>
      <w:r w:rsidRPr="007F5AED">
        <w:rPr>
          <w:sz w:val="20"/>
        </w:rPr>
        <w:t>TEMPORARY PAVEMENT MARKINGS AND TAPES</w:t>
      </w:r>
    </w:p>
    <w:p w:rsidR="005E7DD5" w:rsidRPr="007F5AED" w:rsidRDefault="005E7DD5" w:rsidP="007F5AED">
      <w:pPr>
        <w:pStyle w:val="PR1"/>
        <w:tabs>
          <w:tab w:val="clear" w:pos="864"/>
          <w:tab w:val="num" w:pos="720"/>
        </w:tabs>
        <w:spacing w:before="0"/>
        <w:ind w:left="734" w:hanging="547"/>
        <w:rPr>
          <w:i/>
          <w:color w:val="0000FF"/>
          <w:sz w:val="20"/>
        </w:rPr>
      </w:pPr>
      <w:r w:rsidRPr="007F5AED">
        <w:rPr>
          <w:sz w:val="20"/>
        </w:rPr>
        <w:t xml:space="preserve">See </w:t>
      </w:r>
      <w:r w:rsidR="007F5AED" w:rsidRPr="007F5AED">
        <w:rPr>
          <w:sz w:val="20"/>
        </w:rPr>
        <w:t xml:space="preserve">Division 2 Section 02741 “Hot Mix Asphalt Paving” and 02751 “Concrete Pavement Curb and Sidewalk” </w:t>
      </w:r>
    </w:p>
    <w:p w:rsidR="005E7DD5" w:rsidRPr="007F5AED" w:rsidRDefault="005E7DD5" w:rsidP="007F5AED">
      <w:pPr>
        <w:pStyle w:val="ART"/>
        <w:tabs>
          <w:tab w:val="clear" w:pos="864"/>
          <w:tab w:val="num" w:pos="720"/>
        </w:tabs>
        <w:spacing w:before="240"/>
        <w:ind w:left="720" w:hanging="720"/>
        <w:rPr>
          <w:sz w:val="20"/>
        </w:rPr>
      </w:pPr>
      <w:r w:rsidRPr="007F5AED">
        <w:rPr>
          <w:sz w:val="20"/>
        </w:rPr>
        <w:t>ADVANCED WARNING SIGNS</w:t>
      </w:r>
    </w:p>
    <w:p w:rsidR="005E7DD5" w:rsidRPr="007F5AED" w:rsidRDefault="005E7DD5" w:rsidP="007F5AED">
      <w:pPr>
        <w:pStyle w:val="PR1"/>
        <w:tabs>
          <w:tab w:val="clear" w:pos="864"/>
          <w:tab w:val="num" w:pos="720"/>
        </w:tabs>
        <w:spacing w:before="0"/>
        <w:ind w:left="734" w:hanging="547"/>
        <w:rPr>
          <w:sz w:val="20"/>
        </w:rPr>
      </w:pPr>
      <w:r w:rsidRPr="007F5AED">
        <w:rPr>
          <w:sz w:val="20"/>
        </w:rPr>
        <w:t>The placement of signs shall be adjusted if they create interference in a sidewalk area or driveways, other existing signs, trees or reduced visibility due to horizontal and vertical curvature of the roadway.</w:t>
      </w:r>
    </w:p>
    <w:p w:rsidR="005E7DD5" w:rsidRPr="007F5AED" w:rsidRDefault="005E7DD5" w:rsidP="007F5AED">
      <w:pPr>
        <w:pStyle w:val="PR1"/>
        <w:tabs>
          <w:tab w:val="clear" w:pos="864"/>
          <w:tab w:val="num" w:pos="720"/>
        </w:tabs>
        <w:spacing w:before="0"/>
        <w:ind w:left="734" w:hanging="547"/>
        <w:rPr>
          <w:sz w:val="20"/>
        </w:rPr>
      </w:pPr>
      <w:r w:rsidRPr="007F5AED">
        <w:rPr>
          <w:sz w:val="20"/>
        </w:rPr>
        <w:t xml:space="preserve">Upon installing the signs, the signs should be examined at night to determine if </w:t>
      </w:r>
      <w:r w:rsidR="00585C77" w:rsidRPr="007F5AED">
        <w:rPr>
          <w:sz w:val="20"/>
        </w:rPr>
        <w:t>secular glare</w:t>
      </w:r>
      <w:r w:rsidRPr="007F5AED">
        <w:rPr>
          <w:sz w:val="20"/>
        </w:rPr>
        <w:t xml:space="preserve"> is apparent and if so signs shall be adjusted/aligned by shimming the sign.</w:t>
      </w:r>
    </w:p>
    <w:p w:rsidR="005E7DD5" w:rsidRPr="007F5AED" w:rsidRDefault="005E7DD5" w:rsidP="007F5AED">
      <w:pPr>
        <w:pStyle w:val="PR1"/>
        <w:tabs>
          <w:tab w:val="clear" w:pos="864"/>
          <w:tab w:val="num" w:pos="720"/>
        </w:tabs>
        <w:spacing w:before="0"/>
        <w:ind w:left="734" w:hanging="547"/>
        <w:rPr>
          <w:sz w:val="20"/>
        </w:rPr>
      </w:pPr>
      <w:r w:rsidRPr="007F5AED">
        <w:rPr>
          <w:sz w:val="20"/>
        </w:rPr>
        <w:t>Sign faces shall be so position in relation to a line normal to the adjacent edge of traveled way that the sign face is rotated about its edge, nearest the traveled way, through an angle of 5 degrees in the direction of travel.</w:t>
      </w:r>
    </w:p>
    <w:p w:rsidR="005E7DD5" w:rsidRPr="007F5AED" w:rsidRDefault="005E7DD5" w:rsidP="007F5AED">
      <w:pPr>
        <w:pStyle w:val="PR1"/>
        <w:tabs>
          <w:tab w:val="clear" w:pos="864"/>
          <w:tab w:val="num" w:pos="720"/>
        </w:tabs>
        <w:spacing w:before="0"/>
        <w:ind w:left="734" w:hanging="547"/>
        <w:rPr>
          <w:sz w:val="20"/>
        </w:rPr>
      </w:pPr>
      <w:r w:rsidRPr="007F5AED">
        <w:rPr>
          <w:sz w:val="20"/>
        </w:rPr>
        <w:t>All sign faces and support surfaces shall be cleaned of all foreign matter.</w:t>
      </w:r>
    </w:p>
    <w:p w:rsidR="005E7DD5" w:rsidRPr="007F5AED" w:rsidRDefault="005E7DD5" w:rsidP="007F5AED">
      <w:pPr>
        <w:pStyle w:val="PR1"/>
        <w:tabs>
          <w:tab w:val="clear" w:pos="864"/>
          <w:tab w:val="num" w:pos="720"/>
        </w:tabs>
        <w:spacing w:before="0"/>
        <w:ind w:left="734" w:hanging="547"/>
        <w:rPr>
          <w:sz w:val="20"/>
        </w:rPr>
      </w:pPr>
      <w:r w:rsidRPr="007F5AED">
        <w:rPr>
          <w:sz w:val="20"/>
        </w:rPr>
        <w:t>When blasting operations are within 1,000 feet of a travel way the Contractor shall provide temporary warning signs required by the regulatory authority having jurisdiction.</w:t>
      </w:r>
    </w:p>
    <w:p w:rsidR="00D725E9" w:rsidRPr="007F5AED" w:rsidRDefault="00210445" w:rsidP="007F5AED">
      <w:pPr>
        <w:pStyle w:val="EOS"/>
        <w:spacing w:before="240"/>
        <w:jc w:val="center"/>
        <w:rPr>
          <w:sz w:val="20"/>
        </w:rPr>
      </w:pPr>
      <w:r w:rsidRPr="007F5AED">
        <w:rPr>
          <w:sz w:val="20"/>
        </w:rPr>
        <w:t>END OF SECTION </w:t>
      </w:r>
      <w:r w:rsidR="007F5AED" w:rsidRPr="007F5AED">
        <w:rPr>
          <w:sz w:val="20"/>
        </w:rPr>
        <w:t>02585</w:t>
      </w:r>
    </w:p>
    <w:sectPr w:rsidR="00D725E9" w:rsidRPr="007F5AED" w:rsidSect="005B25E4">
      <w:headerReference w:type="default" r:id="rId7"/>
      <w:footerReference w:type="default" r:id="rId8"/>
      <w:footnotePr>
        <w:numRestart w:val="eachSect"/>
      </w:footnotePr>
      <w:endnotePr>
        <w:numFmt w:val="decimal"/>
      </w:endnotePr>
      <w:pgSz w:w="12240" w:h="15840"/>
      <w:pgMar w:top="1152"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04" w:rsidRDefault="00BC6904">
      <w:r>
        <w:separator/>
      </w:r>
    </w:p>
  </w:endnote>
  <w:endnote w:type="continuationSeparator" w:id="0">
    <w:p w:rsidR="00BC6904" w:rsidRDefault="00BC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EC" w:rsidRDefault="004F23EC" w:rsidP="004F23EC">
    <w:pPr>
      <w:pStyle w:val="FTR"/>
    </w:pPr>
    <w:r>
      <w:rPr>
        <w:b/>
        <w:sz w:val="20"/>
      </w:rPr>
      <w:t>TRAFFIC CONTROL</w:t>
    </w:r>
    <w:r>
      <w:rPr>
        <w:sz w:val="20"/>
      </w:rPr>
      <w:tab/>
    </w:r>
    <w:r>
      <w:rPr>
        <w:b/>
        <w:sz w:val="20"/>
      </w:rPr>
      <w:t xml:space="preserve">02585 - </w:t>
    </w:r>
    <w:r w:rsidR="000F57C1">
      <w:rPr>
        <w:b/>
        <w:sz w:val="20"/>
      </w:rPr>
      <w:fldChar w:fldCharType="begin"/>
    </w:r>
    <w:r>
      <w:rPr>
        <w:b/>
        <w:sz w:val="20"/>
      </w:rPr>
      <w:instrText xml:space="preserve"> PAGE </w:instrText>
    </w:r>
    <w:r w:rsidR="000F57C1">
      <w:rPr>
        <w:b/>
        <w:sz w:val="20"/>
      </w:rPr>
      <w:fldChar w:fldCharType="separate"/>
    </w:r>
    <w:r w:rsidR="00194EB7">
      <w:rPr>
        <w:b/>
        <w:noProof/>
        <w:sz w:val="20"/>
      </w:rPr>
      <w:t>1</w:t>
    </w:r>
    <w:r w:rsidR="000F57C1">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04" w:rsidRDefault="00BC6904">
      <w:r>
        <w:separator/>
      </w:r>
    </w:p>
  </w:footnote>
  <w:footnote w:type="continuationSeparator" w:id="0">
    <w:p w:rsidR="00BC6904" w:rsidRDefault="00BC69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EC" w:rsidRDefault="004F23EC" w:rsidP="004F23EC">
    <w:pPr>
      <w:pStyle w:val="HDR"/>
    </w:pPr>
    <w:r>
      <w:rPr>
        <w:b/>
        <w:sz w:val="20"/>
      </w:rPr>
      <w:t xml:space="preserve">LOWE’S OF </w:t>
    </w:r>
    <w:r w:rsidR="00953676">
      <w:rPr>
        <w:b/>
        <w:sz w:val="20"/>
      </w:rPr>
      <w:t>WESTLAKE, FL.</w:t>
    </w:r>
    <w:r>
      <w:rPr>
        <w:sz w:val="20"/>
      </w:rPr>
      <w:tab/>
    </w:r>
    <w:r>
      <w:rPr>
        <w:sz w:val="20"/>
      </w:rPr>
      <w:tab/>
    </w:r>
    <w:r w:rsidR="00887AAF">
      <w:rPr>
        <w:b/>
        <w:sz w:val="20"/>
      </w:rPr>
      <w:t>05</w:t>
    </w:r>
    <w:r w:rsidR="00287D7E">
      <w:rPr>
        <w:b/>
        <w:sz w:val="20"/>
      </w:rPr>
      <w:t>/</w:t>
    </w:r>
    <w:r w:rsidR="00887AAF">
      <w:rPr>
        <w:b/>
        <w:sz w:val="20"/>
      </w:rPr>
      <w:t>2017</w:t>
    </w:r>
  </w:p>
  <w:p w:rsidR="00A7430B" w:rsidRDefault="00A7430B">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3F6172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i w:val="0"/>
        <w:color w:val="auto"/>
      </w:rPr>
    </w:lvl>
    <w:lvl w:ilvl="5">
      <w:start w:val="1"/>
      <w:numFmt w:val="decimal"/>
      <w:pStyle w:val="PR2"/>
      <w:lvlText w:val="%6."/>
      <w:lvlJc w:val="left"/>
      <w:pPr>
        <w:tabs>
          <w:tab w:val="num" w:pos="1440"/>
        </w:tabs>
        <w:ind w:left="1440" w:hanging="576"/>
      </w:pPr>
      <w:rPr>
        <w:rFonts w:hint="default"/>
        <w:b w:val="0"/>
        <w:i w:val="0"/>
        <w:color w:val="auto"/>
      </w:rPr>
    </w:lvl>
    <w:lvl w:ilvl="6">
      <w:start w:val="1"/>
      <w:numFmt w:val="lowerLetter"/>
      <w:pStyle w:val="PR3"/>
      <w:lvlText w:val="%7."/>
      <w:lvlJc w:val="left"/>
      <w:pPr>
        <w:tabs>
          <w:tab w:val="num" w:pos="2016"/>
        </w:tabs>
        <w:ind w:left="2016" w:hanging="576"/>
      </w:pPr>
      <w:rPr>
        <w:rFonts w:hint="default"/>
        <w:b w:val="0"/>
        <w:i w:val="0"/>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51C256C8"/>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026"/>
        </w:tabs>
        <w:ind w:left="102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5BB20816"/>
    <w:multiLevelType w:val="singleLevel"/>
    <w:tmpl w:val="DF100BF4"/>
    <w:lvl w:ilvl="0">
      <w:start w:val="1"/>
      <w:numFmt w:val="upperLetter"/>
      <w:lvlText w:val="%1."/>
      <w:lvlJc w:val="left"/>
      <w:pPr>
        <w:tabs>
          <w:tab w:val="num" w:pos="1440"/>
        </w:tabs>
        <w:ind w:left="1440" w:hanging="720"/>
      </w:pPr>
      <w:rPr>
        <w:rFonts w:hint="default"/>
      </w:rPr>
    </w:lvl>
  </w:abstractNum>
  <w:abstractNum w:abstractNumId="3" w15:restartNumberingAfterBreak="0">
    <w:nsid w:val="65F703DB"/>
    <w:multiLevelType w:val="multilevel"/>
    <w:tmpl w:val="2898BE5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210445"/>
    <w:rsid w:val="0008159E"/>
    <w:rsid w:val="000E50DB"/>
    <w:rsid w:val="000F2733"/>
    <w:rsid w:val="000F57C1"/>
    <w:rsid w:val="00134CDB"/>
    <w:rsid w:val="001740AA"/>
    <w:rsid w:val="00194EB7"/>
    <w:rsid w:val="001B3F08"/>
    <w:rsid w:val="001C0A92"/>
    <w:rsid w:val="001C7C19"/>
    <w:rsid w:val="00210445"/>
    <w:rsid w:val="00237A7E"/>
    <w:rsid w:val="00287D7E"/>
    <w:rsid w:val="002C5660"/>
    <w:rsid w:val="00303A4D"/>
    <w:rsid w:val="00317DE9"/>
    <w:rsid w:val="00367404"/>
    <w:rsid w:val="00394C63"/>
    <w:rsid w:val="003F62A8"/>
    <w:rsid w:val="003F6363"/>
    <w:rsid w:val="004103AB"/>
    <w:rsid w:val="00454362"/>
    <w:rsid w:val="00456205"/>
    <w:rsid w:val="004F23EC"/>
    <w:rsid w:val="004F732A"/>
    <w:rsid w:val="00524894"/>
    <w:rsid w:val="00574357"/>
    <w:rsid w:val="00582C61"/>
    <w:rsid w:val="00585C77"/>
    <w:rsid w:val="005B0A33"/>
    <w:rsid w:val="005B25E4"/>
    <w:rsid w:val="005B2B1F"/>
    <w:rsid w:val="005E7DD5"/>
    <w:rsid w:val="006665AD"/>
    <w:rsid w:val="006C4103"/>
    <w:rsid w:val="006F0597"/>
    <w:rsid w:val="00733ADD"/>
    <w:rsid w:val="00744888"/>
    <w:rsid w:val="007505F0"/>
    <w:rsid w:val="007534EB"/>
    <w:rsid w:val="0076569E"/>
    <w:rsid w:val="007765F2"/>
    <w:rsid w:val="0079543A"/>
    <w:rsid w:val="007B668C"/>
    <w:rsid w:val="007F195B"/>
    <w:rsid w:val="007F5AED"/>
    <w:rsid w:val="007F620D"/>
    <w:rsid w:val="00831FDF"/>
    <w:rsid w:val="00833792"/>
    <w:rsid w:val="00887AAF"/>
    <w:rsid w:val="008A1B8E"/>
    <w:rsid w:val="008B0B5E"/>
    <w:rsid w:val="008D6876"/>
    <w:rsid w:val="0092578C"/>
    <w:rsid w:val="00945C4E"/>
    <w:rsid w:val="00953676"/>
    <w:rsid w:val="009612C1"/>
    <w:rsid w:val="00964D43"/>
    <w:rsid w:val="00992AC1"/>
    <w:rsid w:val="00993D4E"/>
    <w:rsid w:val="00A07456"/>
    <w:rsid w:val="00A273F0"/>
    <w:rsid w:val="00A34422"/>
    <w:rsid w:val="00A40B03"/>
    <w:rsid w:val="00A6353B"/>
    <w:rsid w:val="00A72C32"/>
    <w:rsid w:val="00A7430B"/>
    <w:rsid w:val="00A84926"/>
    <w:rsid w:val="00AA0B5A"/>
    <w:rsid w:val="00AB1623"/>
    <w:rsid w:val="00B41F89"/>
    <w:rsid w:val="00B46563"/>
    <w:rsid w:val="00B9493F"/>
    <w:rsid w:val="00BA246F"/>
    <w:rsid w:val="00BC6904"/>
    <w:rsid w:val="00BE42C2"/>
    <w:rsid w:val="00C32589"/>
    <w:rsid w:val="00CF6B12"/>
    <w:rsid w:val="00D05CE3"/>
    <w:rsid w:val="00D163FD"/>
    <w:rsid w:val="00D326D2"/>
    <w:rsid w:val="00D725E9"/>
    <w:rsid w:val="00D7267B"/>
    <w:rsid w:val="00DE289D"/>
    <w:rsid w:val="00E015F2"/>
    <w:rsid w:val="00E06694"/>
    <w:rsid w:val="00E16D72"/>
    <w:rsid w:val="00EA71B6"/>
    <w:rsid w:val="00ED159E"/>
    <w:rsid w:val="00EE1FA4"/>
    <w:rsid w:val="00F70880"/>
    <w:rsid w:val="00F952F8"/>
    <w:rsid w:val="00FD065E"/>
    <w:rsid w:val="00FF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686AC0-1682-4E46-9FA3-1145294D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45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A07456"/>
    <w:pPr>
      <w:tabs>
        <w:tab w:val="center" w:pos="4608"/>
        <w:tab w:val="right" w:pos="9360"/>
      </w:tabs>
      <w:suppressAutoHyphens/>
      <w:jc w:val="both"/>
    </w:pPr>
  </w:style>
  <w:style w:type="paragraph" w:customStyle="1" w:styleId="FTR">
    <w:name w:val="FTR"/>
    <w:basedOn w:val="Normal"/>
    <w:rsid w:val="00A07456"/>
    <w:pPr>
      <w:tabs>
        <w:tab w:val="right" w:pos="9360"/>
      </w:tabs>
      <w:suppressAutoHyphens/>
      <w:jc w:val="both"/>
    </w:pPr>
  </w:style>
  <w:style w:type="paragraph" w:customStyle="1" w:styleId="SCT">
    <w:name w:val="SCT"/>
    <w:basedOn w:val="Normal"/>
    <w:next w:val="PRT"/>
    <w:rsid w:val="00A07456"/>
    <w:pPr>
      <w:suppressAutoHyphens/>
      <w:spacing w:before="240"/>
      <w:jc w:val="both"/>
    </w:pPr>
  </w:style>
  <w:style w:type="paragraph" w:customStyle="1" w:styleId="PRT">
    <w:name w:val="PRT"/>
    <w:basedOn w:val="Normal"/>
    <w:next w:val="ART"/>
    <w:rsid w:val="00A07456"/>
    <w:pPr>
      <w:keepNext/>
      <w:numPr>
        <w:numId w:val="1"/>
      </w:numPr>
      <w:suppressAutoHyphens/>
      <w:spacing w:before="480"/>
      <w:jc w:val="both"/>
      <w:outlineLvl w:val="0"/>
    </w:pPr>
  </w:style>
  <w:style w:type="paragraph" w:customStyle="1" w:styleId="SUT">
    <w:name w:val="SUT"/>
    <w:basedOn w:val="Normal"/>
    <w:next w:val="PR1"/>
    <w:rsid w:val="00A07456"/>
    <w:pPr>
      <w:numPr>
        <w:ilvl w:val="1"/>
        <w:numId w:val="1"/>
      </w:numPr>
      <w:suppressAutoHyphens/>
      <w:spacing w:before="240"/>
      <w:jc w:val="both"/>
      <w:outlineLvl w:val="0"/>
    </w:pPr>
  </w:style>
  <w:style w:type="paragraph" w:customStyle="1" w:styleId="DST">
    <w:name w:val="DST"/>
    <w:basedOn w:val="Normal"/>
    <w:next w:val="PR1"/>
    <w:rsid w:val="00A07456"/>
    <w:pPr>
      <w:numPr>
        <w:ilvl w:val="2"/>
        <w:numId w:val="1"/>
      </w:numPr>
      <w:suppressAutoHyphens/>
      <w:spacing w:before="240"/>
      <w:jc w:val="both"/>
      <w:outlineLvl w:val="0"/>
    </w:pPr>
  </w:style>
  <w:style w:type="paragraph" w:customStyle="1" w:styleId="ART">
    <w:name w:val="ART"/>
    <w:basedOn w:val="Normal"/>
    <w:next w:val="PR1"/>
    <w:rsid w:val="00A07456"/>
    <w:pPr>
      <w:keepNext/>
      <w:numPr>
        <w:ilvl w:val="3"/>
        <w:numId w:val="1"/>
      </w:numPr>
      <w:suppressAutoHyphens/>
      <w:spacing w:before="480"/>
      <w:jc w:val="both"/>
      <w:outlineLvl w:val="1"/>
    </w:pPr>
  </w:style>
  <w:style w:type="paragraph" w:customStyle="1" w:styleId="PR1">
    <w:name w:val="PR1"/>
    <w:basedOn w:val="Normal"/>
    <w:rsid w:val="00A07456"/>
    <w:pPr>
      <w:numPr>
        <w:ilvl w:val="4"/>
        <w:numId w:val="1"/>
      </w:numPr>
      <w:suppressAutoHyphens/>
      <w:spacing w:before="240"/>
      <w:jc w:val="both"/>
      <w:outlineLvl w:val="2"/>
    </w:pPr>
  </w:style>
  <w:style w:type="paragraph" w:customStyle="1" w:styleId="PR2">
    <w:name w:val="PR2"/>
    <w:basedOn w:val="Normal"/>
    <w:rsid w:val="00A07456"/>
    <w:pPr>
      <w:numPr>
        <w:ilvl w:val="5"/>
        <w:numId w:val="1"/>
      </w:numPr>
      <w:tabs>
        <w:tab w:val="left" w:pos="1026"/>
      </w:tabs>
      <w:suppressAutoHyphens/>
      <w:jc w:val="both"/>
      <w:outlineLvl w:val="3"/>
    </w:pPr>
  </w:style>
  <w:style w:type="paragraph" w:customStyle="1" w:styleId="PR3">
    <w:name w:val="PR3"/>
    <w:basedOn w:val="Normal"/>
    <w:rsid w:val="00A07456"/>
    <w:pPr>
      <w:numPr>
        <w:ilvl w:val="6"/>
        <w:numId w:val="1"/>
      </w:numPr>
      <w:suppressAutoHyphens/>
      <w:jc w:val="both"/>
      <w:outlineLvl w:val="4"/>
    </w:pPr>
  </w:style>
  <w:style w:type="paragraph" w:customStyle="1" w:styleId="PR4">
    <w:name w:val="PR4"/>
    <w:basedOn w:val="Normal"/>
    <w:rsid w:val="00A07456"/>
    <w:pPr>
      <w:numPr>
        <w:ilvl w:val="7"/>
        <w:numId w:val="1"/>
      </w:numPr>
      <w:suppressAutoHyphens/>
      <w:jc w:val="both"/>
      <w:outlineLvl w:val="5"/>
    </w:pPr>
  </w:style>
  <w:style w:type="paragraph" w:customStyle="1" w:styleId="PR5">
    <w:name w:val="PR5"/>
    <w:basedOn w:val="Normal"/>
    <w:rsid w:val="00A07456"/>
    <w:pPr>
      <w:numPr>
        <w:ilvl w:val="8"/>
        <w:numId w:val="1"/>
      </w:numPr>
      <w:suppressAutoHyphens/>
      <w:jc w:val="both"/>
      <w:outlineLvl w:val="6"/>
    </w:pPr>
  </w:style>
  <w:style w:type="paragraph" w:customStyle="1" w:styleId="TB1">
    <w:name w:val="TB1"/>
    <w:basedOn w:val="Normal"/>
    <w:next w:val="PR1"/>
    <w:rsid w:val="00A07456"/>
    <w:pPr>
      <w:suppressAutoHyphens/>
      <w:spacing w:before="240"/>
      <w:ind w:left="288"/>
      <w:jc w:val="both"/>
    </w:pPr>
  </w:style>
  <w:style w:type="paragraph" w:customStyle="1" w:styleId="TB2">
    <w:name w:val="TB2"/>
    <w:basedOn w:val="Normal"/>
    <w:next w:val="PR2"/>
    <w:rsid w:val="00A07456"/>
    <w:pPr>
      <w:suppressAutoHyphens/>
      <w:spacing w:before="240"/>
      <w:ind w:left="864"/>
      <w:jc w:val="both"/>
    </w:pPr>
  </w:style>
  <w:style w:type="paragraph" w:customStyle="1" w:styleId="TB3">
    <w:name w:val="TB3"/>
    <w:basedOn w:val="Normal"/>
    <w:next w:val="PR3"/>
    <w:rsid w:val="00A07456"/>
    <w:pPr>
      <w:suppressAutoHyphens/>
      <w:spacing w:before="240"/>
      <w:ind w:left="1440"/>
      <w:jc w:val="both"/>
    </w:pPr>
  </w:style>
  <w:style w:type="paragraph" w:customStyle="1" w:styleId="TB4">
    <w:name w:val="TB4"/>
    <w:basedOn w:val="Normal"/>
    <w:next w:val="PR4"/>
    <w:rsid w:val="00A07456"/>
    <w:pPr>
      <w:suppressAutoHyphens/>
      <w:spacing w:before="240"/>
      <w:ind w:left="2016"/>
      <w:jc w:val="both"/>
    </w:pPr>
  </w:style>
  <w:style w:type="paragraph" w:customStyle="1" w:styleId="TB5">
    <w:name w:val="TB5"/>
    <w:basedOn w:val="Normal"/>
    <w:next w:val="PR5"/>
    <w:rsid w:val="00A07456"/>
    <w:pPr>
      <w:suppressAutoHyphens/>
      <w:spacing w:before="240"/>
      <w:ind w:left="2592"/>
      <w:jc w:val="both"/>
    </w:pPr>
  </w:style>
  <w:style w:type="paragraph" w:customStyle="1" w:styleId="TF1">
    <w:name w:val="TF1"/>
    <w:basedOn w:val="Normal"/>
    <w:next w:val="TB1"/>
    <w:rsid w:val="00A07456"/>
    <w:pPr>
      <w:suppressAutoHyphens/>
      <w:spacing w:before="240"/>
      <w:ind w:left="288"/>
      <w:jc w:val="both"/>
    </w:pPr>
  </w:style>
  <w:style w:type="paragraph" w:customStyle="1" w:styleId="TF2">
    <w:name w:val="TF2"/>
    <w:basedOn w:val="Normal"/>
    <w:next w:val="TB2"/>
    <w:rsid w:val="00A07456"/>
    <w:pPr>
      <w:suppressAutoHyphens/>
      <w:spacing w:before="240"/>
      <w:ind w:left="864"/>
      <w:jc w:val="both"/>
    </w:pPr>
  </w:style>
  <w:style w:type="paragraph" w:customStyle="1" w:styleId="TF3">
    <w:name w:val="TF3"/>
    <w:basedOn w:val="Normal"/>
    <w:next w:val="TB3"/>
    <w:rsid w:val="00A07456"/>
    <w:pPr>
      <w:suppressAutoHyphens/>
      <w:spacing w:before="240"/>
      <w:ind w:left="1440"/>
      <w:jc w:val="both"/>
    </w:pPr>
  </w:style>
  <w:style w:type="paragraph" w:customStyle="1" w:styleId="TF4">
    <w:name w:val="TF4"/>
    <w:basedOn w:val="Normal"/>
    <w:next w:val="TB4"/>
    <w:rsid w:val="00A07456"/>
    <w:pPr>
      <w:suppressAutoHyphens/>
      <w:spacing w:before="240"/>
      <w:ind w:left="2016"/>
      <w:jc w:val="both"/>
    </w:pPr>
  </w:style>
  <w:style w:type="paragraph" w:customStyle="1" w:styleId="TF5">
    <w:name w:val="TF5"/>
    <w:basedOn w:val="Normal"/>
    <w:next w:val="TB5"/>
    <w:rsid w:val="00A07456"/>
    <w:pPr>
      <w:suppressAutoHyphens/>
      <w:spacing w:before="240"/>
      <w:ind w:left="2592"/>
      <w:jc w:val="both"/>
    </w:pPr>
  </w:style>
  <w:style w:type="paragraph" w:customStyle="1" w:styleId="TCH">
    <w:name w:val="TCH"/>
    <w:basedOn w:val="Normal"/>
    <w:rsid w:val="00A07456"/>
    <w:pPr>
      <w:suppressAutoHyphens/>
    </w:pPr>
  </w:style>
  <w:style w:type="paragraph" w:customStyle="1" w:styleId="TCE">
    <w:name w:val="TCE"/>
    <w:basedOn w:val="Normal"/>
    <w:rsid w:val="00A07456"/>
    <w:pPr>
      <w:suppressAutoHyphens/>
      <w:ind w:left="144" w:hanging="144"/>
    </w:pPr>
  </w:style>
  <w:style w:type="paragraph" w:customStyle="1" w:styleId="EOS">
    <w:name w:val="EOS"/>
    <w:basedOn w:val="Normal"/>
    <w:rsid w:val="00A07456"/>
    <w:pPr>
      <w:suppressAutoHyphens/>
      <w:spacing w:before="480"/>
      <w:jc w:val="both"/>
    </w:pPr>
  </w:style>
  <w:style w:type="paragraph" w:customStyle="1" w:styleId="ANT">
    <w:name w:val="ANT"/>
    <w:basedOn w:val="Normal"/>
    <w:rsid w:val="00A07456"/>
    <w:pPr>
      <w:suppressAutoHyphens/>
      <w:spacing w:before="240"/>
      <w:jc w:val="both"/>
    </w:pPr>
    <w:rPr>
      <w:vanish/>
      <w:color w:val="800080"/>
      <w:u w:val="single"/>
    </w:rPr>
  </w:style>
  <w:style w:type="paragraph" w:customStyle="1" w:styleId="CMT">
    <w:name w:val="CMT"/>
    <w:basedOn w:val="Normal"/>
    <w:rsid w:val="00A07456"/>
    <w:pPr>
      <w:suppressAutoHyphens/>
      <w:spacing w:before="240"/>
      <w:jc w:val="both"/>
    </w:pPr>
    <w:rPr>
      <w:vanish/>
      <w:color w:val="0000FF"/>
    </w:rPr>
  </w:style>
  <w:style w:type="character" w:customStyle="1" w:styleId="CPR">
    <w:name w:val="CPR"/>
    <w:basedOn w:val="DefaultParagraphFont"/>
    <w:rsid w:val="00A07456"/>
  </w:style>
  <w:style w:type="character" w:customStyle="1" w:styleId="SPN">
    <w:name w:val="SPN"/>
    <w:basedOn w:val="DefaultParagraphFont"/>
    <w:rsid w:val="00A07456"/>
  </w:style>
  <w:style w:type="character" w:customStyle="1" w:styleId="SPD">
    <w:name w:val="SPD"/>
    <w:basedOn w:val="DefaultParagraphFont"/>
    <w:rsid w:val="00A07456"/>
  </w:style>
  <w:style w:type="character" w:customStyle="1" w:styleId="NUM">
    <w:name w:val="NUM"/>
    <w:basedOn w:val="DefaultParagraphFont"/>
    <w:rsid w:val="00A07456"/>
  </w:style>
  <w:style w:type="character" w:customStyle="1" w:styleId="NAM">
    <w:name w:val="NAM"/>
    <w:basedOn w:val="DefaultParagraphFont"/>
    <w:rsid w:val="00A07456"/>
  </w:style>
  <w:style w:type="character" w:customStyle="1" w:styleId="SI">
    <w:name w:val="SI"/>
    <w:basedOn w:val="DefaultParagraphFont"/>
    <w:rsid w:val="00A07456"/>
    <w:rPr>
      <w:color w:val="008080"/>
    </w:rPr>
  </w:style>
  <w:style w:type="character" w:customStyle="1" w:styleId="IP">
    <w:name w:val="IP"/>
    <w:basedOn w:val="DefaultParagraphFont"/>
    <w:rsid w:val="00A07456"/>
    <w:rPr>
      <w:color w:val="FF0000"/>
    </w:rPr>
  </w:style>
  <w:style w:type="paragraph" w:customStyle="1" w:styleId="RJUST">
    <w:name w:val="RJUST"/>
    <w:basedOn w:val="Normal"/>
    <w:rsid w:val="00A07456"/>
    <w:pPr>
      <w:jc w:val="right"/>
    </w:pPr>
  </w:style>
  <w:style w:type="character" w:styleId="CommentReference">
    <w:name w:val="annotation reference"/>
    <w:basedOn w:val="DefaultParagraphFont"/>
    <w:semiHidden/>
    <w:rsid w:val="00367404"/>
    <w:rPr>
      <w:sz w:val="16"/>
      <w:szCs w:val="16"/>
    </w:rPr>
  </w:style>
  <w:style w:type="paragraph" w:styleId="CommentText">
    <w:name w:val="annotation text"/>
    <w:basedOn w:val="Normal"/>
    <w:semiHidden/>
    <w:rsid w:val="00367404"/>
    <w:rPr>
      <w:sz w:val="20"/>
    </w:rPr>
  </w:style>
  <w:style w:type="paragraph" w:styleId="CommentSubject">
    <w:name w:val="annotation subject"/>
    <w:basedOn w:val="CommentText"/>
    <w:next w:val="CommentText"/>
    <w:semiHidden/>
    <w:rsid w:val="00367404"/>
    <w:rPr>
      <w:b/>
      <w:bCs/>
    </w:rPr>
  </w:style>
  <w:style w:type="paragraph" w:styleId="BalloonText">
    <w:name w:val="Balloon Text"/>
    <w:basedOn w:val="Normal"/>
    <w:semiHidden/>
    <w:rsid w:val="00367404"/>
    <w:rPr>
      <w:rFonts w:ascii="Tahoma" w:hAnsi="Tahoma" w:cs="Tahoma"/>
      <w:sz w:val="16"/>
      <w:szCs w:val="16"/>
    </w:rPr>
  </w:style>
  <w:style w:type="paragraph" w:styleId="Footer">
    <w:name w:val="footer"/>
    <w:basedOn w:val="Normal"/>
    <w:rsid w:val="00D725E9"/>
    <w:pPr>
      <w:tabs>
        <w:tab w:val="center" w:pos="4320"/>
        <w:tab w:val="right" w:pos="8640"/>
      </w:tabs>
    </w:pPr>
  </w:style>
  <w:style w:type="paragraph" w:styleId="Title">
    <w:name w:val="Title"/>
    <w:basedOn w:val="Normal"/>
    <w:qFormat/>
    <w:rsid w:val="00D725E9"/>
    <w:pPr>
      <w:jc w:val="center"/>
    </w:pPr>
    <w:rPr>
      <w:b/>
      <w:sz w:val="24"/>
      <w:u w:val="single"/>
    </w:rPr>
  </w:style>
  <w:style w:type="paragraph" w:styleId="BodyText">
    <w:name w:val="Body Text"/>
    <w:basedOn w:val="Normal"/>
    <w:rsid w:val="00D725E9"/>
    <w:pPr>
      <w:jc w:val="both"/>
    </w:pPr>
    <w:rPr>
      <w:sz w:val="20"/>
    </w:rPr>
  </w:style>
  <w:style w:type="paragraph" w:styleId="BodyTextIndent2">
    <w:name w:val="Body Text Indent 2"/>
    <w:basedOn w:val="Normal"/>
    <w:rsid w:val="007B668C"/>
    <w:pPr>
      <w:spacing w:after="120" w:line="480" w:lineRule="auto"/>
      <w:ind w:left="360"/>
    </w:pPr>
  </w:style>
  <w:style w:type="paragraph" w:styleId="Header">
    <w:name w:val="header"/>
    <w:basedOn w:val="Normal"/>
    <w:rsid w:val="005E7DD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BE40AB4B-032F-4B94-8407-29B0D8FA3709}"/>
</file>

<file path=customXml/itemProps2.xml><?xml version="1.0" encoding="utf-8"?>
<ds:datastoreItem xmlns:ds="http://schemas.openxmlformats.org/officeDocument/2006/customXml" ds:itemID="{00E11E1C-1386-42A2-B3CC-44390FD5E0A1}"/>
</file>

<file path=customXml/itemProps3.xml><?xml version="1.0" encoding="utf-8"?>
<ds:datastoreItem xmlns:ds="http://schemas.openxmlformats.org/officeDocument/2006/customXml" ds:itemID="{B6B943DE-6057-408F-8801-265EC440D24B}"/>
</file>

<file path=docProps/app.xml><?xml version="1.0" encoding="utf-8"?>
<Properties xmlns="http://schemas.openxmlformats.org/officeDocument/2006/extended-properties" xmlns:vt="http://schemas.openxmlformats.org/officeDocument/2006/docPropsVTypes">
  <Template>Normal.dotm</Template>
  <TotalTime>4</TotalTime>
  <Pages>3</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321313 - CONCRETE PAVING</vt:lpstr>
    </vt:vector>
  </TitlesOfParts>
  <Company>Lowe's Companies, Inc.</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321313 - CONCRETE PAVING</dc:title>
  <dc:subject>CONCRETE PAVING</dc:subject>
  <dc:creator>ARCOM, Inc.</dc:creator>
  <cp:keywords>BAS-12345-MS80</cp:keywords>
  <cp:lastModifiedBy>Lori Mech</cp:lastModifiedBy>
  <cp:revision>5</cp:revision>
  <cp:lastPrinted>2009-01-09T12:51:00Z</cp:lastPrinted>
  <dcterms:created xsi:type="dcterms:W3CDTF">2017-05-16T13:30:00Z</dcterms:created>
  <dcterms:modified xsi:type="dcterms:W3CDTF">2025-04-16T20:06:00Z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