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C390" w14:textId="77777777" w:rsidR="00A00900" w:rsidRDefault="00A607AA">
      <w:pPr>
        <w:pStyle w:val="SCT"/>
        <w:spacing w:before="0"/>
        <w:rPr>
          <w:sz w:val="20"/>
          <w:szCs w:val="20"/>
        </w:rPr>
      </w:pPr>
      <w:r>
        <w:rPr>
          <w:sz w:val="20"/>
          <w:szCs w:val="20"/>
        </w:rPr>
        <w:t>SECTION 02025 – STORMWATER POLLUTION PREVENTION</w:t>
      </w:r>
    </w:p>
    <w:p w14:paraId="11E322FD" w14:textId="77777777" w:rsidR="00A00900" w:rsidRDefault="00A00900">
      <w:pPr>
        <w:pStyle w:val="SCT"/>
        <w:spacing w:before="0"/>
        <w:rPr>
          <w:sz w:val="20"/>
          <w:szCs w:val="20"/>
        </w:rPr>
      </w:pPr>
    </w:p>
    <w:p w14:paraId="51C1F5D0" w14:textId="77777777" w:rsidR="00A00900" w:rsidRDefault="00A607AA">
      <w:pPr>
        <w:pStyle w:val="SCT"/>
        <w:spacing w:before="0"/>
      </w:pPr>
      <w:r>
        <w:t>GENERAL</w:t>
      </w:r>
    </w:p>
    <w:p w14:paraId="1900055B" w14:textId="77777777" w:rsidR="00A00900" w:rsidRDefault="00A607AA">
      <w:pPr>
        <w:pStyle w:val="ART"/>
        <w:numPr>
          <w:ilvl w:val="3"/>
          <w:numId w:val="2"/>
        </w:numPr>
        <w:spacing w:before="240"/>
        <w:rPr>
          <w:sz w:val="20"/>
          <w:szCs w:val="20"/>
        </w:rPr>
      </w:pPr>
      <w:r>
        <w:rPr>
          <w:sz w:val="20"/>
          <w:szCs w:val="20"/>
        </w:rPr>
        <w:t>RELATED DOCUMENTS.</w:t>
      </w:r>
    </w:p>
    <w:p w14:paraId="30DA30E7" w14:textId="242FEE00" w:rsidR="00A00900" w:rsidRDefault="00A607AA">
      <w:pPr>
        <w:pStyle w:val="PR1"/>
        <w:numPr>
          <w:ilvl w:val="4"/>
          <w:numId w:val="2"/>
        </w:numPr>
        <w:rPr>
          <w:sz w:val="20"/>
          <w:szCs w:val="20"/>
        </w:rPr>
      </w:pPr>
      <w:r>
        <w:rPr>
          <w:sz w:val="20"/>
          <w:szCs w:val="20"/>
        </w:rPr>
        <w:t>Drawings and general provisions of the Contract, including General and Supplementary Conditions and Division 2 Specification Sections, apply to this Section.</w:t>
      </w:r>
    </w:p>
    <w:p w14:paraId="3D92D447" w14:textId="77777777" w:rsidR="00A00900" w:rsidRDefault="00A607AA">
      <w:pPr>
        <w:pStyle w:val="ART"/>
        <w:numPr>
          <w:ilvl w:val="3"/>
          <w:numId w:val="2"/>
        </w:numPr>
        <w:spacing w:before="240"/>
        <w:rPr>
          <w:sz w:val="20"/>
          <w:szCs w:val="20"/>
        </w:rPr>
      </w:pPr>
      <w:r>
        <w:rPr>
          <w:sz w:val="20"/>
          <w:szCs w:val="20"/>
        </w:rPr>
        <w:t>SUMMARY</w:t>
      </w:r>
    </w:p>
    <w:p w14:paraId="44E670C6" w14:textId="77777777" w:rsidR="00A00900" w:rsidRDefault="00A00900">
      <w:pPr>
        <w:pStyle w:val="PR1"/>
        <w:ind w:left="2160"/>
      </w:pPr>
    </w:p>
    <w:p w14:paraId="5781329F" w14:textId="77777777" w:rsidR="00A00900" w:rsidRDefault="00A607AA">
      <w:pPr>
        <w:pStyle w:val="PR1"/>
        <w:numPr>
          <w:ilvl w:val="4"/>
          <w:numId w:val="3"/>
        </w:numPr>
        <w:spacing w:before="0"/>
        <w:rPr>
          <w:sz w:val="20"/>
          <w:szCs w:val="20"/>
        </w:rPr>
      </w:pPr>
      <w:r>
        <w:rPr>
          <w:sz w:val="20"/>
          <w:szCs w:val="20"/>
        </w:rPr>
        <w:t>Work under this section shall include all labor, materials and equipment necessary to meet all applicable requirements and as specified in the contract.</w:t>
      </w:r>
    </w:p>
    <w:p w14:paraId="127FDDAC" w14:textId="77777777" w:rsidR="00A00900" w:rsidRDefault="00A00900">
      <w:pPr>
        <w:pStyle w:val="PR1"/>
        <w:tabs>
          <w:tab w:val="clear" w:pos="864"/>
          <w:tab w:val="left" w:pos="720"/>
        </w:tabs>
        <w:spacing w:before="0"/>
        <w:rPr>
          <w:sz w:val="20"/>
          <w:szCs w:val="20"/>
        </w:rPr>
      </w:pPr>
    </w:p>
    <w:p w14:paraId="4E67D624" w14:textId="77777777" w:rsidR="00A00900" w:rsidRDefault="00A607AA">
      <w:pPr>
        <w:pStyle w:val="PR1"/>
        <w:numPr>
          <w:ilvl w:val="4"/>
          <w:numId w:val="3"/>
        </w:numPr>
        <w:spacing w:before="0"/>
        <w:rPr>
          <w:sz w:val="20"/>
          <w:szCs w:val="20"/>
        </w:rPr>
      </w:pPr>
      <w:r>
        <w:rPr>
          <w:sz w:val="20"/>
          <w:szCs w:val="20"/>
        </w:rPr>
        <w:t>Applicability/Purpose:</w:t>
      </w:r>
    </w:p>
    <w:p w14:paraId="008F07F0" w14:textId="77777777" w:rsidR="00A00900" w:rsidRDefault="00A607AA">
      <w:pPr>
        <w:pStyle w:val="PR1"/>
        <w:numPr>
          <w:ilvl w:val="5"/>
          <w:numId w:val="3"/>
        </w:numPr>
        <w:spacing w:before="0"/>
        <w:rPr>
          <w:sz w:val="20"/>
          <w:szCs w:val="20"/>
        </w:rPr>
      </w:pPr>
      <w:r>
        <w:rPr>
          <w:sz w:val="20"/>
          <w:szCs w:val="20"/>
        </w:rPr>
        <w:t>The purpose of this specification is to provide pollution prevention requirements for managing stormwater discharges from construction, maintenance and repair activities at Lowe’s facilities. This section discusses the responsibilities of the contractor and maintenance personnel to meet the requirements of the Clean Water Act and other acts and ordinances of state and local jurisdictions related to stormwater pollution prevention.</w:t>
      </w:r>
    </w:p>
    <w:p w14:paraId="0A302209" w14:textId="77777777" w:rsidR="00A00900" w:rsidRDefault="00A607AA">
      <w:pPr>
        <w:pStyle w:val="PR1"/>
        <w:numPr>
          <w:ilvl w:val="5"/>
          <w:numId w:val="3"/>
        </w:numPr>
        <w:spacing w:before="0"/>
        <w:rPr>
          <w:sz w:val="20"/>
          <w:szCs w:val="20"/>
        </w:rPr>
      </w:pPr>
      <w:r>
        <w:rPr>
          <w:sz w:val="20"/>
          <w:szCs w:val="20"/>
        </w:rPr>
        <w:t>Stormwater Pollution Prevention addresses sediment and erosion control (see Section 02220 Erosion and Sediment Control) along with the management and control of potential stormwater pollution from other sources, such as the storage and use of petroleum products, which are common at Lowe’s facilities.</w:t>
      </w:r>
    </w:p>
    <w:p w14:paraId="73966E50" w14:textId="77777777" w:rsidR="00A00900" w:rsidRDefault="00A607AA">
      <w:pPr>
        <w:pStyle w:val="PR1"/>
        <w:numPr>
          <w:ilvl w:val="5"/>
          <w:numId w:val="3"/>
        </w:numPr>
        <w:spacing w:before="0"/>
        <w:rPr>
          <w:sz w:val="20"/>
          <w:szCs w:val="20"/>
        </w:rPr>
      </w:pPr>
      <w:r>
        <w:rPr>
          <w:sz w:val="20"/>
          <w:szCs w:val="20"/>
        </w:rPr>
        <w:t xml:space="preserve">Section applies to small construction projects at existing Lowe’s facilities where land disturbance is less than one acre, and for projects that do not require coverage under a Federal or State Construction General Permit (NPDES). </w:t>
      </w:r>
    </w:p>
    <w:p w14:paraId="6D12DD7F" w14:textId="77777777" w:rsidR="00A00900" w:rsidRDefault="00A607AA">
      <w:pPr>
        <w:pStyle w:val="PR1"/>
        <w:numPr>
          <w:ilvl w:val="5"/>
          <w:numId w:val="3"/>
        </w:numPr>
        <w:spacing w:before="0"/>
        <w:rPr>
          <w:sz w:val="20"/>
          <w:szCs w:val="20"/>
        </w:rPr>
      </w:pPr>
      <w:r>
        <w:rPr>
          <w:sz w:val="20"/>
          <w:szCs w:val="20"/>
        </w:rPr>
        <w:t>Section applies at any Lowe’s project where there is no land disturbance or where land disturbance is less than one acre.</w:t>
      </w:r>
    </w:p>
    <w:p w14:paraId="07C83F0F" w14:textId="77777777" w:rsidR="00A00900" w:rsidRDefault="00A607AA">
      <w:pPr>
        <w:pStyle w:val="PR1"/>
        <w:numPr>
          <w:ilvl w:val="5"/>
          <w:numId w:val="3"/>
        </w:numPr>
        <w:spacing w:before="0"/>
        <w:rPr>
          <w:sz w:val="20"/>
          <w:szCs w:val="20"/>
        </w:rPr>
      </w:pPr>
      <w:r>
        <w:rPr>
          <w:sz w:val="20"/>
          <w:szCs w:val="20"/>
        </w:rPr>
        <w:t>Section also applies where the local authority having jurisdiction requires coverage under a Local Sediment and Erosion Control Ordinance for land disturbance less one acre.</w:t>
      </w:r>
    </w:p>
    <w:p w14:paraId="2827E7E9" w14:textId="77777777" w:rsidR="00A00900" w:rsidRDefault="00A607AA">
      <w:pPr>
        <w:pStyle w:val="PR1"/>
        <w:numPr>
          <w:ilvl w:val="5"/>
          <w:numId w:val="3"/>
        </w:numPr>
        <w:spacing w:before="0"/>
        <w:rPr>
          <w:sz w:val="20"/>
          <w:szCs w:val="20"/>
        </w:rPr>
      </w:pPr>
      <w:r>
        <w:rPr>
          <w:sz w:val="20"/>
          <w:szCs w:val="20"/>
        </w:rPr>
        <w:t>All Lowe’s projects disturbing one acre or more are required to obtain NPDES permitting under the applicable Federal or State Construction General Permit and develop a Stormwater Pollution Prevention Plan adhering to Lowe’s Development Criteria Section 800 in addition to compliance with this Section.</w:t>
      </w:r>
    </w:p>
    <w:p w14:paraId="1DF897BC" w14:textId="77777777" w:rsidR="00A00900" w:rsidRDefault="00A00900">
      <w:pPr>
        <w:pStyle w:val="PR1"/>
        <w:tabs>
          <w:tab w:val="clear" w:pos="864"/>
          <w:tab w:val="left" w:pos="720"/>
        </w:tabs>
        <w:spacing w:before="0"/>
        <w:rPr>
          <w:sz w:val="20"/>
          <w:szCs w:val="20"/>
        </w:rPr>
      </w:pPr>
    </w:p>
    <w:p w14:paraId="64E1C2B7" w14:textId="77777777" w:rsidR="00A00900" w:rsidRDefault="00A607AA">
      <w:pPr>
        <w:pStyle w:val="PR1"/>
        <w:numPr>
          <w:ilvl w:val="4"/>
          <w:numId w:val="3"/>
        </w:numPr>
        <w:spacing w:before="0"/>
        <w:rPr>
          <w:sz w:val="20"/>
          <w:szCs w:val="20"/>
        </w:rPr>
      </w:pPr>
      <w:r>
        <w:rPr>
          <w:sz w:val="20"/>
          <w:szCs w:val="20"/>
        </w:rPr>
        <w:t>Section Includes:</w:t>
      </w:r>
    </w:p>
    <w:p w14:paraId="43F7C1E5" w14:textId="77777777" w:rsidR="00A00900" w:rsidRDefault="00A607AA">
      <w:pPr>
        <w:pStyle w:val="PR2"/>
        <w:numPr>
          <w:ilvl w:val="5"/>
          <w:numId w:val="4"/>
        </w:numPr>
        <w:rPr>
          <w:sz w:val="20"/>
          <w:szCs w:val="20"/>
        </w:rPr>
      </w:pPr>
      <w:r>
        <w:rPr>
          <w:sz w:val="20"/>
          <w:szCs w:val="20"/>
        </w:rPr>
        <w:t>Installation and maintenance of both temporary and permanent stormwater management practices and good housekeeping measures to protect surface water quality adjacent to the Lowe’s property.</w:t>
      </w:r>
    </w:p>
    <w:p w14:paraId="12D638C0" w14:textId="77777777" w:rsidR="00A00900" w:rsidRDefault="00A00900">
      <w:pPr>
        <w:pStyle w:val="PR2"/>
        <w:tabs>
          <w:tab w:val="clear" w:pos="1440"/>
          <w:tab w:val="left" w:pos="1080"/>
        </w:tabs>
        <w:rPr>
          <w:sz w:val="20"/>
          <w:szCs w:val="20"/>
        </w:rPr>
      </w:pPr>
    </w:p>
    <w:p w14:paraId="3F4BC6F6" w14:textId="77777777" w:rsidR="00A00900" w:rsidRDefault="00A607AA">
      <w:pPr>
        <w:pStyle w:val="PR1"/>
        <w:numPr>
          <w:ilvl w:val="4"/>
          <w:numId w:val="3"/>
        </w:numPr>
        <w:spacing w:before="0"/>
        <w:rPr>
          <w:sz w:val="20"/>
          <w:szCs w:val="20"/>
        </w:rPr>
      </w:pPr>
      <w:r>
        <w:rPr>
          <w:sz w:val="20"/>
          <w:szCs w:val="20"/>
        </w:rPr>
        <w:t>Related Sections:</w:t>
      </w:r>
    </w:p>
    <w:p w14:paraId="591CA175" w14:textId="77777777" w:rsidR="00A00900" w:rsidRDefault="00A607AA">
      <w:pPr>
        <w:pStyle w:val="PR2"/>
        <w:numPr>
          <w:ilvl w:val="5"/>
          <w:numId w:val="4"/>
        </w:numPr>
        <w:rPr>
          <w:sz w:val="20"/>
          <w:szCs w:val="20"/>
        </w:rPr>
      </w:pPr>
      <w:r>
        <w:rPr>
          <w:sz w:val="20"/>
          <w:szCs w:val="20"/>
        </w:rPr>
        <w:t>Drawings and general provisions of the Contract, including General and supplementary condones and Division 0 Specification Sections</w:t>
      </w:r>
    </w:p>
    <w:p w14:paraId="3A6AFA65" w14:textId="77777777" w:rsidR="00A00900" w:rsidRDefault="00A607AA">
      <w:pPr>
        <w:pStyle w:val="PR2"/>
        <w:numPr>
          <w:ilvl w:val="5"/>
          <w:numId w:val="4"/>
        </w:numPr>
        <w:rPr>
          <w:sz w:val="20"/>
          <w:szCs w:val="20"/>
        </w:rPr>
      </w:pPr>
      <w:r>
        <w:rPr>
          <w:sz w:val="20"/>
          <w:szCs w:val="20"/>
        </w:rPr>
        <w:t>Division 2 Section 017419 “Construction Waste Management” for managing recycled construction waste.</w:t>
      </w:r>
    </w:p>
    <w:p w14:paraId="3514B5F4" w14:textId="77777777" w:rsidR="00A00900" w:rsidRDefault="00A607AA">
      <w:pPr>
        <w:pStyle w:val="PR2"/>
        <w:numPr>
          <w:ilvl w:val="5"/>
          <w:numId w:val="4"/>
        </w:numPr>
        <w:rPr>
          <w:sz w:val="20"/>
          <w:szCs w:val="20"/>
        </w:rPr>
      </w:pPr>
      <w:r>
        <w:rPr>
          <w:sz w:val="20"/>
          <w:szCs w:val="20"/>
        </w:rPr>
        <w:t>Division 2 Section 02230 "Site Clearing" for site stripping, grubbing, stripping</w:t>
      </w:r>
      <w:r>
        <w:rPr>
          <w:b/>
          <w:bCs/>
          <w:sz w:val="20"/>
          <w:szCs w:val="20"/>
        </w:rPr>
        <w:t> </w:t>
      </w:r>
      <w:r>
        <w:rPr>
          <w:sz w:val="20"/>
          <w:szCs w:val="20"/>
        </w:rPr>
        <w:t>and stockpiling topsoil, and removal of above- and below-grade improvements and utilities.</w:t>
      </w:r>
    </w:p>
    <w:p w14:paraId="7695337E" w14:textId="77777777" w:rsidR="00A00900" w:rsidRDefault="00A607AA">
      <w:pPr>
        <w:pStyle w:val="PR2"/>
        <w:numPr>
          <w:ilvl w:val="5"/>
          <w:numId w:val="4"/>
        </w:numPr>
        <w:rPr>
          <w:sz w:val="20"/>
          <w:szCs w:val="20"/>
        </w:rPr>
      </w:pPr>
      <w:r>
        <w:rPr>
          <w:sz w:val="20"/>
          <w:szCs w:val="20"/>
        </w:rPr>
        <w:t>Division 2 Section 02220 “Erosion and Sediment Control” for managing erosion and controlling sediment during land disturbing activities</w:t>
      </w:r>
    </w:p>
    <w:p w14:paraId="54E57184" w14:textId="77777777" w:rsidR="00A00900" w:rsidRDefault="00A607AA">
      <w:pPr>
        <w:pStyle w:val="PR2"/>
        <w:numPr>
          <w:ilvl w:val="5"/>
          <w:numId w:val="4"/>
        </w:numPr>
        <w:rPr>
          <w:sz w:val="20"/>
          <w:szCs w:val="20"/>
        </w:rPr>
      </w:pPr>
      <w:r>
        <w:rPr>
          <w:sz w:val="20"/>
          <w:szCs w:val="20"/>
        </w:rPr>
        <w:t>Division 2 Section 02300 "Earthwork" for lowering and disposing of ground water during construction.</w:t>
      </w:r>
    </w:p>
    <w:p w14:paraId="0140C1D4" w14:textId="77777777" w:rsidR="00A00900" w:rsidRDefault="00A607AA">
      <w:pPr>
        <w:pStyle w:val="PR2"/>
        <w:numPr>
          <w:ilvl w:val="5"/>
          <w:numId w:val="4"/>
        </w:numPr>
        <w:rPr>
          <w:sz w:val="20"/>
          <w:szCs w:val="20"/>
        </w:rPr>
      </w:pPr>
      <w:r>
        <w:rPr>
          <w:sz w:val="20"/>
          <w:szCs w:val="20"/>
        </w:rPr>
        <w:t>Division 2 Section 02630 “Storm Utility Drainage Piping” for repair and construction of underground utility storm drainage piping.</w:t>
      </w:r>
    </w:p>
    <w:p w14:paraId="2C589292" w14:textId="77777777" w:rsidR="00A00900" w:rsidRDefault="00A607AA">
      <w:pPr>
        <w:pStyle w:val="PR2"/>
        <w:numPr>
          <w:ilvl w:val="5"/>
          <w:numId w:val="4"/>
        </w:numPr>
        <w:rPr>
          <w:sz w:val="20"/>
          <w:szCs w:val="20"/>
        </w:rPr>
      </w:pPr>
      <w:r>
        <w:rPr>
          <w:sz w:val="20"/>
          <w:szCs w:val="20"/>
        </w:rPr>
        <w:t>Division 2 Section 02741 “Hot Mix Asphalt Paving” for patching and paving asphalt</w:t>
      </w:r>
    </w:p>
    <w:p w14:paraId="5CFBB97D" w14:textId="77777777" w:rsidR="00A00900" w:rsidRDefault="00A607AA">
      <w:pPr>
        <w:pStyle w:val="PR2"/>
        <w:numPr>
          <w:ilvl w:val="5"/>
          <w:numId w:val="4"/>
        </w:numPr>
        <w:rPr>
          <w:sz w:val="20"/>
          <w:szCs w:val="20"/>
        </w:rPr>
      </w:pPr>
      <w:r>
        <w:rPr>
          <w:sz w:val="20"/>
          <w:szCs w:val="20"/>
        </w:rPr>
        <w:t>Division 2 Section 02745 "Pavement Markings” for pavement markings at new and existing facilities</w:t>
      </w:r>
    </w:p>
    <w:p w14:paraId="4007DC92" w14:textId="77777777" w:rsidR="00A00900" w:rsidRDefault="00A607AA">
      <w:pPr>
        <w:pStyle w:val="PR2"/>
        <w:numPr>
          <w:ilvl w:val="5"/>
          <w:numId w:val="4"/>
        </w:numPr>
        <w:rPr>
          <w:sz w:val="20"/>
          <w:szCs w:val="20"/>
        </w:rPr>
      </w:pPr>
      <w:r>
        <w:rPr>
          <w:sz w:val="20"/>
          <w:szCs w:val="20"/>
        </w:rPr>
        <w:t>Division 2 Section 02751 "Concrete Pavement Curb and Gutter” for managing concrete wash waste at new and existing facilities</w:t>
      </w:r>
    </w:p>
    <w:p w14:paraId="08A59B45" w14:textId="77777777" w:rsidR="00A00900" w:rsidRDefault="00A607AA">
      <w:pPr>
        <w:pStyle w:val="PR2"/>
        <w:numPr>
          <w:ilvl w:val="5"/>
          <w:numId w:val="4"/>
        </w:numPr>
        <w:rPr>
          <w:sz w:val="20"/>
          <w:szCs w:val="20"/>
        </w:rPr>
      </w:pPr>
      <w:r>
        <w:rPr>
          <w:sz w:val="20"/>
          <w:szCs w:val="20"/>
        </w:rPr>
        <w:lastRenderedPageBreak/>
        <w:t>Division 2 Section 02752 “Concrete Paving Joint Sealant” for construction and repair of concrete joints.</w:t>
      </w:r>
    </w:p>
    <w:p w14:paraId="54424B74" w14:textId="77777777" w:rsidR="00A00900" w:rsidRDefault="00A607AA">
      <w:pPr>
        <w:pStyle w:val="PR2"/>
        <w:numPr>
          <w:ilvl w:val="5"/>
          <w:numId w:val="4"/>
        </w:numPr>
        <w:rPr>
          <w:sz w:val="20"/>
          <w:szCs w:val="20"/>
        </w:rPr>
      </w:pPr>
      <w:r>
        <w:rPr>
          <w:sz w:val="20"/>
          <w:szCs w:val="20"/>
        </w:rPr>
        <w:t>Division 2 Section 02921 "Turf and Grasses" for finish grading in turf and grass areas, including preparing and placing planting soil for turf areas.</w:t>
      </w:r>
    </w:p>
    <w:p w14:paraId="0E55937C" w14:textId="77777777" w:rsidR="00A00900" w:rsidRDefault="00A607AA">
      <w:pPr>
        <w:pStyle w:val="PR2"/>
        <w:numPr>
          <w:ilvl w:val="5"/>
          <w:numId w:val="4"/>
        </w:numPr>
        <w:rPr>
          <w:sz w:val="20"/>
          <w:szCs w:val="20"/>
        </w:rPr>
      </w:pPr>
      <w:r>
        <w:rPr>
          <w:sz w:val="20"/>
          <w:szCs w:val="20"/>
        </w:rPr>
        <w:t>Division 2 Section 02920 "Landscaping" for finish grading in planting areas and tree and shrub pit excavation and planting.</w:t>
      </w:r>
    </w:p>
    <w:p w14:paraId="0407B692" w14:textId="77777777" w:rsidR="00A00900" w:rsidRDefault="00A607AA">
      <w:pPr>
        <w:pStyle w:val="PR2"/>
        <w:numPr>
          <w:ilvl w:val="5"/>
          <w:numId w:val="4"/>
        </w:numPr>
        <w:rPr>
          <w:sz w:val="20"/>
          <w:szCs w:val="20"/>
        </w:rPr>
      </w:pPr>
      <w:r>
        <w:rPr>
          <w:sz w:val="20"/>
          <w:szCs w:val="20"/>
        </w:rPr>
        <w:t>Division 9 Section 09911 “Exterior &amp; Interior Painting” for building painting &amp; pollution prevention</w:t>
      </w:r>
    </w:p>
    <w:p w14:paraId="36F3AD32" w14:textId="77777777" w:rsidR="00A00900" w:rsidRDefault="00A607AA">
      <w:pPr>
        <w:pStyle w:val="PR2"/>
        <w:numPr>
          <w:ilvl w:val="5"/>
          <w:numId w:val="4"/>
        </w:numPr>
        <w:rPr>
          <w:sz w:val="20"/>
          <w:szCs w:val="20"/>
        </w:rPr>
      </w:pPr>
      <w:r>
        <w:rPr>
          <w:sz w:val="20"/>
          <w:szCs w:val="20"/>
        </w:rPr>
        <w:t>Additional Specification Sections and addendums as specified by Lowe’s on a project-specific basis shall apply.</w:t>
      </w:r>
    </w:p>
    <w:p w14:paraId="3D482CCF" w14:textId="77777777" w:rsidR="00A00900" w:rsidRDefault="00A00900">
      <w:pPr>
        <w:pStyle w:val="PR2"/>
        <w:tabs>
          <w:tab w:val="clear" w:pos="1440"/>
          <w:tab w:val="left" w:pos="1080"/>
        </w:tabs>
        <w:rPr>
          <w:sz w:val="20"/>
          <w:szCs w:val="20"/>
        </w:rPr>
      </w:pPr>
    </w:p>
    <w:p w14:paraId="14EBCC48" w14:textId="77777777" w:rsidR="00A00900" w:rsidRDefault="00A607AA">
      <w:pPr>
        <w:pStyle w:val="PR1"/>
        <w:numPr>
          <w:ilvl w:val="4"/>
          <w:numId w:val="3"/>
        </w:numPr>
        <w:spacing w:before="0"/>
        <w:rPr>
          <w:sz w:val="20"/>
          <w:szCs w:val="20"/>
        </w:rPr>
      </w:pPr>
      <w:r>
        <w:rPr>
          <w:sz w:val="20"/>
          <w:szCs w:val="20"/>
        </w:rPr>
        <w:t>Contractor Supervision</w:t>
      </w:r>
    </w:p>
    <w:p w14:paraId="350899C8" w14:textId="77777777" w:rsidR="00A00900" w:rsidRDefault="00A607AA">
      <w:pPr>
        <w:pStyle w:val="PR1"/>
        <w:numPr>
          <w:ilvl w:val="5"/>
          <w:numId w:val="3"/>
        </w:numPr>
        <w:spacing w:before="0"/>
        <w:rPr>
          <w:sz w:val="20"/>
          <w:szCs w:val="20"/>
        </w:rPr>
      </w:pPr>
      <w:r>
        <w:rPr>
          <w:sz w:val="20"/>
          <w:szCs w:val="20"/>
        </w:rPr>
        <w:t>The contractor must supervise and direct the work and is solely responsible for the management of stormwater pollution prevention on the project site. The contractor is responsible for carrying out the activities necessary to comply with this Section including providing personnel responsible for the design, repair, installation and maintenance of pollution prevention controls in addition to personnel responsible for the storage, application, and disposal of any hazardous materials.</w:t>
      </w:r>
    </w:p>
    <w:p w14:paraId="26006D44" w14:textId="77777777" w:rsidR="00A00900" w:rsidRDefault="00A607AA">
      <w:pPr>
        <w:pStyle w:val="PR1"/>
        <w:numPr>
          <w:ilvl w:val="5"/>
          <w:numId w:val="3"/>
        </w:numPr>
        <w:spacing w:before="0"/>
        <w:rPr>
          <w:sz w:val="20"/>
          <w:szCs w:val="20"/>
        </w:rPr>
      </w:pPr>
      <w:r>
        <w:rPr>
          <w:sz w:val="20"/>
          <w:szCs w:val="20"/>
        </w:rPr>
        <w:t xml:space="preserve">The Contractor’s superintendent must take the time to familiarize itself the </w:t>
      </w:r>
      <w:proofErr w:type="spellStart"/>
      <w:r>
        <w:rPr>
          <w:sz w:val="20"/>
          <w:szCs w:val="20"/>
        </w:rPr>
        <w:t>the</w:t>
      </w:r>
      <w:proofErr w:type="spellEnd"/>
      <w:r>
        <w:rPr>
          <w:sz w:val="20"/>
          <w:szCs w:val="20"/>
        </w:rPr>
        <w:t xml:space="preserve"> scope of work and the specifications necessary to control pollution on the project site. The Contractor’s superintendent must be experienced in the management of pollution prevention measures at similar project sites.</w:t>
      </w:r>
    </w:p>
    <w:p w14:paraId="796C9AD9" w14:textId="77777777" w:rsidR="00A00900" w:rsidRDefault="00A607AA">
      <w:pPr>
        <w:pStyle w:val="PR1"/>
        <w:numPr>
          <w:ilvl w:val="5"/>
          <w:numId w:val="3"/>
        </w:numPr>
        <w:spacing w:before="0"/>
        <w:rPr>
          <w:sz w:val="20"/>
          <w:szCs w:val="20"/>
        </w:rPr>
      </w:pPr>
      <w:r>
        <w:rPr>
          <w:sz w:val="20"/>
          <w:szCs w:val="20"/>
        </w:rPr>
        <w:t xml:space="preserve">Existing Locations: </w:t>
      </w:r>
    </w:p>
    <w:p w14:paraId="567D6C2B" w14:textId="77777777" w:rsidR="00A00900" w:rsidRDefault="00A607AA">
      <w:pPr>
        <w:pStyle w:val="PR1"/>
        <w:numPr>
          <w:ilvl w:val="6"/>
          <w:numId w:val="3"/>
        </w:numPr>
        <w:spacing w:before="0"/>
        <w:rPr>
          <w:sz w:val="20"/>
          <w:szCs w:val="20"/>
        </w:rPr>
      </w:pPr>
      <w:r>
        <w:rPr>
          <w:sz w:val="20"/>
          <w:szCs w:val="20"/>
        </w:rPr>
        <w:t>The contractor must plan the work so as not to interfere with store or building operations. Adequate access must be provided to accommodate normal customer flow. For retail operations (Lowe’s stores) work around the store front shall be avoided Friday through Sunday, on holidays or other events as specified by the store manager. The store manager must approve any exceptions.</w:t>
      </w:r>
    </w:p>
    <w:p w14:paraId="24AB98D8" w14:textId="77777777" w:rsidR="00A00900" w:rsidRDefault="00A607AA">
      <w:pPr>
        <w:pStyle w:val="PR1"/>
        <w:numPr>
          <w:ilvl w:val="6"/>
          <w:numId w:val="3"/>
        </w:numPr>
        <w:spacing w:before="0"/>
        <w:rPr>
          <w:sz w:val="20"/>
          <w:szCs w:val="20"/>
        </w:rPr>
      </w:pPr>
      <w:r>
        <w:rPr>
          <w:sz w:val="20"/>
          <w:szCs w:val="20"/>
        </w:rPr>
        <w:t>Building and Store security must be maintained at all times.</w:t>
      </w:r>
    </w:p>
    <w:p w14:paraId="66136D89" w14:textId="77777777" w:rsidR="00A00900" w:rsidRDefault="00A607AA">
      <w:pPr>
        <w:pStyle w:val="PR1"/>
        <w:numPr>
          <w:ilvl w:val="6"/>
          <w:numId w:val="3"/>
        </w:numPr>
        <w:spacing w:before="0"/>
        <w:rPr>
          <w:sz w:val="20"/>
          <w:szCs w:val="20"/>
        </w:rPr>
      </w:pPr>
      <w:r>
        <w:rPr>
          <w:sz w:val="20"/>
          <w:szCs w:val="20"/>
        </w:rPr>
        <w:t>Contractor employees must be neat and orderly at all times and wear identification (shirts or badges) with the company name clearly visible.</w:t>
      </w:r>
    </w:p>
    <w:p w14:paraId="125DFD29" w14:textId="77777777" w:rsidR="00A00900" w:rsidRDefault="00A607AA">
      <w:pPr>
        <w:pStyle w:val="PR1"/>
        <w:numPr>
          <w:ilvl w:val="6"/>
          <w:numId w:val="3"/>
        </w:numPr>
        <w:spacing w:before="0"/>
        <w:rPr>
          <w:sz w:val="20"/>
          <w:szCs w:val="20"/>
        </w:rPr>
      </w:pPr>
      <w:r>
        <w:rPr>
          <w:sz w:val="20"/>
          <w:szCs w:val="20"/>
        </w:rPr>
        <w:t>Water from the Lowe’s facility shall not be used during business hours. Contractor must have a water truck or alternate means to supply water. Note: before using water in a drought area, obtain written approval from the authority having jurisdiction that it is acceptable to use the water. Provide a copy of the approval letter to Lowe’s Project Manager.</w:t>
      </w:r>
    </w:p>
    <w:p w14:paraId="3AC5BFF3" w14:textId="77777777" w:rsidR="00A00900" w:rsidRDefault="00A607AA">
      <w:pPr>
        <w:pStyle w:val="PR1"/>
        <w:numPr>
          <w:ilvl w:val="5"/>
          <w:numId w:val="3"/>
        </w:numPr>
        <w:spacing w:before="0"/>
        <w:rPr>
          <w:sz w:val="20"/>
          <w:szCs w:val="20"/>
        </w:rPr>
      </w:pPr>
      <w:r>
        <w:rPr>
          <w:sz w:val="20"/>
          <w:szCs w:val="20"/>
        </w:rPr>
        <w:t>New Locations:</w:t>
      </w:r>
    </w:p>
    <w:p w14:paraId="4F618DA4" w14:textId="77777777" w:rsidR="00A00900" w:rsidRDefault="00A607AA">
      <w:pPr>
        <w:pStyle w:val="PR1"/>
        <w:numPr>
          <w:ilvl w:val="6"/>
          <w:numId w:val="3"/>
        </w:numPr>
        <w:spacing w:before="0"/>
        <w:rPr>
          <w:sz w:val="20"/>
          <w:szCs w:val="20"/>
        </w:rPr>
      </w:pPr>
      <w:r>
        <w:rPr>
          <w:sz w:val="20"/>
          <w:szCs w:val="20"/>
        </w:rPr>
        <w:t>The contractor is to manage all potential stormwater pollution from the site during the life of the project</w:t>
      </w:r>
    </w:p>
    <w:p w14:paraId="6C83A78A" w14:textId="77777777" w:rsidR="00A00900" w:rsidRDefault="00A00900">
      <w:pPr>
        <w:pStyle w:val="PR1"/>
        <w:tabs>
          <w:tab w:val="clear" w:pos="864"/>
          <w:tab w:val="left" w:pos="720"/>
        </w:tabs>
        <w:spacing w:before="0"/>
        <w:rPr>
          <w:sz w:val="20"/>
          <w:szCs w:val="20"/>
        </w:rPr>
      </w:pPr>
    </w:p>
    <w:p w14:paraId="11BF469B" w14:textId="77777777" w:rsidR="00A00900" w:rsidRDefault="00A607AA">
      <w:pPr>
        <w:pStyle w:val="PR1"/>
        <w:numPr>
          <w:ilvl w:val="4"/>
          <w:numId w:val="3"/>
        </w:numPr>
        <w:spacing w:before="0"/>
        <w:rPr>
          <w:sz w:val="20"/>
          <w:szCs w:val="20"/>
        </w:rPr>
      </w:pPr>
      <w:r>
        <w:rPr>
          <w:sz w:val="20"/>
          <w:szCs w:val="20"/>
        </w:rPr>
        <w:t>Project Site Conditions</w:t>
      </w:r>
    </w:p>
    <w:p w14:paraId="72046A51" w14:textId="77777777" w:rsidR="00A00900" w:rsidRDefault="00A607AA">
      <w:pPr>
        <w:pStyle w:val="PR1"/>
        <w:numPr>
          <w:ilvl w:val="5"/>
          <w:numId w:val="3"/>
        </w:numPr>
        <w:spacing w:before="0"/>
        <w:rPr>
          <w:sz w:val="20"/>
          <w:szCs w:val="20"/>
        </w:rPr>
      </w:pPr>
      <w:r>
        <w:rPr>
          <w:sz w:val="20"/>
          <w:szCs w:val="20"/>
        </w:rPr>
        <w:t xml:space="preserve">Stormwater Management Measures (SCMs): </w:t>
      </w:r>
      <w:proofErr w:type="spellStart"/>
      <w:r>
        <w:rPr>
          <w:sz w:val="20"/>
          <w:szCs w:val="20"/>
        </w:rPr>
        <w:t>Stormwater</w:t>
      </w:r>
      <w:proofErr w:type="spellEnd"/>
      <w:r>
        <w:rPr>
          <w:sz w:val="20"/>
          <w:szCs w:val="20"/>
        </w:rPr>
        <w:t xml:space="preserve"> Control Measures (SCMs) or Best Management Practices (BMP) shall be used to manage control of pollutants on the project site. SCMs include both structural (built) and non-structural (process/procedures) and must be adhered to throughout the life of the project.</w:t>
      </w:r>
    </w:p>
    <w:p w14:paraId="2E6FA69B" w14:textId="77777777" w:rsidR="00A00900" w:rsidRDefault="00A607AA">
      <w:pPr>
        <w:pStyle w:val="PR1"/>
        <w:numPr>
          <w:ilvl w:val="5"/>
          <w:numId w:val="3"/>
        </w:numPr>
        <w:spacing w:before="0"/>
        <w:rPr>
          <w:sz w:val="20"/>
          <w:szCs w:val="20"/>
        </w:rPr>
      </w:pPr>
      <w:r>
        <w:rPr>
          <w:sz w:val="20"/>
          <w:szCs w:val="20"/>
        </w:rPr>
        <w:t>Contractor is to cease from any land disturbing activity until all temporary sediment control measures are in place. Contractor may proceed with the work when all SCMs have been installed and are confirmed to be in place at the project site.</w:t>
      </w:r>
    </w:p>
    <w:p w14:paraId="0C57417B" w14:textId="5337AA6F" w:rsidR="00A00900" w:rsidRDefault="00A607AA">
      <w:pPr>
        <w:pStyle w:val="PR1"/>
        <w:numPr>
          <w:ilvl w:val="5"/>
          <w:numId w:val="3"/>
        </w:numPr>
        <w:spacing w:before="0"/>
        <w:rPr>
          <w:sz w:val="20"/>
          <w:szCs w:val="20"/>
        </w:rPr>
      </w:pPr>
      <w:r>
        <w:rPr>
          <w:sz w:val="20"/>
          <w:szCs w:val="20"/>
        </w:rPr>
        <w:t>Contractor shall establish Plant-Protection Zones for areas surrounding individual trees, groups of trees, groups of shrubs, or other vegetation that is to be protected during construction and as may be indicated on the drawings (see Section 02230 Site Clearing). Contractor to manage any existing plant material protection measures and restrict storage of construction materials, debris, or excavated material within an established Plant-Protection Zone. Contractor shall also restrict all parking of vehicles or equipment, foot traffic storage of construction materials, impoundment of water, excavation or other digging or attachment of signs to trees or plants within the “protection zone”.</w:t>
      </w:r>
    </w:p>
    <w:p w14:paraId="0A77D5DE" w14:textId="77777777" w:rsidR="00A00900" w:rsidRDefault="00A00900">
      <w:pPr>
        <w:pStyle w:val="PR1"/>
        <w:tabs>
          <w:tab w:val="clear" w:pos="864"/>
          <w:tab w:val="left" w:pos="720"/>
        </w:tabs>
        <w:spacing w:before="0"/>
        <w:rPr>
          <w:sz w:val="20"/>
          <w:szCs w:val="20"/>
        </w:rPr>
      </w:pPr>
    </w:p>
    <w:p w14:paraId="32545262" w14:textId="77777777" w:rsidR="00A00900" w:rsidRDefault="00A607AA">
      <w:pPr>
        <w:pStyle w:val="PR1"/>
        <w:numPr>
          <w:ilvl w:val="4"/>
          <w:numId w:val="3"/>
        </w:numPr>
        <w:spacing w:before="0"/>
        <w:rPr>
          <w:sz w:val="20"/>
          <w:szCs w:val="20"/>
        </w:rPr>
      </w:pPr>
      <w:r>
        <w:rPr>
          <w:sz w:val="20"/>
          <w:szCs w:val="20"/>
        </w:rPr>
        <w:t>Regulatory Compliance</w:t>
      </w:r>
    </w:p>
    <w:p w14:paraId="67E93DEF" w14:textId="77777777" w:rsidR="00A00900" w:rsidRDefault="00A607AA">
      <w:pPr>
        <w:pStyle w:val="PR1"/>
        <w:numPr>
          <w:ilvl w:val="5"/>
          <w:numId w:val="3"/>
        </w:numPr>
        <w:spacing w:before="0"/>
        <w:rPr>
          <w:sz w:val="20"/>
          <w:szCs w:val="20"/>
        </w:rPr>
      </w:pPr>
      <w:r>
        <w:rPr>
          <w:sz w:val="20"/>
          <w:szCs w:val="20"/>
        </w:rPr>
        <w:t xml:space="preserve">The contractor shall be aware of and obtain copies of all local and state regulations applicable to stormwater management, erosion and sediment control and pollution prevention at the project site and will comply fully with those regulations. In </w:t>
      </w:r>
      <w:proofErr w:type="gramStart"/>
      <w:r>
        <w:rPr>
          <w:sz w:val="20"/>
          <w:szCs w:val="20"/>
        </w:rPr>
        <w:t>addition</w:t>
      </w:r>
      <w:proofErr w:type="gramEnd"/>
      <w:r>
        <w:rPr>
          <w:sz w:val="20"/>
          <w:szCs w:val="20"/>
        </w:rPr>
        <w:t xml:space="preserve"> the contractor must comply with all conditions of the local or state jurisdiction regarding MS4 post construction discharges of stormwater and any special pollution prevention measures required the MS4 permit.</w:t>
      </w:r>
    </w:p>
    <w:p w14:paraId="79F9ECD6" w14:textId="77777777" w:rsidR="00A00900" w:rsidRDefault="00A607AA">
      <w:pPr>
        <w:pStyle w:val="PR1"/>
        <w:numPr>
          <w:ilvl w:val="5"/>
          <w:numId w:val="3"/>
        </w:numPr>
        <w:spacing w:before="0"/>
        <w:rPr>
          <w:sz w:val="20"/>
          <w:szCs w:val="20"/>
        </w:rPr>
      </w:pPr>
      <w:r>
        <w:rPr>
          <w:sz w:val="20"/>
          <w:szCs w:val="20"/>
        </w:rPr>
        <w:lastRenderedPageBreak/>
        <w:t>The contractor is responsible for implementing management practices and all pollution prevention practices at Lowe’s properties involving construction, maintenance or repair activities. Contractor is responsible for taking all corrective actions necessary to assure compliance.</w:t>
      </w:r>
    </w:p>
    <w:p w14:paraId="03FFC6FB" w14:textId="77777777" w:rsidR="00A00900" w:rsidRDefault="00A607AA">
      <w:pPr>
        <w:pStyle w:val="PR1"/>
        <w:numPr>
          <w:ilvl w:val="5"/>
          <w:numId w:val="3"/>
        </w:numPr>
        <w:spacing w:before="0"/>
        <w:rPr>
          <w:sz w:val="20"/>
          <w:szCs w:val="20"/>
        </w:rPr>
      </w:pPr>
      <w:r>
        <w:rPr>
          <w:sz w:val="20"/>
          <w:szCs w:val="20"/>
        </w:rPr>
        <w:t>The contractor must comply with the requirements of this Specification and all applicable federal, state, city and local laws, codes and regulations, including but not limited to the Environmental Protection Agency or local delegated authority and OSHA.</w:t>
      </w:r>
    </w:p>
    <w:p w14:paraId="06813AC4" w14:textId="77777777" w:rsidR="00A00900" w:rsidRDefault="00A607AA">
      <w:pPr>
        <w:pStyle w:val="PR1"/>
        <w:numPr>
          <w:ilvl w:val="5"/>
          <w:numId w:val="3"/>
        </w:numPr>
        <w:spacing w:before="0"/>
        <w:rPr>
          <w:sz w:val="20"/>
          <w:szCs w:val="20"/>
        </w:rPr>
      </w:pPr>
      <w:r>
        <w:rPr>
          <w:sz w:val="20"/>
          <w:szCs w:val="20"/>
        </w:rPr>
        <w:t>The contractor must comply with all federal, state, city and local laws, codes and regulations concerning the use, release, and disposal of hazardous wastes.</w:t>
      </w:r>
    </w:p>
    <w:p w14:paraId="26B831CB" w14:textId="77777777" w:rsidR="00A00900" w:rsidRDefault="00A607AA">
      <w:pPr>
        <w:pStyle w:val="PR1"/>
        <w:numPr>
          <w:ilvl w:val="5"/>
          <w:numId w:val="3"/>
        </w:numPr>
        <w:spacing w:before="0"/>
        <w:rPr>
          <w:sz w:val="20"/>
          <w:szCs w:val="20"/>
        </w:rPr>
      </w:pPr>
      <w:r>
        <w:rPr>
          <w:sz w:val="20"/>
          <w:szCs w:val="20"/>
        </w:rPr>
        <w:t>The contractor shall be aware of prohibited discharges including;</w:t>
      </w:r>
    </w:p>
    <w:p w14:paraId="035B0241" w14:textId="77777777" w:rsidR="00A00900" w:rsidRDefault="00A607AA">
      <w:pPr>
        <w:pStyle w:val="PR1"/>
        <w:numPr>
          <w:ilvl w:val="6"/>
          <w:numId w:val="3"/>
        </w:numPr>
        <w:spacing w:before="0"/>
        <w:rPr>
          <w:sz w:val="20"/>
          <w:szCs w:val="20"/>
        </w:rPr>
      </w:pPr>
      <w:r>
        <w:rPr>
          <w:sz w:val="20"/>
          <w:szCs w:val="20"/>
        </w:rPr>
        <w:t xml:space="preserve">Wastewater from the washout of concrete, stucco, paint, form release oils, curing compounds and other construction materials, </w:t>
      </w:r>
    </w:p>
    <w:p w14:paraId="5572325B" w14:textId="77777777" w:rsidR="00A00900" w:rsidRDefault="00A607AA">
      <w:pPr>
        <w:pStyle w:val="PR1"/>
        <w:numPr>
          <w:ilvl w:val="6"/>
          <w:numId w:val="3"/>
        </w:numPr>
        <w:spacing w:before="0"/>
        <w:rPr>
          <w:sz w:val="20"/>
          <w:szCs w:val="20"/>
        </w:rPr>
      </w:pPr>
      <w:r>
        <w:rPr>
          <w:sz w:val="20"/>
          <w:szCs w:val="20"/>
        </w:rPr>
        <w:t>Fuels, oils, or other pollutants used in vehicles and equipment operations and maintenance,</w:t>
      </w:r>
    </w:p>
    <w:p w14:paraId="1902B67C" w14:textId="77777777" w:rsidR="00A00900" w:rsidRDefault="00A607AA">
      <w:pPr>
        <w:pStyle w:val="PR1"/>
        <w:numPr>
          <w:ilvl w:val="6"/>
          <w:numId w:val="3"/>
        </w:numPr>
        <w:spacing w:before="0"/>
        <w:rPr>
          <w:sz w:val="20"/>
          <w:szCs w:val="20"/>
        </w:rPr>
      </w:pPr>
      <w:r>
        <w:rPr>
          <w:sz w:val="20"/>
          <w:szCs w:val="20"/>
        </w:rPr>
        <w:t>Soaps, solvents, or detergents used in vehicle and equipment washing or external building wash-down,</w:t>
      </w:r>
    </w:p>
    <w:p w14:paraId="181F7C54" w14:textId="77777777" w:rsidR="00A00900" w:rsidRDefault="00A607AA">
      <w:pPr>
        <w:pStyle w:val="PR1"/>
        <w:numPr>
          <w:ilvl w:val="6"/>
          <w:numId w:val="3"/>
        </w:numPr>
        <w:spacing w:before="0"/>
        <w:rPr>
          <w:sz w:val="20"/>
          <w:szCs w:val="20"/>
        </w:rPr>
      </w:pPr>
      <w:r>
        <w:rPr>
          <w:sz w:val="20"/>
          <w:szCs w:val="20"/>
        </w:rPr>
        <w:t>Toxic or hazardous substances from a spill or other release; and,</w:t>
      </w:r>
    </w:p>
    <w:p w14:paraId="0AF16EB9" w14:textId="77777777" w:rsidR="00A00900" w:rsidRDefault="00A607AA">
      <w:pPr>
        <w:pStyle w:val="PR1"/>
        <w:numPr>
          <w:ilvl w:val="6"/>
          <w:numId w:val="3"/>
        </w:numPr>
        <w:spacing w:before="0"/>
        <w:rPr>
          <w:sz w:val="20"/>
          <w:szCs w:val="20"/>
        </w:rPr>
      </w:pPr>
      <w:r>
        <w:rPr>
          <w:sz w:val="20"/>
          <w:szCs w:val="20"/>
        </w:rPr>
        <w:t>Dewatering contaminated water from the site.</w:t>
      </w:r>
    </w:p>
    <w:p w14:paraId="6B315844" w14:textId="77777777" w:rsidR="00A00900" w:rsidRDefault="00A00900">
      <w:pPr>
        <w:pStyle w:val="PR1"/>
        <w:tabs>
          <w:tab w:val="clear" w:pos="864"/>
          <w:tab w:val="left" w:pos="720"/>
        </w:tabs>
        <w:spacing w:before="0"/>
        <w:rPr>
          <w:sz w:val="20"/>
          <w:szCs w:val="20"/>
        </w:rPr>
      </w:pPr>
    </w:p>
    <w:p w14:paraId="5F141739" w14:textId="77777777" w:rsidR="00A00900" w:rsidRDefault="00A607AA">
      <w:pPr>
        <w:pStyle w:val="PR1"/>
        <w:numPr>
          <w:ilvl w:val="4"/>
          <w:numId w:val="3"/>
        </w:numPr>
        <w:spacing w:before="0"/>
        <w:rPr>
          <w:sz w:val="20"/>
          <w:szCs w:val="20"/>
        </w:rPr>
      </w:pPr>
      <w:r>
        <w:rPr>
          <w:sz w:val="20"/>
          <w:szCs w:val="20"/>
        </w:rPr>
        <w:t>Quality Assurance</w:t>
      </w:r>
    </w:p>
    <w:p w14:paraId="20CBBC8D" w14:textId="77777777" w:rsidR="00A00900" w:rsidRDefault="00A607AA">
      <w:pPr>
        <w:pStyle w:val="PR1"/>
        <w:numPr>
          <w:ilvl w:val="5"/>
          <w:numId w:val="3"/>
        </w:numPr>
        <w:spacing w:before="0"/>
        <w:rPr>
          <w:sz w:val="20"/>
          <w:szCs w:val="20"/>
        </w:rPr>
      </w:pPr>
      <w:r>
        <w:rPr>
          <w:sz w:val="20"/>
          <w:szCs w:val="20"/>
        </w:rPr>
        <w:t>The primary concern with Stormwater Pollution Prevention is to manage stormwater runoff from the construction site that may become polluted with sediment, hazardous wastes or other pollutants before being discharged from the site and into offsite receiving waters. Of primary concern is the effect of pollutants on water quality downstream from the project site. It is the Owner’s intent for the contractor to install, inspect, maintain, and modify sufficient pollution control measures during the life of the project in order to comply with all regulatory codes, laws, rules and ordinances. The contractor is responsible for any repair and damages and shall be financially responsible for any penalties imposed.</w:t>
      </w:r>
    </w:p>
    <w:p w14:paraId="430D34B4" w14:textId="77777777" w:rsidR="00A00900" w:rsidRDefault="00A607AA">
      <w:pPr>
        <w:pStyle w:val="PR1"/>
        <w:numPr>
          <w:ilvl w:val="5"/>
          <w:numId w:val="3"/>
        </w:numPr>
        <w:spacing w:before="0"/>
        <w:rPr>
          <w:sz w:val="20"/>
          <w:szCs w:val="20"/>
        </w:rPr>
      </w:pPr>
      <w:r>
        <w:rPr>
          <w:sz w:val="20"/>
          <w:szCs w:val="20"/>
        </w:rPr>
        <w:t xml:space="preserve">The contractor is to provide all temporary and permanent structural and </w:t>
      </w:r>
      <w:proofErr w:type="spellStart"/>
      <w:r>
        <w:rPr>
          <w:sz w:val="20"/>
          <w:szCs w:val="20"/>
        </w:rPr>
        <w:t>non structural</w:t>
      </w:r>
      <w:proofErr w:type="spellEnd"/>
      <w:r>
        <w:rPr>
          <w:sz w:val="20"/>
          <w:szCs w:val="20"/>
        </w:rPr>
        <w:t xml:space="preserve"> measures outlined on the drawings and specifications in addition to any measures that are not specified but may be necessary for the project, and as directed by the Owner for the duration of the work.</w:t>
      </w:r>
    </w:p>
    <w:p w14:paraId="6CABC22B" w14:textId="77777777" w:rsidR="00A00900" w:rsidRDefault="00A607AA">
      <w:pPr>
        <w:pStyle w:val="PR1"/>
        <w:numPr>
          <w:ilvl w:val="5"/>
          <w:numId w:val="3"/>
        </w:numPr>
        <w:spacing w:before="0"/>
        <w:rPr>
          <w:sz w:val="20"/>
          <w:szCs w:val="20"/>
        </w:rPr>
      </w:pPr>
      <w:r>
        <w:rPr>
          <w:sz w:val="20"/>
          <w:szCs w:val="20"/>
        </w:rPr>
        <w:t>Stormwater Control Measures (SCMs) both temporary and permanent will be coordinated to assure economical, effective and continuous pollution prevention control throughout construction with a seamless transition between temporary and permanent post construction conditions.</w:t>
      </w:r>
    </w:p>
    <w:p w14:paraId="1444D13A" w14:textId="77777777" w:rsidR="00A00900" w:rsidRDefault="00A607AA">
      <w:pPr>
        <w:pStyle w:val="PR1"/>
        <w:numPr>
          <w:ilvl w:val="5"/>
          <w:numId w:val="3"/>
        </w:numPr>
        <w:spacing w:before="0"/>
        <w:rPr>
          <w:sz w:val="20"/>
          <w:szCs w:val="20"/>
        </w:rPr>
      </w:pPr>
      <w:r>
        <w:rPr>
          <w:sz w:val="20"/>
          <w:szCs w:val="20"/>
        </w:rPr>
        <w:t>Contractor is to continuously inspect pollution prevention measures on a daily and weekly basis to assure all devices are functioning properly. Any corrective actions needed shall be accomplished by the contractor within 48 hours of observation. Note any corrective actions necessary that are not corrected to the satisfaction of the Owner may be grounds for suspending the performance of any or all construction work until the unsatisfactory condition has been corrected. Such suspension shall not be the bias of any claim by the contractor for additional compensation or for an extension of time to complete the work.</w:t>
      </w:r>
    </w:p>
    <w:p w14:paraId="2F1B5D3C" w14:textId="77777777" w:rsidR="00A00900" w:rsidRDefault="00A607AA">
      <w:pPr>
        <w:pStyle w:val="PR1"/>
        <w:numPr>
          <w:ilvl w:val="5"/>
          <w:numId w:val="3"/>
        </w:numPr>
        <w:spacing w:before="0"/>
        <w:rPr>
          <w:sz w:val="20"/>
          <w:szCs w:val="20"/>
        </w:rPr>
      </w:pPr>
      <w:r>
        <w:rPr>
          <w:sz w:val="20"/>
          <w:szCs w:val="20"/>
        </w:rPr>
        <w:t xml:space="preserve">Any Notices of Violation (NOVs), fines or other corrective actions requested by authorities having jurisdiction or by the Owner shall be the sole responsibility of the contractor. If the contractor receives a NOV, the notice or report shall immediately be forwarded to the Lowe’s Project Manager for response. The contractor shall </w:t>
      </w:r>
      <w:r>
        <w:rPr>
          <w:sz w:val="20"/>
          <w:szCs w:val="20"/>
          <w:u w:val="single"/>
        </w:rPr>
        <w:t>not</w:t>
      </w:r>
      <w:r>
        <w:rPr>
          <w:sz w:val="20"/>
          <w:szCs w:val="20"/>
        </w:rPr>
        <w:t xml:space="preserve"> respond to an inspection or Notice of Violation without first gaining approval for the response from the Owner.</w:t>
      </w:r>
    </w:p>
    <w:p w14:paraId="47D4A55B" w14:textId="77777777" w:rsidR="00A00900" w:rsidRDefault="00A607AA">
      <w:pPr>
        <w:pStyle w:val="PR1"/>
        <w:numPr>
          <w:ilvl w:val="5"/>
          <w:numId w:val="3"/>
        </w:numPr>
        <w:spacing w:before="0"/>
        <w:rPr>
          <w:sz w:val="20"/>
          <w:szCs w:val="20"/>
        </w:rPr>
      </w:pPr>
      <w:r>
        <w:rPr>
          <w:sz w:val="20"/>
          <w:szCs w:val="20"/>
        </w:rPr>
        <w:t>The contractor shall protect adjacent properties, watercourses, threatened, endangered and protected species and critical habitats, any identified cultural, archeological or historic resources, and receiving water resources from sedimentation or other pollutants throughout the life of the project.</w:t>
      </w:r>
    </w:p>
    <w:p w14:paraId="43D876BD" w14:textId="77777777" w:rsidR="00A00900" w:rsidRDefault="00A00900">
      <w:pPr>
        <w:pStyle w:val="PR1"/>
        <w:tabs>
          <w:tab w:val="clear" w:pos="864"/>
          <w:tab w:val="left" w:pos="720"/>
        </w:tabs>
        <w:spacing w:before="0"/>
        <w:rPr>
          <w:sz w:val="20"/>
          <w:szCs w:val="20"/>
        </w:rPr>
      </w:pPr>
    </w:p>
    <w:p w14:paraId="625012F7" w14:textId="77777777" w:rsidR="00A00900" w:rsidRDefault="00A607AA">
      <w:pPr>
        <w:pStyle w:val="PR1"/>
        <w:numPr>
          <w:ilvl w:val="4"/>
          <w:numId w:val="3"/>
        </w:numPr>
        <w:spacing w:before="0"/>
        <w:rPr>
          <w:sz w:val="20"/>
          <w:szCs w:val="20"/>
        </w:rPr>
      </w:pPr>
      <w:r>
        <w:rPr>
          <w:sz w:val="20"/>
          <w:szCs w:val="20"/>
        </w:rPr>
        <w:t>Submittals</w:t>
      </w:r>
    </w:p>
    <w:p w14:paraId="34F4738F" w14:textId="77777777" w:rsidR="00A00900" w:rsidRDefault="00A607AA">
      <w:pPr>
        <w:pStyle w:val="PR1"/>
        <w:numPr>
          <w:ilvl w:val="5"/>
          <w:numId w:val="3"/>
        </w:numPr>
        <w:spacing w:before="0"/>
        <w:rPr>
          <w:sz w:val="20"/>
          <w:szCs w:val="20"/>
        </w:rPr>
      </w:pPr>
      <w:r>
        <w:rPr>
          <w:sz w:val="20"/>
          <w:szCs w:val="20"/>
        </w:rPr>
        <w:t>Qualification Submittal: Provide documentation of any relevant licensing or certification for local, state or national stormwater pollution prevention (such as Lowe’s Stormwater Contractor Training Certification, CPESC, or state certificate), any relevant pesticide/herbicide application certification or certificate for other parts of the work where licensing or certification is required.</w:t>
      </w:r>
    </w:p>
    <w:p w14:paraId="21020905" w14:textId="77777777" w:rsidR="00A00900" w:rsidRDefault="00A607AA">
      <w:pPr>
        <w:pStyle w:val="PR1"/>
        <w:numPr>
          <w:ilvl w:val="5"/>
          <w:numId w:val="3"/>
        </w:numPr>
        <w:spacing w:before="0"/>
        <w:rPr>
          <w:sz w:val="20"/>
          <w:szCs w:val="20"/>
        </w:rPr>
      </w:pPr>
      <w:r>
        <w:rPr>
          <w:sz w:val="20"/>
          <w:szCs w:val="20"/>
        </w:rPr>
        <w:t xml:space="preserve">MSDS: Provide Material Safety Data Sheets (MSDSs) for each product used on the project site with hazardous properties, when requested by Lowe’s. </w:t>
      </w:r>
    </w:p>
    <w:p w14:paraId="6620D703" w14:textId="77777777" w:rsidR="00A00900" w:rsidRDefault="00A607AA">
      <w:pPr>
        <w:pStyle w:val="PR1"/>
        <w:numPr>
          <w:ilvl w:val="5"/>
          <w:numId w:val="3"/>
        </w:numPr>
        <w:spacing w:before="0"/>
        <w:rPr>
          <w:sz w:val="20"/>
          <w:szCs w:val="20"/>
        </w:rPr>
      </w:pPr>
      <w:r>
        <w:rPr>
          <w:sz w:val="20"/>
          <w:szCs w:val="20"/>
        </w:rPr>
        <w:t xml:space="preserve">Imported Soil: Imported soil from a NPDES permitted site, including imported bulk fill soil, topsoil and manufactured topsoil, shall be free from all hazardous substances. Certification of compliance, and if requested, test results certifying compliance shall be furnished to Lowe’s. </w:t>
      </w:r>
    </w:p>
    <w:p w14:paraId="14E571E6" w14:textId="77777777" w:rsidR="00A00900" w:rsidRDefault="00A607AA">
      <w:pPr>
        <w:pStyle w:val="PR1"/>
        <w:numPr>
          <w:ilvl w:val="5"/>
          <w:numId w:val="3"/>
        </w:numPr>
        <w:spacing w:before="0"/>
        <w:rPr>
          <w:sz w:val="20"/>
          <w:szCs w:val="20"/>
        </w:rPr>
      </w:pPr>
      <w:r>
        <w:rPr>
          <w:sz w:val="20"/>
          <w:szCs w:val="20"/>
        </w:rPr>
        <w:lastRenderedPageBreak/>
        <w:t>NPDES: Provide NPDES permitting number or mining site permit number for any imported soil used on the project site.</w:t>
      </w:r>
    </w:p>
    <w:p w14:paraId="414F35EF" w14:textId="77777777" w:rsidR="00A00900" w:rsidRDefault="00A00900">
      <w:pPr>
        <w:pStyle w:val="PR1"/>
        <w:tabs>
          <w:tab w:val="clear" w:pos="864"/>
          <w:tab w:val="left" w:pos="720"/>
        </w:tabs>
        <w:spacing w:before="0"/>
        <w:rPr>
          <w:sz w:val="20"/>
          <w:szCs w:val="20"/>
        </w:rPr>
      </w:pPr>
    </w:p>
    <w:p w14:paraId="16D4E034" w14:textId="77777777" w:rsidR="00A00900" w:rsidRDefault="00A00900">
      <w:pPr>
        <w:pStyle w:val="PR1"/>
        <w:tabs>
          <w:tab w:val="clear" w:pos="864"/>
          <w:tab w:val="left" w:pos="720"/>
        </w:tabs>
        <w:spacing w:before="0"/>
        <w:rPr>
          <w:sz w:val="20"/>
          <w:szCs w:val="20"/>
        </w:rPr>
      </w:pPr>
    </w:p>
    <w:p w14:paraId="7FA9DE37" w14:textId="77777777" w:rsidR="00A00900" w:rsidRDefault="00A00900">
      <w:pPr>
        <w:pStyle w:val="PR1"/>
        <w:tabs>
          <w:tab w:val="clear" w:pos="864"/>
          <w:tab w:val="left" w:pos="720"/>
        </w:tabs>
        <w:spacing w:before="0"/>
        <w:rPr>
          <w:sz w:val="20"/>
          <w:szCs w:val="20"/>
        </w:rPr>
      </w:pPr>
    </w:p>
    <w:p w14:paraId="32BECE14" w14:textId="77777777" w:rsidR="00A00900" w:rsidRDefault="00A607AA">
      <w:pPr>
        <w:pStyle w:val="PR1"/>
        <w:numPr>
          <w:ilvl w:val="4"/>
          <w:numId w:val="3"/>
        </w:numPr>
        <w:spacing w:before="0"/>
        <w:rPr>
          <w:sz w:val="20"/>
          <w:szCs w:val="20"/>
        </w:rPr>
      </w:pPr>
      <w:r>
        <w:rPr>
          <w:sz w:val="20"/>
          <w:szCs w:val="20"/>
        </w:rPr>
        <w:t>Definitions</w:t>
      </w:r>
    </w:p>
    <w:p w14:paraId="5CF4B6E5" w14:textId="77777777" w:rsidR="00A00900" w:rsidRDefault="00A607AA">
      <w:pPr>
        <w:pStyle w:val="PR1"/>
        <w:numPr>
          <w:ilvl w:val="5"/>
          <w:numId w:val="3"/>
        </w:numPr>
        <w:spacing w:before="0"/>
        <w:rPr>
          <w:sz w:val="20"/>
          <w:szCs w:val="20"/>
        </w:rPr>
      </w:pPr>
      <w:r>
        <w:rPr>
          <w:sz w:val="20"/>
          <w:szCs w:val="20"/>
        </w:rPr>
        <w:t>Stormwater Control Measure (SCM) or Best Management Practice (BMP). Any program, technology, process, practice, operating method, measure or device which controls, prevents, removes, or reduces pollution including measures implemented to protect water quality and reduce the potential for pollution associated with storm water runoff.</w:t>
      </w:r>
    </w:p>
    <w:p w14:paraId="33196308" w14:textId="77777777" w:rsidR="00A00900" w:rsidRDefault="00A607AA">
      <w:pPr>
        <w:pStyle w:val="PR1"/>
        <w:numPr>
          <w:ilvl w:val="5"/>
          <w:numId w:val="3"/>
        </w:numPr>
        <w:spacing w:before="0"/>
        <w:rPr>
          <w:sz w:val="20"/>
          <w:szCs w:val="20"/>
        </w:rPr>
      </w:pPr>
      <w:r>
        <w:rPr>
          <w:sz w:val="20"/>
          <w:szCs w:val="20"/>
        </w:rPr>
        <w:t>Clean Water Act (CWA). The Federal Water Pollution Prevention Control Act enacted in 1972 by Public Law 92-500 and amended by the Water Quality Act of 1987. The Clean Water Act prohibits the discharge of pollutants to Waters of the United States unless said discharge is in accordance with an NPDES permit. The 1987 amendments include guidelines for regulating, municipal, industrial, and construction stormwater discharges under the NPDES program.</w:t>
      </w:r>
    </w:p>
    <w:p w14:paraId="6FF8FCB3" w14:textId="77777777" w:rsidR="00A00900" w:rsidRDefault="00A607AA">
      <w:pPr>
        <w:pStyle w:val="PR1"/>
        <w:numPr>
          <w:ilvl w:val="5"/>
          <w:numId w:val="3"/>
        </w:numPr>
        <w:spacing w:before="0"/>
        <w:rPr>
          <w:sz w:val="20"/>
          <w:szCs w:val="20"/>
        </w:rPr>
      </w:pPr>
      <w:r>
        <w:rPr>
          <w:sz w:val="20"/>
          <w:szCs w:val="20"/>
        </w:rPr>
        <w:t xml:space="preserve">Erosion Control. Any practice that protects the soil surface and prevents the soil particles from becoming detached by rainfall or wind. This includes vegetation, such as grasses, and other materials, such as straw, fiber, stabilizing emulsion, protective blankets, etc., placed to stabilize areas disturbed by grading and operations intended to reduce loss of soil due to the action of water or wind, and prevent water pollution. </w:t>
      </w:r>
    </w:p>
    <w:p w14:paraId="3E035437" w14:textId="77777777" w:rsidR="00A00900" w:rsidRDefault="00A607AA">
      <w:pPr>
        <w:pStyle w:val="PR1"/>
        <w:numPr>
          <w:ilvl w:val="5"/>
          <w:numId w:val="3"/>
        </w:numPr>
        <w:spacing w:before="0"/>
        <w:rPr>
          <w:sz w:val="20"/>
          <w:szCs w:val="20"/>
        </w:rPr>
      </w:pPr>
      <w:r>
        <w:rPr>
          <w:sz w:val="20"/>
          <w:szCs w:val="20"/>
        </w:rPr>
        <w:t xml:space="preserve">Hazardous Substances. For purposes of Section 311 of the CWA, the EPA identifies Hazardous Substances by specific listings in the federal implementing regulations (currently found at 40 C.F.R. part 116). There are approximately 300 chemicals currently identified as Hazardous Substances by the EPA. </w:t>
      </w:r>
    </w:p>
    <w:p w14:paraId="20C29F1E" w14:textId="77777777" w:rsidR="00A00900" w:rsidRDefault="00A607AA">
      <w:pPr>
        <w:pStyle w:val="PR1"/>
        <w:numPr>
          <w:ilvl w:val="5"/>
          <w:numId w:val="3"/>
        </w:numPr>
        <w:spacing w:before="0"/>
        <w:rPr>
          <w:sz w:val="20"/>
          <w:szCs w:val="20"/>
        </w:rPr>
      </w:pPr>
      <w:r>
        <w:rPr>
          <w:sz w:val="20"/>
          <w:szCs w:val="20"/>
        </w:rPr>
        <w:t xml:space="preserve">Hazardous Waste. Wastes (which includes materials, products, and substances that have been discarded or disposed of) which are classified as Hazardous Wastes by the EPA or the appropriate state environmental agency, typically by being listed as a Hazardous Waste, or being shown to be hazardous by characteristic, pursuant to the Hazardous Waste Standards. </w:t>
      </w:r>
    </w:p>
    <w:p w14:paraId="655F1345" w14:textId="77777777" w:rsidR="00A00900" w:rsidRDefault="00A607AA">
      <w:pPr>
        <w:pStyle w:val="PR1"/>
        <w:numPr>
          <w:ilvl w:val="5"/>
          <w:numId w:val="3"/>
        </w:numPr>
        <w:spacing w:before="0"/>
        <w:rPr>
          <w:sz w:val="20"/>
          <w:szCs w:val="20"/>
        </w:rPr>
      </w:pPr>
      <w:r>
        <w:rPr>
          <w:sz w:val="20"/>
          <w:szCs w:val="20"/>
        </w:rPr>
        <w:t xml:space="preserve">National Pollutant Discharge Elimination System (NPDES). EPA’s program to control the discharge of pollutants to waters of United States. NPDES is a part of the federal CWA, which requires point and non- point source discharges to obtain permits. These permits are referred to as NPDES permits. </w:t>
      </w:r>
    </w:p>
    <w:p w14:paraId="0B7321F3" w14:textId="77777777" w:rsidR="00A00900" w:rsidRDefault="00A607AA">
      <w:pPr>
        <w:pStyle w:val="PR1"/>
        <w:numPr>
          <w:ilvl w:val="5"/>
          <w:numId w:val="3"/>
        </w:numPr>
        <w:spacing w:before="0"/>
        <w:rPr>
          <w:sz w:val="20"/>
          <w:szCs w:val="20"/>
        </w:rPr>
      </w:pPr>
      <w:r>
        <w:rPr>
          <w:sz w:val="20"/>
          <w:szCs w:val="20"/>
        </w:rPr>
        <w:t xml:space="preserve">Non-Stormwater Discharges. Discharges that do not originate from storm events. They can include, but are not limited to, discharges of process water, air conditioner condensate, non-contact cooling water, vehicle wash water, sanitary wastes, concrete washout water, paint wash water, irrigation water, or pipe testing water. </w:t>
      </w:r>
    </w:p>
    <w:p w14:paraId="5AEA1F9F" w14:textId="77777777" w:rsidR="00A00900" w:rsidRDefault="00A607AA">
      <w:pPr>
        <w:pStyle w:val="PR1"/>
        <w:numPr>
          <w:ilvl w:val="5"/>
          <w:numId w:val="3"/>
        </w:numPr>
        <w:spacing w:before="0"/>
        <w:rPr>
          <w:sz w:val="20"/>
          <w:szCs w:val="20"/>
        </w:rPr>
      </w:pPr>
      <w:r>
        <w:rPr>
          <w:sz w:val="20"/>
          <w:szCs w:val="20"/>
        </w:rPr>
        <w:t>Sediment Control. Any practice that traps soil particles after they have been eroded and moved by wind or water.</w:t>
      </w:r>
    </w:p>
    <w:p w14:paraId="62CC0761" w14:textId="77777777" w:rsidR="00A00900" w:rsidRDefault="00A607AA">
      <w:pPr>
        <w:pStyle w:val="ART"/>
        <w:numPr>
          <w:ilvl w:val="3"/>
          <w:numId w:val="2"/>
        </w:numPr>
        <w:spacing w:before="240"/>
        <w:rPr>
          <w:sz w:val="20"/>
          <w:szCs w:val="20"/>
        </w:rPr>
      </w:pPr>
      <w:r>
        <w:rPr>
          <w:sz w:val="20"/>
          <w:szCs w:val="20"/>
        </w:rPr>
        <w:t>STORMWATER POLLUTION PREVENTION, STORMWATER CONTROL MEASURES (SCMs)</w:t>
      </w:r>
    </w:p>
    <w:p w14:paraId="4843EE4D" w14:textId="77777777" w:rsidR="00A00900" w:rsidRDefault="00A607AA">
      <w:pPr>
        <w:pStyle w:val="PR1"/>
        <w:numPr>
          <w:ilvl w:val="3"/>
          <w:numId w:val="6"/>
        </w:numPr>
        <w:rPr>
          <w:sz w:val="20"/>
          <w:szCs w:val="20"/>
        </w:rPr>
      </w:pPr>
      <w:r>
        <w:rPr>
          <w:sz w:val="20"/>
          <w:szCs w:val="20"/>
        </w:rPr>
        <w:t>Erosion Control</w:t>
      </w:r>
    </w:p>
    <w:p w14:paraId="7119E68C" w14:textId="77777777" w:rsidR="00A00900" w:rsidRDefault="00A607AA">
      <w:pPr>
        <w:pStyle w:val="PR1"/>
        <w:numPr>
          <w:ilvl w:val="4"/>
          <w:numId w:val="6"/>
        </w:numPr>
        <w:rPr>
          <w:sz w:val="20"/>
          <w:szCs w:val="20"/>
        </w:rPr>
      </w:pPr>
      <w:r>
        <w:rPr>
          <w:sz w:val="20"/>
          <w:szCs w:val="20"/>
        </w:rPr>
        <w:t>Erosion control measures are practices used to protect the soil surface and prevent soil particles from becoming detached and transported by water or wind. The main factor influencing erosion is ground cover and the idea is to keep soil particles covered with natural or manmade measures during and after construction. Areas disturbed on the construction site that are designed to be vegetated, should be stabilized with vegetation as quickly as possible. Other factors influencing erosion include amount, frequency, intensity and duration of rainfall and soil type erodibility.</w:t>
      </w:r>
    </w:p>
    <w:p w14:paraId="09AE7C41" w14:textId="77777777" w:rsidR="00A00900" w:rsidRDefault="00A607AA">
      <w:pPr>
        <w:pStyle w:val="PR1"/>
        <w:numPr>
          <w:ilvl w:val="4"/>
          <w:numId w:val="6"/>
        </w:numPr>
        <w:rPr>
          <w:sz w:val="20"/>
          <w:szCs w:val="20"/>
        </w:rPr>
      </w:pPr>
      <w:r>
        <w:rPr>
          <w:sz w:val="20"/>
          <w:szCs w:val="20"/>
        </w:rPr>
        <w:t>Erosion control measures may include seeding and mulching, just mulching, gravel, buildings and pavement. See Division 2 Section 02220 “Erosion and Sediment Control” for managing and erosion and controlling sediment during land disturbing activities, project contract drawings and additional specifications for more requirements.</w:t>
      </w:r>
    </w:p>
    <w:p w14:paraId="05E1729A" w14:textId="77777777" w:rsidR="00A00900" w:rsidRDefault="00A00900">
      <w:pPr>
        <w:pStyle w:val="PR2"/>
        <w:tabs>
          <w:tab w:val="clear" w:pos="1440"/>
          <w:tab w:val="left" w:pos="1080"/>
        </w:tabs>
        <w:rPr>
          <w:sz w:val="20"/>
          <w:szCs w:val="20"/>
        </w:rPr>
      </w:pPr>
    </w:p>
    <w:p w14:paraId="34F63F22" w14:textId="77777777" w:rsidR="00A00900" w:rsidRDefault="00A607AA">
      <w:pPr>
        <w:pStyle w:val="PR1"/>
        <w:numPr>
          <w:ilvl w:val="3"/>
          <w:numId w:val="6"/>
        </w:numPr>
        <w:rPr>
          <w:sz w:val="20"/>
          <w:szCs w:val="20"/>
        </w:rPr>
      </w:pPr>
      <w:r>
        <w:rPr>
          <w:sz w:val="20"/>
          <w:szCs w:val="20"/>
        </w:rPr>
        <w:t>Sediment Control</w:t>
      </w:r>
    </w:p>
    <w:p w14:paraId="65E0D63D" w14:textId="77777777" w:rsidR="00A00900" w:rsidRDefault="00A607AA">
      <w:pPr>
        <w:pStyle w:val="PR1"/>
        <w:numPr>
          <w:ilvl w:val="4"/>
          <w:numId w:val="6"/>
        </w:numPr>
        <w:rPr>
          <w:sz w:val="20"/>
          <w:szCs w:val="20"/>
        </w:rPr>
      </w:pPr>
      <w:r>
        <w:rPr>
          <w:sz w:val="20"/>
          <w:szCs w:val="20"/>
        </w:rPr>
        <w:lastRenderedPageBreak/>
        <w:t>Sediment control measures are used to trap soil particles after they have been detached and moved by wind or water. Sediment control measures work to cause sediment laden stormwater to pond, break turbulent flow, and allow soil particles to settle out by gravity. Larger particles settle quicker and smaller particles settle lower and over a greater distance. Whenever there are disturbed areas on a construction site, erosion and sedimentation should be expected and planned for. Sediment control involves planning for the capture of sediment before sediment and water depart the project site. Key maintenance for sediment control measures is removal of accumulated sediment when about 25% capacity to prepare for the next storm. This should be completed throughout the construction project until completion and stabilization with vegetation, gravel, pavement or building construction.</w:t>
      </w:r>
    </w:p>
    <w:p w14:paraId="7D87C8A9" w14:textId="77777777" w:rsidR="00A00900" w:rsidRDefault="00A607AA">
      <w:pPr>
        <w:pStyle w:val="PR1"/>
        <w:numPr>
          <w:ilvl w:val="4"/>
          <w:numId w:val="6"/>
        </w:numPr>
        <w:rPr>
          <w:sz w:val="20"/>
          <w:szCs w:val="20"/>
        </w:rPr>
      </w:pPr>
      <w:r>
        <w:rPr>
          <w:sz w:val="20"/>
          <w:szCs w:val="20"/>
        </w:rPr>
        <w:t>Sediment control measures may include a gravel construction entrance, sediment traps and basins, sediment fence, wattles, inlet protection measures, dewatering activities and dust control. See Division 2 Section 02220 “Erosion and Sediment Control” for managing and erosion and controlling sediment during land disturbing activities, project contract drawings and additional specifications for more requirements.</w:t>
      </w:r>
    </w:p>
    <w:p w14:paraId="5D29E7D0" w14:textId="77777777" w:rsidR="00A00900" w:rsidRDefault="00A607AA">
      <w:pPr>
        <w:pStyle w:val="PR1"/>
        <w:numPr>
          <w:ilvl w:val="3"/>
          <w:numId w:val="6"/>
        </w:numPr>
        <w:rPr>
          <w:sz w:val="20"/>
          <w:szCs w:val="20"/>
        </w:rPr>
      </w:pPr>
      <w:r>
        <w:rPr>
          <w:sz w:val="20"/>
          <w:szCs w:val="20"/>
        </w:rPr>
        <w:t>Runoff Control</w:t>
      </w:r>
    </w:p>
    <w:p w14:paraId="2BAF1079" w14:textId="77777777" w:rsidR="00A00900" w:rsidRDefault="00A607AA">
      <w:pPr>
        <w:pStyle w:val="PR1"/>
        <w:numPr>
          <w:ilvl w:val="4"/>
          <w:numId w:val="6"/>
        </w:numPr>
        <w:rPr>
          <w:sz w:val="20"/>
          <w:szCs w:val="20"/>
        </w:rPr>
      </w:pPr>
      <w:r>
        <w:rPr>
          <w:sz w:val="20"/>
          <w:szCs w:val="20"/>
        </w:rPr>
        <w:t>Runoff control practices are used to manage and direct stormwater on the site to minimize erosion, sedimentation and pollutant contact with stormwater and should be in place throughout the live of the project. Runoff control measures may include stormwater diversions, check dams, slope drains and velocity dissipation measures. See Division 2 Section 02220 “Erosion and Sediment Control” for managing runoff during land disturbing activities in addition to contract drawings and any additional specifications for more requirements.</w:t>
      </w:r>
    </w:p>
    <w:p w14:paraId="7617B9BC" w14:textId="77777777" w:rsidR="00A00900" w:rsidRDefault="00A607AA">
      <w:pPr>
        <w:pStyle w:val="PR1"/>
        <w:numPr>
          <w:ilvl w:val="3"/>
          <w:numId w:val="7"/>
        </w:numPr>
        <w:rPr>
          <w:sz w:val="20"/>
          <w:szCs w:val="20"/>
        </w:rPr>
      </w:pPr>
      <w:r>
        <w:rPr>
          <w:sz w:val="20"/>
          <w:szCs w:val="20"/>
        </w:rPr>
        <w:t xml:space="preserve">Materials Management </w:t>
      </w:r>
    </w:p>
    <w:p w14:paraId="073D61F4" w14:textId="77777777" w:rsidR="00A00900" w:rsidRDefault="00A607AA">
      <w:pPr>
        <w:pStyle w:val="PR1"/>
        <w:numPr>
          <w:ilvl w:val="4"/>
          <w:numId w:val="7"/>
        </w:numPr>
        <w:rPr>
          <w:sz w:val="20"/>
          <w:szCs w:val="20"/>
        </w:rPr>
      </w:pPr>
      <w:r>
        <w:rPr>
          <w:sz w:val="20"/>
          <w:szCs w:val="20"/>
        </w:rPr>
        <w:t>Materials management practices are measures used to prevent construction materials from coming into contact with and contaminating stormwater, groundwater or natural waterbodies on or near the site.</w:t>
      </w:r>
    </w:p>
    <w:p w14:paraId="58E37C78" w14:textId="77777777" w:rsidR="00A00900" w:rsidRDefault="00A607AA">
      <w:pPr>
        <w:pStyle w:val="PR1"/>
        <w:numPr>
          <w:ilvl w:val="4"/>
          <w:numId w:val="7"/>
        </w:numPr>
        <w:rPr>
          <w:sz w:val="20"/>
          <w:szCs w:val="20"/>
        </w:rPr>
      </w:pPr>
      <w:r>
        <w:rPr>
          <w:sz w:val="20"/>
          <w:szCs w:val="20"/>
        </w:rPr>
        <w:t>Specific materials management measures include material storage areas, lay down or staging areas, hazardous materials handling, materials stockpiles, equipment service areas, concrete washouts, non-stormwater discharge management, sanitary waste, solid waste, fuel management and spill prevention control and countermeasures, and spill prevention and response measures</w:t>
      </w:r>
    </w:p>
    <w:p w14:paraId="2A2AF597" w14:textId="77777777" w:rsidR="00A00900" w:rsidRDefault="00A607AA">
      <w:pPr>
        <w:pStyle w:val="PR1"/>
        <w:numPr>
          <w:ilvl w:val="5"/>
          <w:numId w:val="7"/>
        </w:numPr>
        <w:rPr>
          <w:sz w:val="20"/>
          <w:szCs w:val="20"/>
        </w:rPr>
      </w:pPr>
      <w:r>
        <w:rPr>
          <w:sz w:val="20"/>
          <w:szCs w:val="20"/>
        </w:rPr>
        <w:t>Good Housekeeping: Good housekeeping practices must be followed during all construction, maintenance and repair activities. Contractor shall make every effort to store only enough products on-site as required to do the job, and all materials must be stored in a neat, orderly manner, and, if possible, under roof or in a containment area. All containers shall be stored with their lids on when not in use, drip pans shall be provided under all dispensers and whenever possible, all product will be used up before disposing of the container. Manufacturer’s recommendations for proper use and disposal shall be followed.</w:t>
      </w:r>
    </w:p>
    <w:p w14:paraId="4D1C6E35" w14:textId="77777777" w:rsidR="00A00900" w:rsidRDefault="00A607AA">
      <w:pPr>
        <w:pStyle w:val="PR1"/>
        <w:numPr>
          <w:ilvl w:val="5"/>
          <w:numId w:val="7"/>
        </w:numPr>
        <w:rPr>
          <w:sz w:val="20"/>
          <w:szCs w:val="20"/>
        </w:rPr>
      </w:pPr>
      <w:r>
        <w:rPr>
          <w:sz w:val="20"/>
          <w:szCs w:val="20"/>
        </w:rPr>
        <w:t>MSDS: Material Safety Data Sheets (MSDSs) shall be obtained for each product used on the project site with hazardous properties. MSDS are to be posted in the immediate area where such products are stored and/or used. Each employee who must handle a hazardous substance must be instructed on the use of MSDS and the specific information in the applicable MSDS for the product he or she using, particularly regarding spill control techniques. All hazardous materials shall be kept in the original containers with the original labels in legible condition. If surplus product must be disposed the manufacturer’s and local state or federal requirements for methods of proper disposal shall be followed. Note there are significant penalties for the improper handling of hazardous wastes. Examples include pesticides, paints, paint solvents, cleaning solvents, pesticides, contaminated soils, and other bulk materials, substances or chemicals that have been discarded (or will be discarded) as being out-of-date, contaminated, or otherwise unusable, including containers for those substances; other materials and substances can also be or become hazardous wastes.</w:t>
      </w:r>
    </w:p>
    <w:p w14:paraId="56BCC49D" w14:textId="77777777" w:rsidR="00A00900" w:rsidRDefault="00A607AA">
      <w:pPr>
        <w:pStyle w:val="PR1"/>
        <w:numPr>
          <w:ilvl w:val="5"/>
          <w:numId w:val="7"/>
        </w:numPr>
        <w:rPr>
          <w:sz w:val="20"/>
          <w:szCs w:val="20"/>
        </w:rPr>
      </w:pPr>
      <w:r>
        <w:rPr>
          <w:sz w:val="20"/>
          <w:szCs w:val="20"/>
        </w:rPr>
        <w:lastRenderedPageBreak/>
        <w:t xml:space="preserve">Hazardous Materials: Hazardous substances or oil shall not be allowed to come into contact with stormwater discharges. Any such contact must be contained on the facility by such measures as; absorbents, booms, static resistant pads, sump booms and other clean up equipment until appropriate measures in compliance with state and federal regulators are taken to dispose of such contaminated stormwater. All hazardous substances or oil (such as pesticides, petroleum products, fertilizers, detergents, construction chemicals, acids, paints, paint solvents, cleaning solvents, additives for soil stabilization, concrete curing compounds and additives, etc.) will be stored in a secure location, with their lids on, preferably under cover, when not in use. Only the minimum practical quantity of all such materials will be kept at the facility. The contractor or maintenance personnel shall have the responsibility to ensure any hazardous waste discovered or generated at the facility is disposed of by a licensed hazardous material storage company. </w:t>
      </w:r>
    </w:p>
    <w:p w14:paraId="22CFA150" w14:textId="77777777" w:rsidR="00A00900" w:rsidRDefault="00A607AA">
      <w:pPr>
        <w:pStyle w:val="PR1"/>
        <w:numPr>
          <w:ilvl w:val="6"/>
          <w:numId w:val="7"/>
        </w:numPr>
        <w:rPr>
          <w:sz w:val="20"/>
          <w:szCs w:val="20"/>
        </w:rPr>
      </w:pPr>
      <w:r>
        <w:rPr>
          <w:sz w:val="20"/>
          <w:szCs w:val="20"/>
        </w:rPr>
        <w:t>Hazardous Wastes Guidelines: Separate hazardous or toxic waste from construction or domestic waste; Store waste in sealed containers in accordance with RCRA requirements; Store containers with appropriately sized secondary containment; Dispose of hazardous or toxic waste in accordance with manufacturer’s recommend methods of disposal and in compliance with all federal, state or local requirements; and, Clean up all wastes immediately using a dry clean up method where possible, and dispose of used materials properly. Do not clean surfaces by hosing down the area. Eliminate source of the spill to prevent a discharge to surface waters.</w:t>
      </w:r>
    </w:p>
    <w:p w14:paraId="126C5195" w14:textId="77777777" w:rsidR="00A00900" w:rsidRDefault="00A607AA">
      <w:pPr>
        <w:pStyle w:val="PR1"/>
        <w:numPr>
          <w:ilvl w:val="6"/>
          <w:numId w:val="7"/>
        </w:numPr>
        <w:rPr>
          <w:sz w:val="20"/>
          <w:szCs w:val="20"/>
        </w:rPr>
      </w:pPr>
      <w:r>
        <w:rPr>
          <w:sz w:val="20"/>
          <w:szCs w:val="20"/>
        </w:rPr>
        <w:t xml:space="preserve">In the Event of a Spill of Hazardous Substances (or Oil): The contractor or maintenance personnel should be prepared to contact </w:t>
      </w:r>
      <w:proofErr w:type="spellStart"/>
      <w:r>
        <w:rPr>
          <w:sz w:val="20"/>
          <w:szCs w:val="20"/>
        </w:rPr>
        <w:t>InfoTRAK</w:t>
      </w:r>
      <w:proofErr w:type="spellEnd"/>
      <w:r>
        <w:rPr>
          <w:sz w:val="20"/>
          <w:szCs w:val="20"/>
        </w:rPr>
        <w:t xml:space="preserve"> (a service contracted by Lowe’s to aid in spill reporting) to report the exact location, address and phone number, date and time of the discharge, description of all affected media, cause of discharge, any damages or injuries, actions being used to stop, remove and mitigate the effects of the discharge, weather an evacuation might be needed and the names of the individuals and/or organizations that have been contacted in addition to </w:t>
      </w:r>
      <w:proofErr w:type="spellStart"/>
      <w:r>
        <w:rPr>
          <w:sz w:val="20"/>
          <w:szCs w:val="20"/>
        </w:rPr>
        <w:t>InfoTRAK</w:t>
      </w:r>
      <w:proofErr w:type="spellEnd"/>
      <w:r>
        <w:rPr>
          <w:sz w:val="20"/>
          <w:szCs w:val="20"/>
        </w:rPr>
        <w:t>. Any spilled hazardous substance or oil that comes into contact with stormwater must be contained on site by measures such as absorbents, booms, static resistant pads, sump booms and other clean up equipment.</w:t>
      </w:r>
    </w:p>
    <w:p w14:paraId="60827A99" w14:textId="77777777" w:rsidR="00A00900" w:rsidRDefault="00A607AA">
      <w:pPr>
        <w:pStyle w:val="PR1"/>
        <w:numPr>
          <w:ilvl w:val="6"/>
          <w:numId w:val="7"/>
        </w:numPr>
        <w:rPr>
          <w:sz w:val="20"/>
          <w:szCs w:val="20"/>
        </w:rPr>
      </w:pPr>
      <w:r>
        <w:rPr>
          <w:sz w:val="20"/>
          <w:szCs w:val="20"/>
        </w:rPr>
        <w:t xml:space="preserve">Hazardous Substances Spill Procedures: 1) all measures must be taken to contain and abate the spill and to prevent the discharge of </w:t>
      </w:r>
      <w:proofErr w:type="spellStart"/>
      <w:r>
        <w:rPr>
          <w:sz w:val="20"/>
          <w:szCs w:val="20"/>
        </w:rPr>
        <w:t>stormwater</w:t>
      </w:r>
      <w:proofErr w:type="spellEnd"/>
      <w:r>
        <w:rPr>
          <w:sz w:val="20"/>
          <w:szCs w:val="20"/>
        </w:rPr>
        <w:t xml:space="preserve">; 2) Contact </w:t>
      </w:r>
      <w:proofErr w:type="spellStart"/>
      <w:r>
        <w:rPr>
          <w:sz w:val="20"/>
          <w:szCs w:val="20"/>
        </w:rPr>
        <w:t>InfoTRK</w:t>
      </w:r>
      <w:proofErr w:type="spellEnd"/>
      <w:r>
        <w:rPr>
          <w:sz w:val="20"/>
          <w:szCs w:val="20"/>
        </w:rPr>
        <w:t xml:space="preserve"> at 1-888-429-6281 (1-888-HAZMAT 1) to determine whether the spill is reportable; 3) If the spill is determined to be reportable, </w:t>
      </w:r>
      <w:proofErr w:type="spellStart"/>
      <w:r>
        <w:rPr>
          <w:sz w:val="20"/>
          <w:szCs w:val="20"/>
        </w:rPr>
        <w:t>InfoTRAK</w:t>
      </w:r>
      <w:proofErr w:type="spellEnd"/>
      <w:r>
        <w:rPr>
          <w:sz w:val="20"/>
          <w:szCs w:val="20"/>
        </w:rPr>
        <w:t xml:space="preserve"> will notify the EPA immediately. Because of the difficulty in determining reportable quantities, Lowe’s contracts for the expertise and support of </w:t>
      </w:r>
      <w:proofErr w:type="spellStart"/>
      <w:r>
        <w:rPr>
          <w:sz w:val="20"/>
          <w:szCs w:val="20"/>
        </w:rPr>
        <w:t>InfoTRAK</w:t>
      </w:r>
      <w:proofErr w:type="spellEnd"/>
      <w:r>
        <w:rPr>
          <w:sz w:val="20"/>
          <w:szCs w:val="20"/>
        </w:rPr>
        <w:t xml:space="preserve">. All spills of hazardous substances or oil must be discussed with </w:t>
      </w:r>
      <w:proofErr w:type="spellStart"/>
      <w:r>
        <w:rPr>
          <w:sz w:val="20"/>
          <w:szCs w:val="20"/>
        </w:rPr>
        <w:t>InfoTRAK</w:t>
      </w:r>
      <w:proofErr w:type="spellEnd"/>
      <w:r>
        <w:rPr>
          <w:sz w:val="20"/>
          <w:szCs w:val="20"/>
        </w:rPr>
        <w:t xml:space="preserve"> in order to determine if a reportable quantity has been released; and 4) Contact the Lowe’s Project Manager immediately after discussing the spill with </w:t>
      </w:r>
      <w:proofErr w:type="spellStart"/>
      <w:r>
        <w:rPr>
          <w:sz w:val="20"/>
          <w:szCs w:val="20"/>
        </w:rPr>
        <w:t>InfoTRAK</w:t>
      </w:r>
      <w:proofErr w:type="spellEnd"/>
    </w:p>
    <w:p w14:paraId="08A625A3" w14:textId="77777777" w:rsidR="00A00900" w:rsidRDefault="00A607AA">
      <w:pPr>
        <w:pStyle w:val="PR1"/>
        <w:numPr>
          <w:ilvl w:val="5"/>
          <w:numId w:val="7"/>
        </w:numPr>
        <w:rPr>
          <w:sz w:val="20"/>
          <w:szCs w:val="20"/>
        </w:rPr>
      </w:pPr>
      <w:r>
        <w:rPr>
          <w:sz w:val="20"/>
          <w:szCs w:val="20"/>
        </w:rPr>
        <w:t xml:space="preserve">Petroleum: All petroleum tanks and fueling areas on the facility site shall be inspected and monitored for leaks and shall receive regular preventive maintenance to reduce the chance of leakage or spills. All containers of petroleum products must be water tight and provided with secondary containment if not stored within a building </w:t>
      </w:r>
      <w:proofErr w:type="gramStart"/>
      <w:r>
        <w:rPr>
          <w:sz w:val="20"/>
          <w:szCs w:val="20"/>
        </w:rPr>
        <w:t>or  a</w:t>
      </w:r>
      <w:proofErr w:type="gramEnd"/>
      <w:r>
        <w:rPr>
          <w:sz w:val="20"/>
          <w:szCs w:val="20"/>
        </w:rPr>
        <w:t xml:space="preserve"> vehicle. </w:t>
      </w:r>
    </w:p>
    <w:p w14:paraId="68FEA0D3" w14:textId="77777777" w:rsidR="00A00900" w:rsidRDefault="00A607AA">
      <w:pPr>
        <w:pStyle w:val="PR1"/>
        <w:numPr>
          <w:ilvl w:val="6"/>
          <w:numId w:val="7"/>
        </w:numPr>
        <w:rPr>
          <w:sz w:val="20"/>
          <w:szCs w:val="20"/>
        </w:rPr>
      </w:pPr>
      <w:r>
        <w:rPr>
          <w:sz w:val="20"/>
          <w:szCs w:val="20"/>
        </w:rPr>
        <w:t>Secondary Containment: Secondary containment shall be provided for all petroleum tanks, or products stored outside. Secondary containment required shall be a volume equal to 110% of the volume for the largest tank. Secondary containment is defined as a sufficiently impervious barrier to contain any spill for a minimum of 48 hours without penetration to any environmental media.</w:t>
      </w:r>
    </w:p>
    <w:p w14:paraId="0B6CAADA" w14:textId="77777777" w:rsidR="00A00900" w:rsidRDefault="00A607AA">
      <w:pPr>
        <w:pStyle w:val="PR1"/>
        <w:numPr>
          <w:ilvl w:val="6"/>
          <w:numId w:val="7"/>
        </w:numPr>
        <w:rPr>
          <w:sz w:val="20"/>
          <w:szCs w:val="20"/>
        </w:rPr>
      </w:pPr>
      <w:r>
        <w:rPr>
          <w:sz w:val="20"/>
          <w:szCs w:val="20"/>
        </w:rPr>
        <w:t>Accumulated rainwater in secondary containment must be tested so that it can be characterized properly and the accumulated rainwater can be properly and economically disposed of or released on-site. Rainwater that is contaminated with fuel or spills from contaminated areas are to be promptly disposed of by a licensed hazardous waste transporter.</w:t>
      </w:r>
    </w:p>
    <w:p w14:paraId="62E32BC2" w14:textId="77777777" w:rsidR="00A00900" w:rsidRDefault="00A607AA">
      <w:pPr>
        <w:pStyle w:val="PR1"/>
        <w:numPr>
          <w:ilvl w:val="6"/>
          <w:numId w:val="7"/>
        </w:numPr>
        <w:rPr>
          <w:sz w:val="20"/>
          <w:szCs w:val="20"/>
        </w:rPr>
      </w:pPr>
      <w:r>
        <w:rPr>
          <w:sz w:val="20"/>
          <w:szCs w:val="20"/>
        </w:rPr>
        <w:lastRenderedPageBreak/>
        <w:t>Stationary non-self-propelled petroleum filled equipment such as pumps, generators, saws, and other equipment must also be provided with secondary containment for the entire footprint of the equipment sufficient to contain 110% of the volume of the largest tank serving the equipment. This requirement applies to all stationary non-self-propelled equipment including hand-held equipment when not in use.</w:t>
      </w:r>
    </w:p>
    <w:p w14:paraId="4012A504" w14:textId="77777777" w:rsidR="00A00900" w:rsidRDefault="00A607AA">
      <w:pPr>
        <w:pStyle w:val="PR1"/>
        <w:numPr>
          <w:ilvl w:val="6"/>
          <w:numId w:val="7"/>
        </w:numPr>
        <w:rPr>
          <w:sz w:val="20"/>
          <w:szCs w:val="20"/>
        </w:rPr>
      </w:pPr>
      <w:r>
        <w:rPr>
          <w:sz w:val="20"/>
          <w:szCs w:val="20"/>
        </w:rPr>
        <w:t xml:space="preserve">Any vehicular or equipment fueling to be performed on the facility shall only proceed when approved ty the local fire department and in compliance with local fire codes. Any fueling adjacent to sensitive aquifers, designated wetlands, wetland buffers, storm inlets, stormwater conveyances or surface waters must be approved by the local jurisdiction to ensure compliance. Any fueling onsite shall be at minimum 100 feet from any storm inlet. A liquid tight drip pan or absorbent pad shall be placed under each fueling location prior to and during all fueling operations. Spill </w:t>
      </w:r>
      <w:proofErr w:type="spellStart"/>
      <w:r>
        <w:rPr>
          <w:sz w:val="20"/>
          <w:szCs w:val="20"/>
        </w:rPr>
        <w:t>clean up</w:t>
      </w:r>
      <w:proofErr w:type="spellEnd"/>
      <w:r>
        <w:rPr>
          <w:sz w:val="20"/>
          <w:szCs w:val="20"/>
        </w:rPr>
        <w:t xml:space="preserve"> materials including non-water absorbent containment berm, a non-metallic shovel, and two five gallon buckets with lids shall be provided and readily available for use on site in the event of a spill.</w:t>
      </w:r>
    </w:p>
    <w:p w14:paraId="265167BE" w14:textId="77777777" w:rsidR="00A00900" w:rsidRDefault="00A607AA">
      <w:pPr>
        <w:pStyle w:val="PR1"/>
        <w:numPr>
          <w:ilvl w:val="6"/>
          <w:numId w:val="7"/>
        </w:numPr>
        <w:rPr>
          <w:sz w:val="20"/>
          <w:szCs w:val="20"/>
        </w:rPr>
      </w:pPr>
      <w:r>
        <w:rPr>
          <w:sz w:val="20"/>
          <w:szCs w:val="20"/>
        </w:rPr>
        <w:t>Note any bulk storage of petroleum product on the project site (including that already stored on the site) that exceeds 1320 gallons (counting only containers 55 gallons and above) shall require a SPCC Plan be prepared by a PE. This requirement is an obligation for the General Contractor to address.</w:t>
      </w:r>
    </w:p>
    <w:p w14:paraId="1C059CF9" w14:textId="77777777" w:rsidR="00A00900" w:rsidRDefault="00A607AA">
      <w:pPr>
        <w:pStyle w:val="PR1"/>
        <w:numPr>
          <w:ilvl w:val="5"/>
          <w:numId w:val="7"/>
        </w:numPr>
        <w:rPr>
          <w:sz w:val="20"/>
          <w:szCs w:val="20"/>
        </w:rPr>
      </w:pPr>
      <w:r>
        <w:rPr>
          <w:sz w:val="20"/>
          <w:szCs w:val="20"/>
        </w:rPr>
        <w:t>Fertilizers: Use of fertilizers containing nitrogen or phosphorous shall be limited to the active growing season and applied only in amounts recommended by either a soils test or by the manufacturer. Once applied, fertilizer shall be worked into the soil in order to limit its exposure to stormwater. Application during heavy rain or on frozen ground shall not be allowed. Contractor to follow all federal, state and local regulations regarding application. Storage shall be in sealed containers or in a covered structure. Any contents of partially used bags of fertilizer will be transferred to a sealable plastic bin to avoid spills.</w:t>
      </w:r>
    </w:p>
    <w:p w14:paraId="1E63B1BC" w14:textId="77777777" w:rsidR="00A00900" w:rsidRDefault="00A607AA">
      <w:pPr>
        <w:pStyle w:val="PR1"/>
        <w:numPr>
          <w:ilvl w:val="5"/>
          <w:numId w:val="7"/>
        </w:numPr>
        <w:rPr>
          <w:sz w:val="20"/>
          <w:szCs w:val="20"/>
        </w:rPr>
      </w:pPr>
      <w:r>
        <w:rPr>
          <w:sz w:val="20"/>
          <w:szCs w:val="20"/>
        </w:rPr>
        <w:t>Building Materials: Contractor shall minimize exposure of all building materials, construction wastes, trash, landscape materials, fertilizers, pesticides, herbicides, detergents and other materials present on the site to precipitation and stormwater. All containers shall be tightly sealed and stored when not in use. Slurry from stucco, form release oils, excess paint, paint solvents, cleaning soaps and detergents shall not be discharged from the site and shall be properly disposed of according to manufacturer’s instructions or state and federal regulations.</w:t>
      </w:r>
    </w:p>
    <w:p w14:paraId="71A63264" w14:textId="77777777" w:rsidR="00A00900" w:rsidRDefault="00A607AA">
      <w:pPr>
        <w:pStyle w:val="PR1"/>
        <w:numPr>
          <w:ilvl w:val="5"/>
          <w:numId w:val="7"/>
        </w:numPr>
        <w:rPr>
          <w:sz w:val="20"/>
          <w:szCs w:val="20"/>
        </w:rPr>
      </w:pPr>
      <w:r>
        <w:rPr>
          <w:sz w:val="20"/>
          <w:szCs w:val="20"/>
        </w:rPr>
        <w:t>Concrete and Masonry: If the project involves concrete work, contractor or maintenance personnel shall require all concrete trucks to washout off-site. As an alternative concrete trucks may be allowed to washout or discharge surplus concrete or drum wash water but only in designated diked and impervious washout SCMs which have been prepared to prevent contact between concrete wash water and stormwater. Wash waste from concrete washout shall not be allowed to be discharged into drainage ways, inlets, receiving waters or highway rights-of-ways, or any location other than the designated concrete washout SCM at the site. Maintenance of the washout shall include removal of hardened concrete and shall be disposed in the same manner as other non-hazardous construction waste. Concrete washout control measures if provided shall be located at a minimum of 100 feet from all storm inlets, drainage ways and surface waters. The concrete washout control measure shall have sufficient volume to contain all the concrete waste resulting from the work and have a minimum 12 inches of freeboard at all times. The SCM shall not be filled beyond 95% capacity and shall be cleaned out once 75% full unless a new measure is constructed.</w:t>
      </w:r>
    </w:p>
    <w:p w14:paraId="0FE80FE8" w14:textId="77777777" w:rsidR="00A00900" w:rsidRDefault="00A607AA">
      <w:pPr>
        <w:pStyle w:val="PR1"/>
        <w:numPr>
          <w:ilvl w:val="6"/>
          <w:numId w:val="7"/>
        </w:numPr>
        <w:rPr>
          <w:sz w:val="20"/>
          <w:szCs w:val="20"/>
        </w:rPr>
      </w:pPr>
      <w:r>
        <w:rPr>
          <w:sz w:val="20"/>
          <w:szCs w:val="20"/>
        </w:rPr>
        <w:t>Saw-cut Portland Cement Concrete: Slurry shall not be allowed to enter storm drains or watercourses. Any PCC mixed with stormwater may not be discharged from the site. Any PCC residue should not remain on the surface of pavement or be allowed to flow over and off any pavement. Residue from saw cutting and grinding shall be collected by vacuum and disposed of as construction waste, or placed in the concrete washout measure if provided.</w:t>
      </w:r>
    </w:p>
    <w:p w14:paraId="54B6E835" w14:textId="77777777" w:rsidR="00A00900" w:rsidRDefault="00A607AA">
      <w:pPr>
        <w:pStyle w:val="PR1"/>
        <w:numPr>
          <w:ilvl w:val="6"/>
          <w:numId w:val="7"/>
        </w:numPr>
        <w:rPr>
          <w:sz w:val="20"/>
          <w:szCs w:val="20"/>
        </w:rPr>
      </w:pPr>
      <w:r>
        <w:rPr>
          <w:sz w:val="20"/>
          <w:szCs w:val="20"/>
        </w:rPr>
        <w:t>Any masonry mixing area shall be managed so any slurry from concrete or masonry mixing operation is not mixed with stormwater. All stormwater discharges from these areas shall be contained by a berm or other measures to prevent mixing clean storm runoff water and water contaminated with concrete slurry.</w:t>
      </w:r>
    </w:p>
    <w:p w14:paraId="07F72A8D" w14:textId="77777777" w:rsidR="00A00900" w:rsidRDefault="00A607AA">
      <w:pPr>
        <w:pStyle w:val="PR1"/>
        <w:numPr>
          <w:ilvl w:val="5"/>
          <w:numId w:val="7"/>
        </w:numPr>
        <w:rPr>
          <w:sz w:val="20"/>
          <w:szCs w:val="20"/>
        </w:rPr>
      </w:pPr>
      <w:r>
        <w:rPr>
          <w:sz w:val="20"/>
          <w:szCs w:val="20"/>
        </w:rPr>
        <w:t>Equipment Servicing &amp; Maintenance: Any equipment parking, servicing or maintenance shall be performed in an area designated for that purpose and protected by measures that prevent all surface water from leaving the area. Any washing of vehicles or other equipment (as permitted) must be confined to this area. Contractors and maintenance personnel shall engage in pollution prevention measures to ensure there are no discharges of soaps, solvents, or detergents in wash water. Engine degreasing or asphalt equipment or tool washing is NOT permitted. Contractors and maintenance personnel must be aware of potential pollutants such as hydrocarbons, solvents, antifreeze, brake fluid, battery acid, motor oil, fuel, grease, trace metals and other pollutants. Equipment must be checked regularly for leaks or spills during maintenance activities. Contractors and/or maintenance personnel shall assure adequate spill abatement supplies are available at all times to handle spills, leaks, and disposal of used liquids. Use drip pans and “dry shop” techniques and absorbents under and around leaky vehicles or equipment. Contractors and maintenance personnel shall locate and identify all plumbing and storm drain inlets before proceeding with the work. Contractor and maintenance personnel to provide proper storage of hazardous materials, clearly label storage and disposal containers, monitor vehicles and equipment for leaks, promptly transfer any used fluids to recycling drums or hazardous waste containers, dispose of liquid waste properly and regularly, conduct routine inspections and maintenance, and immediately handle any spill events.</w:t>
      </w:r>
    </w:p>
    <w:p w14:paraId="302808EA" w14:textId="77777777" w:rsidR="00A00900" w:rsidRDefault="00A607AA">
      <w:pPr>
        <w:pStyle w:val="PR1"/>
        <w:numPr>
          <w:ilvl w:val="5"/>
          <w:numId w:val="7"/>
        </w:numPr>
        <w:rPr>
          <w:sz w:val="20"/>
          <w:szCs w:val="20"/>
        </w:rPr>
      </w:pPr>
      <w:r>
        <w:rPr>
          <w:sz w:val="20"/>
          <w:szCs w:val="20"/>
        </w:rPr>
        <w:t xml:space="preserve">Equipment Washing: Equipment wash water (if permitted) must be contained, treated and re-used when possible. Wash water may </w:t>
      </w:r>
      <w:proofErr w:type="spellStart"/>
      <w:r>
        <w:rPr>
          <w:sz w:val="20"/>
          <w:szCs w:val="20"/>
        </w:rPr>
        <w:t>may</w:t>
      </w:r>
      <w:proofErr w:type="spellEnd"/>
      <w:r>
        <w:rPr>
          <w:sz w:val="20"/>
          <w:szCs w:val="20"/>
        </w:rPr>
        <w:t xml:space="preserve"> contain sediments, detergents, oil, grease and heavy metals and shall not be discharged from the project site. Wash water shall be directed to appropriate areas like sumps, or treatment systems such as oil/water separators, sanitary sewer systems and infiltration or bioretention areas. Contractor shall be aware of any special local requirements where discharge may impact wetlands, aquifer recharge zones or water supply protection areas. Detergent use should be avoided whenever possible and if used assure they are phosphate free, non-toxic and biodegradable. Spill kits with absorbent containment materials and instructions should be nearby wash areas and employees should be trained on how to use these measures.</w:t>
      </w:r>
    </w:p>
    <w:p w14:paraId="0AEABA80" w14:textId="77777777" w:rsidR="00A00900" w:rsidRDefault="00A607AA">
      <w:pPr>
        <w:pStyle w:val="PR1"/>
        <w:numPr>
          <w:ilvl w:val="5"/>
          <w:numId w:val="7"/>
        </w:numPr>
        <w:rPr>
          <w:sz w:val="20"/>
          <w:szCs w:val="20"/>
        </w:rPr>
      </w:pPr>
      <w:r>
        <w:rPr>
          <w:sz w:val="20"/>
          <w:szCs w:val="20"/>
        </w:rPr>
        <w:t>Solid Waste (litter): All solid waste shall be collected and stored in an appropriately covered and/or securely contained metal dumpster rented from a local waste management company which must be a licensed solid waste management company. Contractor shall coordinate with store or facility maintenance personnel for maintenance operation. All trash, litter and non-recyclable construction or maintenance debris shall be deposited in the dumpster designed for this use. Solid waste dumpster shall be inspected periodically to assure waste products are not being disposed of properly. Any leaky dumpsters shall be repaired or replaced. No construction or maintenance trash, litter or debris shall be buried on the facility site.</w:t>
      </w:r>
    </w:p>
    <w:p w14:paraId="6A016A88" w14:textId="77777777" w:rsidR="00A00900" w:rsidRDefault="00A607AA">
      <w:pPr>
        <w:pStyle w:val="PR1"/>
        <w:numPr>
          <w:ilvl w:val="5"/>
          <w:numId w:val="7"/>
        </w:numPr>
        <w:rPr>
          <w:sz w:val="20"/>
          <w:szCs w:val="20"/>
        </w:rPr>
      </w:pPr>
      <w:r>
        <w:rPr>
          <w:sz w:val="20"/>
          <w:szCs w:val="20"/>
        </w:rPr>
        <w:t>Sanitary Waste: If portable sanitary units will be provided for the construction or maintenance work, it must be serviced by a licensed portable facility provider in complete compliance with local and state regulations. Any portable units shall be positioned such that they are secure and will not be tipped or knocked over, in addition to being located in an area where the likelihood of the unit contributing to stormwater discharges is negligible.</w:t>
      </w:r>
    </w:p>
    <w:p w14:paraId="5360DFC9" w14:textId="77777777" w:rsidR="00A00900" w:rsidRDefault="00A607AA">
      <w:pPr>
        <w:pStyle w:val="PR1"/>
        <w:numPr>
          <w:ilvl w:val="5"/>
          <w:numId w:val="7"/>
        </w:numPr>
        <w:rPr>
          <w:sz w:val="20"/>
          <w:szCs w:val="20"/>
        </w:rPr>
      </w:pPr>
      <w:r>
        <w:rPr>
          <w:sz w:val="20"/>
          <w:szCs w:val="20"/>
        </w:rPr>
        <w:t>Deicing Materials: Deicing materials such as sodium chloride (most used), calcium chloride, magnesium chloride and calcium magnesium acetate are water soluble and can be toxic to microorganisms and plant life and can be persistent in the environment. Application and storage of these materials shall be performed such that they are not exposed or mixed with stormwater to the extent possible. Application rates should be as low as possible while still being effective. Spreading equipment should be well calibrated to prevent using more material than necessary. Storage of these materials, if necessary, shall be in covered areas to both protect the integrity of the material and to prevent mixing with stormwater runoff. If any temporary de-icing salt piles are located on the site, maintenance contractors and personnel shall prevent salt from spilling out onto adjacent pavement. Deicing trucks and equipment shall not be washed at Lowe’s facilities.</w:t>
      </w:r>
    </w:p>
    <w:p w14:paraId="46760FF0" w14:textId="7EBE1FDF" w:rsidR="00A00900" w:rsidRDefault="00A607AA">
      <w:pPr>
        <w:pStyle w:val="PR1"/>
        <w:numPr>
          <w:ilvl w:val="5"/>
          <w:numId w:val="7"/>
        </w:numPr>
        <w:rPr>
          <w:sz w:val="20"/>
          <w:szCs w:val="20"/>
        </w:rPr>
      </w:pPr>
      <w:r>
        <w:rPr>
          <w:sz w:val="20"/>
          <w:szCs w:val="20"/>
        </w:rPr>
        <w:t xml:space="preserve">Sweeping: Pavements accumulate pollutants that can be easily washed off with stormwater and lead to water quality impacts downstream. Common pollutants include heavy metals, inorganic salts, polycyclic aromatic hydrocarbons, dry paint particles, dry pavement coal tar sealcoat, abrasive compounds, particulate matter, and suspended solids along with deicing chloride, sodium and calcium. Sweeping pavement can help reduce some of these impacts by reducing sediment, debris, yard waste, trash, deicing materials and trace metals that accumulate on pavements. Sweeping equipment used at Lowe’s facilities shall be regenerative air or vacuum sweepers. </w:t>
      </w:r>
      <w:bookmarkStart w:id="0" w:name="_GoBack"/>
      <w:bookmarkEnd w:id="0"/>
      <w:r>
        <w:rPr>
          <w:sz w:val="20"/>
          <w:szCs w:val="20"/>
        </w:rPr>
        <w:t xml:space="preserve"> All material collected from sweeping shall be removed from the project site. Pavement sweeping must adhere to all federal and state regulations that apply to the disposal of sweepings.</w:t>
      </w:r>
    </w:p>
    <w:p w14:paraId="3A4E55EF" w14:textId="77777777" w:rsidR="00A00900" w:rsidRDefault="00A607AA">
      <w:pPr>
        <w:pStyle w:val="PR1"/>
        <w:numPr>
          <w:ilvl w:val="5"/>
          <w:numId w:val="7"/>
        </w:numPr>
        <w:rPr>
          <w:sz w:val="20"/>
          <w:szCs w:val="20"/>
        </w:rPr>
      </w:pPr>
      <w:r>
        <w:rPr>
          <w:sz w:val="20"/>
          <w:szCs w:val="20"/>
        </w:rPr>
        <w:t xml:space="preserve">Landscape Planting &amp; Maintenance: Maintenance contractors shall not dispose of collected or pruned branches or landscape debris in unapproved locations. Contractors shall cut grass at appropriate mowing heights to assure vigorous turf areas while minimizing scour, erosion and export of soil and organic matter. Maintenance contractors shall use composting mowers when possible, and shall not over water landscape (evidence by non-stormwater runoff </w:t>
      </w:r>
      <w:proofErr w:type="gramStart"/>
      <w:r>
        <w:rPr>
          <w:sz w:val="20"/>
          <w:szCs w:val="20"/>
        </w:rPr>
        <w:t>conditions)  Most</w:t>
      </w:r>
      <w:proofErr w:type="gramEnd"/>
      <w:r>
        <w:rPr>
          <w:sz w:val="20"/>
          <w:szCs w:val="20"/>
        </w:rPr>
        <w:t xml:space="preserve"> irrigation watering is to be performed in low light conditions. Mulches are to be used to stabilize exposed soil, retain moisture, and to prevent growth of nuisance vegetation. </w:t>
      </w:r>
    </w:p>
    <w:p w14:paraId="6A43934E" w14:textId="77777777" w:rsidR="00A00900" w:rsidRDefault="00A607AA">
      <w:pPr>
        <w:pStyle w:val="PR1"/>
        <w:numPr>
          <w:ilvl w:val="6"/>
          <w:numId w:val="7"/>
        </w:numPr>
        <w:rPr>
          <w:sz w:val="20"/>
          <w:szCs w:val="20"/>
        </w:rPr>
      </w:pPr>
      <w:r>
        <w:rPr>
          <w:sz w:val="20"/>
          <w:szCs w:val="20"/>
        </w:rPr>
        <w:t xml:space="preserve">Pesticide Application: Apply pesticides, herbicides, and other chemical products and biological control agents in accordance with local, state and federal regulations. Coordinate applications with Lowe’s facility operations and others in proximity to the work. Notify Store or facility manager before each application is performed. Under no circumstances shall herbicides or pesticides be applied in quantities that exceed manufacturer’s instructions. Avoid application of herbicides and pesticides during windy conditions or immediately before a heavy rain. Landscape contractors are to mix and clean application equipment in an area where accidental spills will not enter surface or ground waters and will not contaminate the soil. Do not hose down pavement to a storm drain or surface water. In </w:t>
      </w:r>
      <w:proofErr w:type="gramStart"/>
      <w:r>
        <w:rPr>
          <w:sz w:val="20"/>
          <w:szCs w:val="20"/>
        </w:rPr>
        <w:t>addition</w:t>
      </w:r>
      <w:proofErr w:type="gramEnd"/>
      <w:r>
        <w:rPr>
          <w:sz w:val="20"/>
          <w:szCs w:val="20"/>
        </w:rPr>
        <w:t xml:space="preserve"> contractors shall not spray pesticides within 100 feet of surface waters including wetlands, ponds, streams or any drainage channel that leads to surface waters. Contractor shall be aware of any wells, creeks and wetlands prior to spraying. Contractor or maintenance personnel shall post the area to be sprayed prior to application if required by local regulation.</w:t>
      </w:r>
    </w:p>
    <w:p w14:paraId="3D76FD3D" w14:textId="77777777" w:rsidR="00A00900" w:rsidRDefault="00A607AA">
      <w:pPr>
        <w:pStyle w:val="PR1"/>
        <w:numPr>
          <w:ilvl w:val="5"/>
          <w:numId w:val="7"/>
        </w:numPr>
        <w:rPr>
          <w:sz w:val="20"/>
          <w:szCs w:val="20"/>
        </w:rPr>
      </w:pPr>
      <w:r>
        <w:rPr>
          <w:sz w:val="20"/>
          <w:szCs w:val="20"/>
        </w:rPr>
        <w:t>Asphalt patching and paving: Asphalt patching and paving should only be performed during dry periods. Avoid paving and grinding operations during wet weather or if rain is forecasted. Use proper staging techniques to avoid materials mixing with stormwater runoff or to reduce spillage of paving materials. Runoff from and including asphalt grindings shall not be allowed to enter any storm drain or water course. Install inlet protection for all storm inlets in the affected area until all cutting, grinding or other removal activities are complete, and all loose material has been properly removed and disposed of or until permanent controls are in place. Collect and remove all broken asphalt and recycle when practical. Oil or spilled asphalt should be disposed according to federal, state and local rules and ordinances. Use drip pans under paving machines and other equipment. Absorbent materials and other pollution prevention materials should be on standby ready to use as needed. Any asphalt substances shall be applied according to the manufacturer’s recommendations. Leaks and spills from asphalt paving equipment can contain toxic levels of heavy metals and oil and grease. Asphalt paving machines shall not be cleaned on the facility site.</w:t>
      </w:r>
    </w:p>
    <w:p w14:paraId="18DDE833" w14:textId="39FCC610" w:rsidR="00A00900" w:rsidRDefault="00A607AA">
      <w:pPr>
        <w:pStyle w:val="PR1"/>
        <w:numPr>
          <w:ilvl w:val="5"/>
          <w:numId w:val="7"/>
        </w:numPr>
        <w:rPr>
          <w:sz w:val="20"/>
          <w:szCs w:val="20"/>
        </w:rPr>
      </w:pPr>
      <w:r>
        <w:rPr>
          <w:sz w:val="20"/>
          <w:szCs w:val="20"/>
        </w:rPr>
        <w:t>Sealcoating: If sealcoating is to be performed, acrylic sealcoat is the preferred material. Special care must be exercised when or if coal-tar sealcoat is to be used. Coal tar contains 20-35% coal tar pitch which is a byproduct of the steel manufacturing industry which is 50% or more PAHs by weight according to the EPA. Polycyclic aromatic hydrocarbons (PAHs) are persistent organic compounds that come from both natural and manmade sources that are concerning due to their harmful effects on humans and the environment. PAHs can be significantly elevated (up to 65 times higher than unsealed parking lots) in stormwater flowing from parking lots with coal tar sealcoat. Because of these facts, and because many cities and states ban the use of coal tar sealcoat, coal tar sealcoat is not recommend</w:t>
      </w:r>
      <w:r w:rsidR="00A22B71">
        <w:rPr>
          <w:sz w:val="20"/>
          <w:szCs w:val="20"/>
        </w:rPr>
        <w:t>ed</w:t>
      </w:r>
      <w:r>
        <w:rPr>
          <w:sz w:val="20"/>
          <w:szCs w:val="20"/>
        </w:rPr>
        <w:t xml:space="preserve"> to be used at Lowe’s facilities.</w:t>
      </w:r>
    </w:p>
    <w:p w14:paraId="1421BA9B" w14:textId="77777777" w:rsidR="00A00900" w:rsidRDefault="00A607AA">
      <w:pPr>
        <w:pStyle w:val="PR1"/>
        <w:numPr>
          <w:ilvl w:val="5"/>
          <w:numId w:val="7"/>
        </w:numPr>
        <w:rPr>
          <w:sz w:val="20"/>
          <w:szCs w:val="20"/>
        </w:rPr>
      </w:pPr>
      <w:r>
        <w:rPr>
          <w:sz w:val="20"/>
          <w:szCs w:val="20"/>
        </w:rPr>
        <w:t xml:space="preserve">Painting and Caulking: Contractors are required to provide safeguards and follow procedures and guidelines so the byproducts of painting do not come into contact with stormwater. Liquid residues from paints, solvents, thinners, glues and cleaning fluids are hazardous materials and must be used according to manufacturer’s recommendations and must be disposed of properly according to local, state or federal guidelines. If these procedures are not followed, harmful pollutants can migrate with stormwater runoff along pavement and into natural waterways. Proper handling, storage and disposal </w:t>
      </w:r>
      <w:proofErr w:type="spellStart"/>
      <w:r>
        <w:rPr>
          <w:sz w:val="20"/>
          <w:szCs w:val="20"/>
        </w:rPr>
        <w:t>fo</w:t>
      </w:r>
      <w:proofErr w:type="spellEnd"/>
      <w:r>
        <w:rPr>
          <w:sz w:val="20"/>
          <w:szCs w:val="20"/>
        </w:rPr>
        <w:t xml:space="preserve"> these products can prevent pollutants from entering storm drains and causing water pollution. The following procedures must be followed for painting and caulking:</w:t>
      </w:r>
    </w:p>
    <w:p w14:paraId="6D008A1F" w14:textId="77777777" w:rsidR="00A00900" w:rsidRDefault="00A607AA">
      <w:pPr>
        <w:pStyle w:val="PR1"/>
        <w:numPr>
          <w:ilvl w:val="6"/>
          <w:numId w:val="8"/>
        </w:numPr>
        <w:rPr>
          <w:sz w:val="20"/>
          <w:szCs w:val="20"/>
        </w:rPr>
      </w:pPr>
      <w:r>
        <w:rPr>
          <w:sz w:val="20"/>
          <w:szCs w:val="20"/>
        </w:rPr>
        <w:t>Secure paint and chemicals during transportation to avoid any spills.</w:t>
      </w:r>
    </w:p>
    <w:p w14:paraId="48BFC1D8" w14:textId="32F8EEF9" w:rsidR="00A00900" w:rsidRDefault="00A607AA">
      <w:pPr>
        <w:pStyle w:val="PR1"/>
        <w:numPr>
          <w:ilvl w:val="6"/>
          <w:numId w:val="9"/>
        </w:numPr>
        <w:rPr>
          <w:sz w:val="20"/>
          <w:szCs w:val="20"/>
        </w:rPr>
      </w:pPr>
      <w:r>
        <w:rPr>
          <w:sz w:val="20"/>
          <w:szCs w:val="20"/>
        </w:rPr>
        <w:t>Cover and protect all storm drain inlets within the painting scope area. Covers must be in place at the beginning of the workday and any contaminated solids or runoff must be disposed of properly before removing containment devices at the end of the workday. Store any liquids or paint products inside under cover if possible, otherwise a distance of 100 feet from surface waters or storm inlets. Store products used for painting, solvents, adhesives, thinners and cleaners in closed containers. Keep in dry location that will not be exposed to possible rain and runoff.</w:t>
      </w:r>
    </w:p>
    <w:p w14:paraId="7F7C5B99" w14:textId="77777777" w:rsidR="00A00900" w:rsidRDefault="00A607AA">
      <w:pPr>
        <w:pStyle w:val="PR1"/>
        <w:numPr>
          <w:ilvl w:val="6"/>
          <w:numId w:val="8"/>
        </w:numPr>
        <w:rPr>
          <w:sz w:val="20"/>
          <w:szCs w:val="20"/>
        </w:rPr>
      </w:pPr>
      <w:r>
        <w:rPr>
          <w:sz w:val="20"/>
          <w:szCs w:val="20"/>
        </w:rPr>
        <w:t>Paint only during dry water whether is no surface runoff to storm inlets.</w:t>
      </w:r>
    </w:p>
    <w:p w14:paraId="60D2FE82" w14:textId="77777777" w:rsidR="00A00900" w:rsidRDefault="00A607AA">
      <w:pPr>
        <w:pStyle w:val="PR1"/>
        <w:numPr>
          <w:ilvl w:val="6"/>
          <w:numId w:val="8"/>
        </w:numPr>
        <w:rPr>
          <w:sz w:val="20"/>
          <w:szCs w:val="20"/>
        </w:rPr>
      </w:pPr>
      <w:r>
        <w:rPr>
          <w:sz w:val="20"/>
          <w:szCs w:val="20"/>
        </w:rPr>
        <w:t>Never clean paintbrushes or rollers or rinse out paint containers near a storm drain.</w:t>
      </w:r>
    </w:p>
    <w:p w14:paraId="197A99DF" w14:textId="77777777" w:rsidR="00A00900" w:rsidRDefault="00A607AA">
      <w:pPr>
        <w:pStyle w:val="PR1"/>
        <w:numPr>
          <w:ilvl w:val="6"/>
          <w:numId w:val="8"/>
        </w:numPr>
        <w:rPr>
          <w:sz w:val="20"/>
          <w:szCs w:val="20"/>
        </w:rPr>
      </w:pPr>
      <w:r>
        <w:rPr>
          <w:sz w:val="20"/>
          <w:szCs w:val="20"/>
        </w:rPr>
        <w:t>Filter and reuse thinners and solvents when cleaning up oil-based paints.</w:t>
      </w:r>
    </w:p>
    <w:p w14:paraId="0F6DAEEC" w14:textId="77777777" w:rsidR="00A00900" w:rsidRDefault="00A607AA">
      <w:pPr>
        <w:pStyle w:val="PR1"/>
        <w:numPr>
          <w:ilvl w:val="6"/>
          <w:numId w:val="8"/>
        </w:numPr>
        <w:rPr>
          <w:sz w:val="20"/>
          <w:szCs w:val="20"/>
        </w:rPr>
      </w:pPr>
      <w:r>
        <w:rPr>
          <w:sz w:val="20"/>
          <w:szCs w:val="20"/>
        </w:rPr>
        <w:t>Use tarps to catch any drips or spills and clean up immediately with absorbent rags.</w:t>
      </w:r>
    </w:p>
    <w:p w14:paraId="7DDC3BF8" w14:textId="77777777" w:rsidR="00A00900" w:rsidRDefault="00A607AA">
      <w:pPr>
        <w:pStyle w:val="PR1"/>
        <w:numPr>
          <w:ilvl w:val="6"/>
          <w:numId w:val="8"/>
        </w:numPr>
        <w:rPr>
          <w:sz w:val="20"/>
          <w:szCs w:val="20"/>
        </w:rPr>
      </w:pPr>
      <w:r>
        <w:rPr>
          <w:sz w:val="20"/>
          <w:szCs w:val="20"/>
        </w:rPr>
        <w:t>When sanding, grinding or blasting to remove old paint, spread a tarp below the work area to collect dust and paint chips. Avoid using hoses or blowers.</w:t>
      </w:r>
    </w:p>
    <w:p w14:paraId="04F587B1" w14:textId="77777777" w:rsidR="00A00900" w:rsidRDefault="00A607AA">
      <w:pPr>
        <w:pStyle w:val="PR1"/>
        <w:numPr>
          <w:ilvl w:val="6"/>
          <w:numId w:val="8"/>
        </w:numPr>
        <w:rPr>
          <w:sz w:val="20"/>
          <w:szCs w:val="20"/>
        </w:rPr>
      </w:pPr>
      <w:r>
        <w:rPr>
          <w:sz w:val="20"/>
          <w:szCs w:val="20"/>
        </w:rPr>
        <w:t>Never dispose of any unused paint in any surface water, storm inlet or manhole. Contractor shall not dispose of any paint or cleaning materials used to clean brushes, rollers into storm inlets. Under no circumstances will paint buckets, pails, plastic, tape, or project related refuse be disposed in Lowe’s dumpsters or into a store trash compactor</w:t>
      </w:r>
    </w:p>
    <w:p w14:paraId="5A6348AC" w14:textId="77777777" w:rsidR="00A00900" w:rsidRDefault="00A607AA">
      <w:pPr>
        <w:pStyle w:val="PR1"/>
        <w:numPr>
          <w:ilvl w:val="6"/>
          <w:numId w:val="8"/>
        </w:numPr>
        <w:rPr>
          <w:sz w:val="20"/>
          <w:szCs w:val="20"/>
        </w:rPr>
      </w:pPr>
      <w:r>
        <w:rPr>
          <w:sz w:val="20"/>
          <w:szCs w:val="20"/>
        </w:rPr>
        <w:t>Sweep, vacuum, shovel and if necessary, use absorbent materials to collect particulate wastes not contained on tarps. Do not hose down area to storm drains or any surface waters</w:t>
      </w:r>
    </w:p>
    <w:p w14:paraId="2DE7D13E" w14:textId="77777777" w:rsidR="00A00900" w:rsidRDefault="00A607AA">
      <w:pPr>
        <w:pStyle w:val="PR1"/>
        <w:numPr>
          <w:ilvl w:val="6"/>
          <w:numId w:val="8"/>
        </w:numPr>
        <w:rPr>
          <w:sz w:val="20"/>
          <w:szCs w:val="20"/>
        </w:rPr>
      </w:pPr>
      <w:r>
        <w:rPr>
          <w:sz w:val="20"/>
          <w:szCs w:val="20"/>
        </w:rPr>
        <w:t>For any waste disposal, latex paint may be washed off into any internal sink connected to the sanitary sewer system. Particulate from sanding, grinding and blasting can be disposed in the garbage. Any remaining cleaning fluids, chemical paint stripping materials and oil based paints should be considered hazardous waste and disposed of properly. Water based paint may be recycled or disposed of at a hazardous waste collection facility.</w:t>
      </w:r>
    </w:p>
    <w:p w14:paraId="3152FA70" w14:textId="77777777" w:rsidR="00A00900" w:rsidRDefault="00A607AA">
      <w:pPr>
        <w:pStyle w:val="PR1"/>
        <w:numPr>
          <w:ilvl w:val="5"/>
          <w:numId w:val="7"/>
        </w:numPr>
        <w:rPr>
          <w:sz w:val="20"/>
          <w:szCs w:val="20"/>
        </w:rPr>
      </w:pPr>
      <w:r>
        <w:rPr>
          <w:sz w:val="20"/>
          <w:szCs w:val="20"/>
        </w:rPr>
        <w:t>Building and Pavement Washing: Contractor or maintenance personnel shall obtain all necessary permits and authorizations for building and pavement washing. Contractor shall locate on site where waste water from washing can be easily contained and where the water can be disposed. Contractor or maintenance personnel shall identify the location of all storm drain inlets in or near the project area and provide temporary protection by blocking or sealing off all stormwater release points downstream from the work area. Contractor to ensure all necessary equipment is available to collect and retain any wastewater. Contractor shall use non-toxic and less hazardous alternatives for soaps, degreasers, and other cleaning agents free from toxic organic compounds, heavy metals, high level of phosphates or an extreme pH level (avoid over 12.0 and under 5.0). Dry sweep and collect, dispose of all debris that is on the pavement prior to wet cleaning. Use absorbent materials to clean oil spots and dispose in accordance with all applicable laws and regulations. Waste wash water (not containing any lead based paint product) may be disposed of in the sanitary sewer with prior approval from the municipality. Collect waste wash water via a sump pump or vacuum method that is fitted with a filter socket to prevent the discharge of suspended solids. Use a facility sink or provide off-site transport of waste wash water to a permitted connection to the sanitary sewer system. Contractor shall secure any local or state permit required to operate a pressure washer on Lowe’s premises. Contractor may not discharge wastewater from pressure washers with or without cleaning agents into storm drains. Contractor to be solely responsible for any local, state or EPA violations for both the general contractor and any subcontractors.</w:t>
      </w:r>
    </w:p>
    <w:p w14:paraId="575E5608" w14:textId="77777777" w:rsidR="00A00900" w:rsidRDefault="00A607AA">
      <w:pPr>
        <w:pStyle w:val="PR1"/>
        <w:numPr>
          <w:ilvl w:val="5"/>
          <w:numId w:val="7"/>
        </w:numPr>
        <w:rPr>
          <w:sz w:val="20"/>
          <w:szCs w:val="20"/>
        </w:rPr>
      </w:pPr>
      <w:r>
        <w:rPr>
          <w:sz w:val="20"/>
          <w:szCs w:val="20"/>
        </w:rPr>
        <w:t xml:space="preserve">Dewatering: Discharges from project site dewatering activities, including discharges from dewatering trenches and excavations are prohibited unless managed by appropriate controls. Do not discharge water offsite unless written approval has been given by Lowe’s. Discharges with high turbidity (high TSS) may not be discharged to surface waters or municipal storm drainage systems. Water pumped out of excavations must be disposed of on-site only. If </w:t>
      </w:r>
      <w:proofErr w:type="gramStart"/>
      <w:r>
        <w:rPr>
          <w:sz w:val="20"/>
          <w:szCs w:val="20"/>
        </w:rPr>
        <w:t>possible</w:t>
      </w:r>
      <w:proofErr w:type="gramEnd"/>
      <w:r>
        <w:rPr>
          <w:sz w:val="20"/>
          <w:szCs w:val="20"/>
        </w:rPr>
        <w:t xml:space="preserve"> re-route surface water away from excavated areas. Do not allow water to accumulate in excavations.</w:t>
      </w:r>
    </w:p>
    <w:p w14:paraId="59174559" w14:textId="77777777" w:rsidR="00A00900" w:rsidRDefault="00A607AA">
      <w:pPr>
        <w:pStyle w:val="PR1"/>
        <w:numPr>
          <w:ilvl w:val="5"/>
          <w:numId w:val="7"/>
        </w:numPr>
        <w:rPr>
          <w:sz w:val="20"/>
          <w:szCs w:val="20"/>
        </w:rPr>
      </w:pPr>
      <w:r>
        <w:rPr>
          <w:sz w:val="20"/>
          <w:szCs w:val="20"/>
        </w:rPr>
        <w:t xml:space="preserve">Roofing: Contractors with roofing and re-roofing projects must be aware outdoor storage and stockpiling of materials can provide a source of pollutants to stormwater from potential leaks and spills of pollutants including TSS, biochemical oxygen demand, chemical oxygen demand, oil and grease, benzine, ethylene blue active substances, metals and pH issues. Contractors are to follow good housekeeping practices for any storage of these materials. Potential measures include covering storage and handling areas with an awning, tarp or roof, designated storage areas outside of stormwater runoff pathways and away from storm inlets and surface waters. Roofing materials if stored on site should be on concrete or asphalt pads and any stockpiles of bulk materials should be surrounded with diversion dikes, curbs or other methods to divert runoff water around these areas. Any hazardous materials or petroleum products are to have secondary containment, and any spills or aggregate materials shall be promptly removed from pavements by shoveling and sweeping on a regular basis. Washing these areas off with a water hose is not permitted. </w:t>
      </w:r>
    </w:p>
    <w:p w14:paraId="6CCC5C5E" w14:textId="77777777" w:rsidR="00A00900" w:rsidRDefault="00A607AA">
      <w:pPr>
        <w:pStyle w:val="ART"/>
        <w:numPr>
          <w:ilvl w:val="3"/>
          <w:numId w:val="2"/>
        </w:numPr>
        <w:spacing w:before="240"/>
        <w:rPr>
          <w:sz w:val="20"/>
          <w:szCs w:val="20"/>
        </w:rPr>
      </w:pPr>
      <w:r>
        <w:rPr>
          <w:sz w:val="20"/>
          <w:szCs w:val="20"/>
        </w:rPr>
        <w:t>EXECUTION</w:t>
      </w:r>
    </w:p>
    <w:p w14:paraId="770077B5" w14:textId="77777777" w:rsidR="00A00900" w:rsidRDefault="00A607AA">
      <w:pPr>
        <w:pStyle w:val="PR1"/>
        <w:numPr>
          <w:ilvl w:val="4"/>
          <w:numId w:val="10"/>
        </w:numPr>
        <w:rPr>
          <w:sz w:val="20"/>
          <w:szCs w:val="20"/>
        </w:rPr>
      </w:pPr>
      <w:r>
        <w:rPr>
          <w:sz w:val="20"/>
          <w:szCs w:val="20"/>
        </w:rPr>
        <w:t>General Requirements</w:t>
      </w:r>
    </w:p>
    <w:p w14:paraId="67FD5ACE" w14:textId="77777777" w:rsidR="00A00900" w:rsidRDefault="00A607AA">
      <w:pPr>
        <w:pStyle w:val="PR1"/>
        <w:numPr>
          <w:ilvl w:val="5"/>
          <w:numId w:val="10"/>
        </w:numPr>
        <w:rPr>
          <w:sz w:val="20"/>
          <w:szCs w:val="20"/>
        </w:rPr>
      </w:pPr>
      <w:r>
        <w:rPr>
          <w:sz w:val="20"/>
          <w:szCs w:val="20"/>
        </w:rPr>
        <w:t>Before beginning work the contractor and/or maintenance personnel shall walk the project area where work will be performed to locate all curb inlets, yard inlets, drainage channels and surface waters that could be impacted by pollutants. The contractor shall determine direction of water flow and use this visual survey to help control stormwater pollutants from reaching the site discharge points. Contractor is to determine and correct any unsatisfactory conditions prior to beginning work.</w:t>
      </w:r>
    </w:p>
    <w:p w14:paraId="7D917B02" w14:textId="77777777" w:rsidR="00A00900" w:rsidRDefault="00A607AA">
      <w:pPr>
        <w:pStyle w:val="PR1"/>
        <w:numPr>
          <w:ilvl w:val="5"/>
          <w:numId w:val="10"/>
        </w:numPr>
        <w:rPr>
          <w:sz w:val="20"/>
          <w:szCs w:val="20"/>
        </w:rPr>
      </w:pPr>
      <w:r>
        <w:rPr>
          <w:sz w:val="20"/>
          <w:szCs w:val="20"/>
        </w:rPr>
        <w:t>Contractor/maintenance personnel shall install all stormwater control measures, erosion and sediment control measures and stormwater pollution prevention measures necessary for the type of work to be performed. Contractor shall protect all structures, utilities, sidewalks, pavements, landscape and turf areas and other facilities that may be impacted by the work. Maintain protection until project completion, treat, repair or replace any damaged work.</w:t>
      </w:r>
    </w:p>
    <w:p w14:paraId="5128E453" w14:textId="77777777" w:rsidR="00A00900" w:rsidRDefault="00A607AA">
      <w:pPr>
        <w:pStyle w:val="PR1"/>
        <w:numPr>
          <w:ilvl w:val="5"/>
          <w:numId w:val="10"/>
        </w:numPr>
        <w:rPr>
          <w:sz w:val="20"/>
          <w:szCs w:val="20"/>
        </w:rPr>
      </w:pPr>
      <w:r>
        <w:rPr>
          <w:sz w:val="20"/>
          <w:szCs w:val="20"/>
        </w:rPr>
        <w:t>Contractor and/or maintenance personnel shall examine the work area daily to determine compliance with the requirements of this section and with conditions affecting performance of the work. Each day the contractor or maintenance personnel shall verify no foreign or deleterious material or liquids such as paint, paint washout, concrete slurry, concrete layers or chunks, cement, plaster, oils, gasoline, diesel fuel, paint thinner, turpentine, tar, roofing compound, or acid has been deposited in the soil or within the project area. If any contamination is discovered, the contractor or maintenance personnel shall document the conditions and promptly notify Lowe’s.</w:t>
      </w:r>
    </w:p>
    <w:p w14:paraId="28CC33DF" w14:textId="77777777" w:rsidR="00A00900" w:rsidRDefault="00A607AA">
      <w:pPr>
        <w:pStyle w:val="PR1"/>
        <w:numPr>
          <w:ilvl w:val="5"/>
          <w:numId w:val="10"/>
        </w:numPr>
        <w:rPr>
          <w:sz w:val="20"/>
          <w:szCs w:val="20"/>
        </w:rPr>
      </w:pPr>
      <w:r>
        <w:rPr>
          <w:sz w:val="20"/>
          <w:szCs w:val="20"/>
        </w:rPr>
        <w:t xml:space="preserve">All work areas of the project site are to be maintained in a neat and orderly condition while work is being performed and must be thoroughly cleaned of litter and project debris upon project completion. Contractor or maintenance personnel shall remove empty cans, rags, rubbish and other discarded material from the project site at end of each workday. All equipment, trash and debris, surplus materials and temporary measures shall be removed at the completion and acceptance of the work. </w:t>
      </w:r>
    </w:p>
    <w:p w14:paraId="3CEEC52F" w14:textId="77777777" w:rsidR="00A00900" w:rsidRDefault="00A607AA">
      <w:pPr>
        <w:pStyle w:val="PR1"/>
        <w:numPr>
          <w:ilvl w:val="4"/>
          <w:numId w:val="10"/>
        </w:numPr>
        <w:rPr>
          <w:sz w:val="20"/>
          <w:szCs w:val="20"/>
        </w:rPr>
      </w:pPr>
      <w:r>
        <w:rPr>
          <w:sz w:val="20"/>
          <w:szCs w:val="20"/>
        </w:rPr>
        <w:t>Clean Up and Stabilization</w:t>
      </w:r>
    </w:p>
    <w:p w14:paraId="2F0F6761" w14:textId="77777777" w:rsidR="00A00900" w:rsidRDefault="00A607AA">
      <w:pPr>
        <w:pStyle w:val="PR1"/>
        <w:numPr>
          <w:ilvl w:val="5"/>
          <w:numId w:val="10"/>
        </w:numPr>
        <w:rPr>
          <w:sz w:val="20"/>
          <w:szCs w:val="20"/>
        </w:rPr>
      </w:pPr>
      <w:r>
        <w:rPr>
          <w:sz w:val="20"/>
          <w:szCs w:val="20"/>
        </w:rPr>
        <w:t>After the project work is completed and before final acceptance, remove all construction debris, temporary stormwater control measures and any other debris or trash from the project site. Remove all surplus materials, waste materials, trash and debris and legally dispose of them off Lowe’s property.</w:t>
      </w:r>
    </w:p>
    <w:p w14:paraId="7CFDBCC4" w14:textId="77777777" w:rsidR="00A00900" w:rsidRDefault="00A607AA">
      <w:pPr>
        <w:pStyle w:val="PR1"/>
        <w:numPr>
          <w:ilvl w:val="5"/>
          <w:numId w:val="10"/>
        </w:numPr>
        <w:rPr>
          <w:sz w:val="20"/>
          <w:szCs w:val="20"/>
        </w:rPr>
      </w:pPr>
      <w:r>
        <w:rPr>
          <w:sz w:val="20"/>
          <w:szCs w:val="20"/>
        </w:rPr>
        <w:t>Areas disturbed on the project site that were designed to be vegetated, should be stabilized with vegetation as quickly as possible.</w:t>
      </w:r>
    </w:p>
    <w:p w14:paraId="2D3FA4D0" w14:textId="77777777" w:rsidR="00A00900" w:rsidRDefault="00A607AA">
      <w:pPr>
        <w:pStyle w:val="PR1"/>
        <w:numPr>
          <w:ilvl w:val="5"/>
          <w:numId w:val="10"/>
        </w:numPr>
        <w:rPr>
          <w:sz w:val="20"/>
          <w:szCs w:val="20"/>
        </w:rPr>
      </w:pPr>
      <w:r>
        <w:rPr>
          <w:sz w:val="20"/>
          <w:szCs w:val="20"/>
        </w:rPr>
        <w:t>Contractors who do not follow these specifications shall be subject to fines from Lowe’s to cover project management costs and expenses related to mitigation of claims against Lowe’s regarding improper disposal of pollutant materials into stormwater discharges.</w:t>
      </w:r>
    </w:p>
    <w:p w14:paraId="7DA291E8" w14:textId="77777777" w:rsidR="00A00900" w:rsidRDefault="00A00900">
      <w:pPr>
        <w:pStyle w:val="ART"/>
        <w:tabs>
          <w:tab w:val="clear" w:pos="864"/>
          <w:tab w:val="left" w:pos="720"/>
        </w:tabs>
        <w:spacing w:before="240"/>
        <w:rPr>
          <w:sz w:val="20"/>
          <w:szCs w:val="20"/>
        </w:rPr>
      </w:pPr>
    </w:p>
    <w:p w14:paraId="60C46305" w14:textId="77777777" w:rsidR="00A00900" w:rsidRDefault="00A00900">
      <w:pPr>
        <w:pStyle w:val="PR1"/>
      </w:pPr>
    </w:p>
    <w:p w14:paraId="6917ACD4" w14:textId="77777777" w:rsidR="00A00900" w:rsidRDefault="00A00900">
      <w:pPr>
        <w:pStyle w:val="PR1"/>
      </w:pPr>
    </w:p>
    <w:p w14:paraId="4C4E1E13" w14:textId="77777777" w:rsidR="00A00900" w:rsidRDefault="00A00900">
      <w:pPr>
        <w:pStyle w:val="PR1"/>
      </w:pPr>
    </w:p>
    <w:p w14:paraId="6BE4AFAB" w14:textId="77777777" w:rsidR="00A00900" w:rsidRDefault="00A00900">
      <w:pPr>
        <w:pStyle w:val="PR1"/>
      </w:pPr>
    </w:p>
    <w:p w14:paraId="3F341B1F" w14:textId="77777777" w:rsidR="00A00900" w:rsidRDefault="00A607AA">
      <w:pPr>
        <w:pStyle w:val="EOS"/>
        <w:spacing w:before="240"/>
        <w:jc w:val="center"/>
      </w:pPr>
      <w:r>
        <w:rPr>
          <w:sz w:val="20"/>
          <w:szCs w:val="20"/>
        </w:rPr>
        <w:t>END OF SECTION 02025</w:t>
      </w:r>
    </w:p>
    <w:sectPr w:rsidR="00A00900">
      <w:headerReference w:type="default" r:id="rId7"/>
      <w:footerReference w:type="default" r:id="rId8"/>
      <w:pgSz w:w="12240" w:h="15840"/>
      <w:pgMar w:top="115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F3C3" w14:textId="77777777" w:rsidR="00DA1A5B" w:rsidRDefault="00A607AA">
      <w:r>
        <w:separator/>
      </w:r>
    </w:p>
  </w:endnote>
  <w:endnote w:type="continuationSeparator" w:id="0">
    <w:p w14:paraId="761C6EA5" w14:textId="77777777" w:rsidR="00DA1A5B" w:rsidRDefault="00A6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E8B27" w14:textId="323CD042" w:rsidR="00A00900" w:rsidRDefault="00A607AA">
    <w:pPr>
      <w:pStyle w:val="FTR"/>
      <w:tabs>
        <w:tab w:val="clear" w:pos="9360"/>
        <w:tab w:val="right" w:pos="9340"/>
      </w:tabs>
    </w:pPr>
    <w:r>
      <w:rPr>
        <w:b/>
        <w:bCs/>
        <w:sz w:val="20"/>
        <w:szCs w:val="20"/>
      </w:rPr>
      <w:t>STORMWATER POLLUTION PREVENTI0N</w:t>
    </w:r>
    <w:r>
      <w:rPr>
        <w:sz w:val="20"/>
        <w:szCs w:val="20"/>
      </w:rPr>
      <w:tab/>
    </w:r>
    <w:r>
      <w:rPr>
        <w:b/>
        <w:bCs/>
        <w:sz w:val="20"/>
        <w:szCs w:val="20"/>
      </w:rPr>
      <w:t xml:space="preserve">02025 - </w:t>
    </w:r>
    <w:r>
      <w:rPr>
        <w:b/>
        <w:bCs/>
        <w:sz w:val="20"/>
        <w:szCs w:val="20"/>
      </w:rPr>
      <w:fldChar w:fldCharType="begin"/>
    </w:r>
    <w:r>
      <w:rPr>
        <w:b/>
        <w:bCs/>
        <w:sz w:val="20"/>
        <w:szCs w:val="20"/>
      </w:rPr>
      <w:instrText xml:space="preserve"> PAGE </w:instrText>
    </w:r>
    <w:r>
      <w:rPr>
        <w:b/>
        <w:bCs/>
        <w:sz w:val="20"/>
        <w:szCs w:val="20"/>
      </w:rPr>
      <w:fldChar w:fldCharType="separate"/>
    </w:r>
    <w:r w:rsidR="00A22B71">
      <w:rPr>
        <w:b/>
        <w:bCs/>
        <w:noProof/>
        <w:sz w:val="20"/>
        <w:szCs w:val="20"/>
      </w:rPr>
      <w:t>12</w:t>
    </w:r>
    <w:r>
      <w:rPr>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4B633" w14:textId="77777777" w:rsidR="00DA1A5B" w:rsidRDefault="00A607AA">
      <w:r>
        <w:separator/>
      </w:r>
    </w:p>
  </w:footnote>
  <w:footnote w:type="continuationSeparator" w:id="0">
    <w:p w14:paraId="21F11772" w14:textId="77777777" w:rsidR="00DA1A5B" w:rsidRDefault="00A607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1958" w14:textId="7591D021" w:rsidR="00A00900" w:rsidRDefault="00A657AF">
    <w:pPr>
      <w:pStyle w:val="HDR"/>
      <w:tabs>
        <w:tab w:val="clear" w:pos="4608"/>
        <w:tab w:val="clear" w:pos="9360"/>
        <w:tab w:val="right" w:pos="9340"/>
      </w:tabs>
    </w:pPr>
    <w:r w:rsidRPr="00A657AF">
      <w:rPr>
        <w:b/>
        <w:bCs/>
        <w:sz w:val="20"/>
        <w:szCs w:val="20"/>
      </w:rPr>
      <w:t>LOWE’S OF WESTLAKE, FL.</w:t>
    </w:r>
    <w:r w:rsidR="00A607AA">
      <w:rPr>
        <w:sz w:val="20"/>
        <w:szCs w:val="20"/>
      </w:rPr>
      <w:tab/>
    </w:r>
    <w:r w:rsidR="00A607AA">
      <w:rPr>
        <w:b/>
        <w:bCs/>
        <w:sz w:val="20"/>
        <w:szCs w:val="20"/>
      </w:rPr>
      <w:t>10/2023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2AE3"/>
    <w:multiLevelType w:val="hybridMultilevel"/>
    <w:tmpl w:val="E15AFE34"/>
    <w:styleLink w:val="Lettered"/>
    <w:lvl w:ilvl="0" w:tplc="A2C63738">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D6922DA4">
      <w:start w:val="1"/>
      <w:numFmt w:val="upperLetter"/>
      <w:lvlText w:val="%2."/>
      <w:lvlJc w:val="left"/>
      <w:pPr>
        <w:tabs>
          <w:tab w:val="left" w:pos="180"/>
        </w:tabs>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63E27092">
      <w:start w:val="1"/>
      <w:numFmt w:val="upperLetter"/>
      <w:lvlText w:val="%3."/>
      <w:lvlJc w:val="left"/>
      <w:pPr>
        <w:tabs>
          <w:tab w:val="left" w:pos="180"/>
        </w:tabs>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0E262C08">
      <w:start w:val="1"/>
      <w:numFmt w:val="upperLetter"/>
      <w:lvlText w:val="%4."/>
      <w:lvlJc w:val="left"/>
      <w:pPr>
        <w:tabs>
          <w:tab w:val="left" w:pos="180"/>
        </w:tabs>
        <w:ind w:left="46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8BA80F8E">
      <w:start w:val="1"/>
      <w:numFmt w:val="decimal"/>
      <w:lvlText w:val="%5."/>
      <w:lvlJc w:val="left"/>
      <w:pPr>
        <w:tabs>
          <w:tab w:val="left" w:pos="18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0AF018FA">
      <w:start w:val="1"/>
      <w:numFmt w:val="upperLetter"/>
      <w:lvlText w:val="%6."/>
      <w:lvlJc w:val="left"/>
      <w:pPr>
        <w:tabs>
          <w:tab w:val="left" w:pos="180"/>
        </w:tabs>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93CA1030">
      <w:start w:val="1"/>
      <w:numFmt w:val="upperLetter"/>
      <w:lvlText w:val="%7."/>
      <w:lvlJc w:val="left"/>
      <w:pPr>
        <w:tabs>
          <w:tab w:val="left" w:pos="180"/>
        </w:tabs>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3E5A7340">
      <w:start w:val="1"/>
      <w:numFmt w:val="upperLetter"/>
      <w:lvlText w:val="%8."/>
      <w:lvlJc w:val="left"/>
      <w:pPr>
        <w:tabs>
          <w:tab w:val="left" w:pos="180"/>
        </w:tabs>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C58FB5E">
      <w:start w:val="1"/>
      <w:numFmt w:val="upperLetter"/>
      <w:lvlText w:val="%9."/>
      <w:lvlJc w:val="left"/>
      <w:pPr>
        <w:tabs>
          <w:tab w:val="left" w:pos="180"/>
        </w:tabs>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8515E2"/>
    <w:multiLevelType w:val="hybridMultilevel"/>
    <w:tmpl w:val="E15AFE34"/>
    <w:numStyleLink w:val="Lettered"/>
  </w:abstractNum>
  <w:abstractNum w:abstractNumId="2" w15:restartNumberingAfterBreak="0">
    <w:nsid w:val="5B5803D0"/>
    <w:multiLevelType w:val="hybridMultilevel"/>
    <w:tmpl w:val="C1E874B2"/>
    <w:numStyleLink w:val="ImportedStyle1"/>
  </w:abstractNum>
  <w:abstractNum w:abstractNumId="3" w15:restartNumberingAfterBreak="0">
    <w:nsid w:val="7B9C7355"/>
    <w:multiLevelType w:val="hybridMultilevel"/>
    <w:tmpl w:val="C1E874B2"/>
    <w:styleLink w:val="ImportedStyle1"/>
    <w:lvl w:ilvl="0" w:tplc="65FAB8AA">
      <w:start w:val="1"/>
      <w:numFmt w:val="decimal"/>
      <w:suff w:val="nothing"/>
      <w:lvlText w:val="%1."/>
      <w:lvlJc w:val="left"/>
      <w:pPr>
        <w:tabs>
          <w:tab w:val="left" w:pos="720"/>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1" w:tplc="FA483A12">
      <w:start w:val="1"/>
      <w:numFmt w:val="decimal"/>
      <w:suff w:val="nothing"/>
      <w:lvlText w:val="%2."/>
      <w:lvlJc w:val="left"/>
      <w:pPr>
        <w:tabs>
          <w:tab w:val="left" w:pos="720"/>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2" w:tplc="3244D0F0">
      <w:start w:val="1"/>
      <w:numFmt w:val="decimal"/>
      <w:suff w:val="nothing"/>
      <w:lvlText w:val="%3."/>
      <w:lvlJc w:val="left"/>
      <w:pPr>
        <w:tabs>
          <w:tab w:val="left" w:pos="720"/>
        </w:tabs>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3" w:tplc="1068CF78">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B5AB940">
      <w:start w:val="1"/>
      <w:numFmt w:val="upperLetter"/>
      <w:lvlText w:val="%5."/>
      <w:lvlJc w:val="left"/>
      <w:pPr>
        <w:tabs>
          <w:tab w:val="left" w:pos="990"/>
          <w:tab w:val="left" w:pos="1080"/>
        </w:tabs>
        <w:ind w:left="97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4976C4E0">
      <w:start w:val="1"/>
      <w:numFmt w:val="decimal"/>
      <w:lvlText w:val="%6."/>
      <w:lvlJc w:val="left"/>
      <w:pPr>
        <w:tabs>
          <w:tab w:val="left" w:pos="900"/>
          <w:tab w:val="left" w:pos="990"/>
        </w:tabs>
        <w:ind w:left="1296" w:hanging="432"/>
      </w:pPr>
      <w:rPr>
        <w:rFonts w:hAnsi="Arial Unicode MS"/>
        <w:caps w:val="0"/>
        <w:smallCaps w:val="0"/>
        <w:strike w:val="0"/>
        <w:dstrike w:val="0"/>
        <w:outline w:val="0"/>
        <w:emboss w:val="0"/>
        <w:imprint w:val="0"/>
        <w:spacing w:val="0"/>
        <w:w w:val="100"/>
        <w:kern w:val="0"/>
        <w:position w:val="0"/>
        <w:highlight w:val="none"/>
        <w:vertAlign w:val="baseline"/>
      </w:rPr>
    </w:lvl>
    <w:lvl w:ilvl="6" w:tplc="39803924">
      <w:start w:val="1"/>
      <w:numFmt w:val="lowerLetter"/>
      <w:lvlText w:val="%7."/>
      <w:lvlJc w:val="left"/>
      <w:pPr>
        <w:tabs>
          <w:tab w:val="left" w:pos="900"/>
          <w:tab w:val="left" w:pos="990"/>
          <w:tab w:val="left" w:pos="1080"/>
        </w:tabs>
        <w:ind w:left="1872" w:hanging="432"/>
      </w:pPr>
      <w:rPr>
        <w:rFonts w:hAnsi="Arial Unicode MS"/>
        <w:caps w:val="0"/>
        <w:smallCaps w:val="0"/>
        <w:strike w:val="0"/>
        <w:dstrike w:val="0"/>
        <w:outline w:val="0"/>
        <w:emboss w:val="0"/>
        <w:imprint w:val="0"/>
        <w:spacing w:val="0"/>
        <w:w w:val="100"/>
        <w:kern w:val="0"/>
        <w:position w:val="0"/>
        <w:highlight w:val="none"/>
        <w:vertAlign w:val="baseline"/>
      </w:rPr>
    </w:lvl>
    <w:lvl w:ilvl="7" w:tplc="618E07B2">
      <w:start w:val="1"/>
      <w:numFmt w:val="decimal"/>
      <w:lvlText w:val="%8)"/>
      <w:lvlJc w:val="left"/>
      <w:pPr>
        <w:tabs>
          <w:tab w:val="left" w:pos="900"/>
          <w:tab w:val="left" w:pos="990"/>
          <w:tab w:val="left" w:pos="1080"/>
        </w:tabs>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8" w:tplc="BBC62534">
      <w:start w:val="1"/>
      <w:numFmt w:val="lowerLetter"/>
      <w:lvlText w:val="%9)"/>
      <w:lvlJc w:val="left"/>
      <w:pPr>
        <w:tabs>
          <w:tab w:val="left" w:pos="900"/>
          <w:tab w:val="left" w:pos="990"/>
          <w:tab w:val="left" w:pos="1080"/>
        </w:tabs>
        <w:ind w:left="3024" w:hanging="4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2"/>
    <w:lvlOverride w:ilvl="0">
      <w:lvl w:ilvl="0" w:tplc="59DA916E">
        <w:start w:val="1"/>
        <w:numFmt w:val="decimal"/>
        <w:suff w:val="nothing"/>
        <w:lvlText w:val="%1."/>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09CDDAE">
        <w:start w:val="1"/>
        <w:numFmt w:val="decimal"/>
        <w:suff w:val="nothing"/>
        <w:lvlText w:val="%2."/>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C9E5CFE">
        <w:start w:val="1"/>
        <w:numFmt w:val="decimal"/>
        <w:suff w:val="nothing"/>
        <w:lvlText w:val="%3."/>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DCD0B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3E9FE0">
        <w:start w:val="1"/>
        <w:numFmt w:val="upperLetter"/>
        <w:lvlText w:val="%5."/>
        <w:lvlJc w:val="left"/>
        <w:pPr>
          <w:ind w:left="7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A4BD42">
        <w:start w:val="1"/>
        <w:numFmt w:val="decimal"/>
        <w:lvlText w:val="%6."/>
        <w:lvlJc w:val="left"/>
        <w:pPr>
          <w:tabs>
            <w:tab w:val="left" w:pos="720"/>
          </w:tabs>
          <w:ind w:left="1296"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EAE4046">
        <w:start w:val="1"/>
        <w:numFmt w:val="lowerLetter"/>
        <w:lvlText w:val="%7."/>
        <w:lvlJc w:val="left"/>
        <w:pPr>
          <w:tabs>
            <w:tab w:val="left" w:pos="720"/>
          </w:tabs>
          <w:ind w:left="1872"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5A471C">
        <w:start w:val="1"/>
        <w:numFmt w:val="decimal"/>
        <w:lvlText w:val="%8)"/>
        <w:lvlJc w:val="left"/>
        <w:pPr>
          <w:tabs>
            <w:tab w:val="left" w:pos="720"/>
          </w:tabs>
          <w:ind w:left="2448"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AE6C4C">
        <w:start w:val="1"/>
        <w:numFmt w:val="lowerLetter"/>
        <w:lvlText w:val="%9)"/>
        <w:lvlJc w:val="left"/>
        <w:pPr>
          <w:tabs>
            <w:tab w:val="left" w:pos="720"/>
          </w:tabs>
          <w:ind w:left="3024"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lvl w:ilvl="0" w:tplc="59DA916E">
        <w:start w:val="1"/>
        <w:numFmt w:val="decimal"/>
        <w:suff w:val="nothing"/>
        <w:lvlText w:val="%1."/>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09CDDAE">
        <w:start w:val="1"/>
        <w:numFmt w:val="decimal"/>
        <w:suff w:val="nothing"/>
        <w:lvlText w:val="%2."/>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C9E5CFE">
        <w:start w:val="1"/>
        <w:numFmt w:val="decimal"/>
        <w:suff w:val="nothing"/>
        <w:lvlText w:val="%3."/>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DCD0B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3E9FE0">
        <w:start w:val="1"/>
        <w:numFmt w:val="upperLetter"/>
        <w:lvlText w:val="%5."/>
        <w:lvlJc w:val="left"/>
        <w:pPr>
          <w:ind w:left="7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A4BD42">
        <w:start w:val="1"/>
        <w:numFmt w:val="decimal"/>
        <w:lvlText w:val="%6."/>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EAE4046">
        <w:start w:val="1"/>
        <w:numFmt w:val="lowerLetter"/>
        <w:lvlText w:val="%7."/>
        <w:lvlJc w:val="left"/>
        <w:pPr>
          <w:tabs>
            <w:tab w:val="left" w:pos="1080"/>
          </w:tabs>
          <w:ind w:left="165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5A471C">
        <w:start w:val="1"/>
        <w:numFmt w:val="decimal"/>
        <w:lvlText w:val="%8)"/>
        <w:lvlJc w:val="left"/>
        <w:pPr>
          <w:tabs>
            <w:tab w:val="left" w:pos="1080"/>
          </w:tabs>
          <w:ind w:left="223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AE6C4C">
        <w:start w:val="1"/>
        <w:numFmt w:val="lowerLetter"/>
        <w:lvlText w:val="%9)"/>
        <w:lvlJc w:val="left"/>
        <w:pPr>
          <w:tabs>
            <w:tab w:val="left" w:pos="1080"/>
          </w:tabs>
          <w:ind w:left="28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num>
  <w:num w:numId="6">
    <w:abstractNumId w:val="1"/>
  </w:num>
  <w:num w:numId="7">
    <w:abstractNumId w:val="1"/>
    <w:lvlOverride w:ilvl="0">
      <w:lvl w:ilvl="0" w:tplc="0D3E6928">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71A3312">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B8A3D6">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EB66DAA">
        <w:start w:val="1"/>
        <w:numFmt w:val="upperLetter"/>
        <w:lvlText w:val="%4."/>
        <w:lvlJc w:val="left"/>
        <w:pPr>
          <w:tabs>
            <w:tab w:val="left" w:pos="180"/>
          </w:tabs>
          <w:ind w:left="46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080184C">
        <w:start w:val="1"/>
        <w:numFmt w:val="decimal"/>
        <w:lvlText w:val="%5."/>
        <w:lvlJc w:val="left"/>
        <w:pPr>
          <w:tabs>
            <w:tab w:val="left" w:pos="18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45C84C8">
        <w:start w:val="1"/>
        <w:numFmt w:val="lowerLetter"/>
        <w:lvlText w:val="%6."/>
        <w:lvlJc w:val="left"/>
        <w:pPr>
          <w:tabs>
            <w:tab w:val="left" w:pos="180"/>
          </w:tabs>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4009FA">
        <w:start w:val="1"/>
        <w:numFmt w:val="decimal"/>
        <w:lvlText w:val="%7."/>
        <w:lvlJc w:val="left"/>
        <w:pPr>
          <w:tabs>
            <w:tab w:val="left" w:pos="180"/>
          </w:tabs>
          <w:ind w:left="19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DA8BFD8">
        <w:start w:val="1"/>
        <w:numFmt w:val="upperLetter"/>
        <w:lvlText w:val="%8."/>
        <w:lvlJc w:val="left"/>
        <w:pPr>
          <w:tabs>
            <w:tab w:val="left" w:pos="180"/>
          </w:tabs>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42F9EA">
        <w:start w:val="1"/>
        <w:numFmt w:val="upperLetter"/>
        <w:lvlText w:val="%9."/>
        <w:lvlJc w:val="left"/>
        <w:pPr>
          <w:tabs>
            <w:tab w:val="left" w:pos="180"/>
          </w:tabs>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tplc="0D3E6928">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71A3312">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B8A3D6">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EB66DAA">
        <w:start w:val="1"/>
        <w:numFmt w:val="upperLetter"/>
        <w:lvlText w:val="%4."/>
        <w:lvlJc w:val="left"/>
        <w:pPr>
          <w:ind w:left="46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080184C">
        <w:start w:val="1"/>
        <w:numFmt w:val="decimal"/>
        <w:lvlText w:val="%5."/>
        <w:lvlJc w:val="left"/>
        <w:pPr>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45C84C8">
        <w:start w:val="1"/>
        <w:numFmt w:val="lowerLetter"/>
        <w:lvlText w:val="%6."/>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4009FA">
        <w:start w:val="1"/>
        <w:numFmt w:val="decimal"/>
        <w:lvlText w:val="%7."/>
        <w:lvlJc w:val="left"/>
        <w:pPr>
          <w:tabs>
            <w:tab w:val="left" w:pos="180"/>
          </w:tabs>
          <w:ind w:left="19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DA8BFD8">
        <w:start w:val="1"/>
        <w:numFmt w:val="upperLetter"/>
        <w:lvlText w:val="%8."/>
        <w:lvlJc w:val="left"/>
        <w:pPr>
          <w:tabs>
            <w:tab w:val="left" w:pos="180"/>
          </w:tabs>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42F9EA">
        <w:start w:val="1"/>
        <w:numFmt w:val="upperLetter"/>
        <w:lvlText w:val="%9."/>
        <w:lvlJc w:val="left"/>
        <w:pPr>
          <w:tabs>
            <w:tab w:val="left" w:pos="180"/>
          </w:tabs>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tplc="0D3E6928">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71A3312">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B8A3D6">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EB66DAA">
        <w:start w:val="1"/>
        <w:numFmt w:val="upperLetter"/>
        <w:lvlText w:val="%4."/>
        <w:lvlJc w:val="left"/>
        <w:pPr>
          <w:ind w:left="46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080184C">
        <w:start w:val="1"/>
        <w:numFmt w:val="decimal"/>
        <w:lvlText w:val="%5."/>
        <w:lvlJc w:val="left"/>
        <w:pPr>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45C84C8">
        <w:start w:val="1"/>
        <w:numFmt w:val="lowerLetter"/>
        <w:lvlText w:val="%6."/>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4009FA">
        <w:start w:val="1"/>
        <w:numFmt w:val="decimal"/>
        <w:lvlText w:val="%7."/>
        <w:lvlJc w:val="left"/>
        <w:pPr>
          <w:tabs>
            <w:tab w:val="left" w:pos="180"/>
            <w:tab w:val="left" w:pos="2160"/>
          </w:tabs>
          <w:ind w:left="19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DA8BFD8">
        <w:start w:val="1"/>
        <w:numFmt w:val="upperLetter"/>
        <w:lvlText w:val="%8."/>
        <w:lvlJc w:val="left"/>
        <w:pPr>
          <w:tabs>
            <w:tab w:val="left" w:pos="180"/>
            <w:tab w:val="left" w:pos="2160"/>
          </w:tabs>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42F9EA">
        <w:start w:val="1"/>
        <w:numFmt w:val="upperLetter"/>
        <w:lvlText w:val="%9."/>
        <w:lvlJc w:val="left"/>
        <w:pPr>
          <w:tabs>
            <w:tab w:val="left" w:pos="180"/>
            <w:tab w:val="left" w:pos="2160"/>
          </w:tabs>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tplc="59DA916E">
        <w:start w:val="1"/>
        <w:numFmt w:val="decimal"/>
        <w:suff w:val="nothing"/>
        <w:lvlText w:val="%1."/>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09CDDAE">
        <w:start w:val="1"/>
        <w:numFmt w:val="decimal"/>
        <w:suff w:val="nothing"/>
        <w:lvlText w:val="%2."/>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C9E5CFE">
        <w:start w:val="1"/>
        <w:numFmt w:val="decimal"/>
        <w:suff w:val="nothing"/>
        <w:lvlText w:val="%3."/>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DCD0B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3E9FE0">
        <w:start w:val="1"/>
        <w:numFmt w:val="upperLetter"/>
        <w:lvlText w:val="%5."/>
        <w:lvlJc w:val="left"/>
        <w:pPr>
          <w:ind w:left="1080"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A4BD42">
        <w:start w:val="1"/>
        <w:numFmt w:val="decimal"/>
        <w:lvlText w:val="%6."/>
        <w:lvlJc w:val="left"/>
        <w:pPr>
          <w:ind w:left="1656"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EAE4046">
        <w:start w:val="1"/>
        <w:numFmt w:val="lowerLetter"/>
        <w:lvlText w:val="%7."/>
        <w:lvlJc w:val="left"/>
        <w:pPr>
          <w:ind w:left="18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5A471C">
        <w:start w:val="1"/>
        <w:numFmt w:val="decimal"/>
        <w:lvlText w:val="%8)"/>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AE6C4C">
        <w:start w:val="1"/>
        <w:numFmt w:val="lowerLetter"/>
        <w:lvlText w:val="%9)"/>
        <w:lvlJc w:val="left"/>
        <w:pPr>
          <w:ind w:left="3024" w:hanging="43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36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00"/>
    <w:rsid w:val="002B52D7"/>
    <w:rsid w:val="00A00900"/>
    <w:rsid w:val="00A22B71"/>
    <w:rsid w:val="00A607AA"/>
    <w:rsid w:val="00A657AF"/>
    <w:rsid w:val="00D923CC"/>
    <w:rsid w:val="00DA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4CD3"/>
  <w15:docId w15:val="{99754E0D-E1E4-41F5-8037-E79CFFA2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DR">
    <w:name w:val="HDR"/>
    <w:pPr>
      <w:tabs>
        <w:tab w:val="center" w:pos="4608"/>
        <w:tab w:val="right" w:pos="9360"/>
      </w:tabs>
      <w:suppressAutoHyphens/>
      <w:jc w:val="both"/>
    </w:pPr>
    <w:rPr>
      <w:rFonts w:cs="Arial Unicode MS"/>
      <w:color w:val="000000"/>
      <w:sz w:val="22"/>
      <w:szCs w:val="22"/>
      <w:u w:color="000000"/>
    </w:rPr>
  </w:style>
  <w:style w:type="paragraph" w:customStyle="1" w:styleId="FTR">
    <w:name w:val="FTR"/>
    <w:pPr>
      <w:tabs>
        <w:tab w:val="right" w:pos="9360"/>
      </w:tabs>
      <w:suppressAutoHyphens/>
      <w:jc w:val="both"/>
    </w:pPr>
    <w:rPr>
      <w:rFonts w:cs="Arial Unicode MS"/>
      <w:color w:val="000000"/>
      <w:sz w:val="22"/>
      <w:szCs w:val="22"/>
      <w:u w:color="000000"/>
    </w:rPr>
  </w:style>
  <w:style w:type="paragraph" w:customStyle="1" w:styleId="SCT">
    <w:name w:val="SCT"/>
    <w:next w:val="PRT"/>
    <w:pPr>
      <w:suppressAutoHyphens/>
      <w:spacing w:before="240"/>
      <w:jc w:val="both"/>
    </w:pPr>
    <w:rPr>
      <w:rFonts w:cs="Arial Unicode MS"/>
      <w:color w:val="000000"/>
      <w:sz w:val="22"/>
      <w:szCs w:val="22"/>
      <w:u w:color="000000"/>
    </w:rPr>
  </w:style>
  <w:style w:type="paragraph" w:customStyle="1" w:styleId="PRT">
    <w:name w:val="PRT"/>
    <w:next w:val="ART"/>
    <w:pPr>
      <w:keepNext/>
      <w:suppressAutoHyphens/>
      <w:spacing w:before="480"/>
      <w:jc w:val="both"/>
      <w:outlineLvl w:val="0"/>
    </w:pPr>
    <w:rPr>
      <w:rFonts w:cs="Arial Unicode MS"/>
      <w:color w:val="000000"/>
      <w:sz w:val="22"/>
      <w:szCs w:val="22"/>
      <w:u w:color="000000"/>
    </w:rPr>
  </w:style>
  <w:style w:type="paragraph" w:customStyle="1" w:styleId="ART">
    <w:name w:val="ART"/>
    <w:next w:val="PR1"/>
    <w:pPr>
      <w:keepNext/>
      <w:tabs>
        <w:tab w:val="left" w:pos="864"/>
      </w:tabs>
      <w:suppressAutoHyphens/>
      <w:spacing w:before="480"/>
      <w:jc w:val="both"/>
      <w:outlineLvl w:val="1"/>
    </w:pPr>
    <w:rPr>
      <w:rFonts w:cs="Arial Unicode MS"/>
      <w:color w:val="000000"/>
      <w:sz w:val="22"/>
      <w:szCs w:val="22"/>
      <w:u w:color="000000"/>
    </w:rPr>
  </w:style>
  <w:style w:type="paragraph" w:customStyle="1" w:styleId="PR1">
    <w:name w:val="PR1"/>
    <w:pPr>
      <w:tabs>
        <w:tab w:val="left" w:pos="864"/>
      </w:tabs>
      <w:suppressAutoHyphens/>
      <w:spacing w:before="240"/>
      <w:jc w:val="both"/>
      <w:outlineLvl w:val="2"/>
    </w:pPr>
    <w:rPr>
      <w:rFonts w:cs="Arial Unicode MS"/>
      <w:color w:val="000000"/>
      <w:sz w:val="22"/>
      <w:szCs w:val="22"/>
      <w:u w:color="000000"/>
    </w:rPr>
  </w:style>
  <w:style w:type="numbering" w:customStyle="1" w:styleId="ImportedStyle1">
    <w:name w:val="Imported Style 1"/>
    <w:pPr>
      <w:numPr>
        <w:numId w:val="1"/>
      </w:numPr>
    </w:pPr>
  </w:style>
  <w:style w:type="paragraph" w:customStyle="1" w:styleId="PR2">
    <w:name w:val="PR2"/>
    <w:pPr>
      <w:tabs>
        <w:tab w:val="left" w:pos="1440"/>
      </w:tabs>
      <w:suppressAutoHyphens/>
      <w:jc w:val="both"/>
      <w:outlineLvl w:val="2"/>
    </w:pPr>
    <w:rPr>
      <w:rFonts w:cs="Arial Unicode MS"/>
      <w:color w:val="000000"/>
      <w:sz w:val="22"/>
      <w:szCs w:val="22"/>
      <w:u w:color="000000"/>
    </w:rPr>
  </w:style>
  <w:style w:type="numbering" w:customStyle="1" w:styleId="Lettered">
    <w:name w:val="Lettered"/>
    <w:pPr>
      <w:numPr>
        <w:numId w:val="5"/>
      </w:numPr>
    </w:pPr>
  </w:style>
  <w:style w:type="paragraph" w:customStyle="1" w:styleId="EOS">
    <w:name w:val="EOS"/>
    <w:pPr>
      <w:suppressAutoHyphens/>
      <w:spacing w:before="480"/>
      <w:jc w:val="both"/>
    </w:pPr>
    <w:rPr>
      <w:rFonts w:cs="Arial Unicode MS"/>
      <w:color w:val="000000"/>
      <w:sz w:val="22"/>
      <w:szCs w:val="22"/>
      <w:u w:color="000000"/>
    </w:rPr>
  </w:style>
  <w:style w:type="paragraph" w:styleId="Revision">
    <w:name w:val="Revision"/>
    <w:hidden/>
    <w:uiPriority w:val="99"/>
    <w:semiHidden/>
    <w:rsid w:val="00D923C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A657AF"/>
    <w:pPr>
      <w:tabs>
        <w:tab w:val="center" w:pos="4680"/>
        <w:tab w:val="right" w:pos="9360"/>
      </w:tabs>
    </w:pPr>
  </w:style>
  <w:style w:type="character" w:customStyle="1" w:styleId="HeaderChar">
    <w:name w:val="Header Char"/>
    <w:basedOn w:val="DefaultParagraphFont"/>
    <w:link w:val="Header"/>
    <w:uiPriority w:val="99"/>
    <w:rsid w:val="00A657AF"/>
    <w:rPr>
      <w:sz w:val="24"/>
      <w:szCs w:val="24"/>
    </w:rPr>
  </w:style>
  <w:style w:type="paragraph" w:styleId="Footer">
    <w:name w:val="footer"/>
    <w:basedOn w:val="Normal"/>
    <w:link w:val="FooterChar"/>
    <w:uiPriority w:val="99"/>
    <w:unhideWhenUsed/>
    <w:rsid w:val="00A657AF"/>
    <w:pPr>
      <w:tabs>
        <w:tab w:val="center" w:pos="4680"/>
        <w:tab w:val="right" w:pos="9360"/>
      </w:tabs>
    </w:pPr>
  </w:style>
  <w:style w:type="character" w:customStyle="1" w:styleId="FooterChar">
    <w:name w:val="Footer Char"/>
    <w:basedOn w:val="DefaultParagraphFont"/>
    <w:link w:val="Footer"/>
    <w:uiPriority w:val="99"/>
    <w:rsid w:val="00A657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F459ECD3-A6DA-4D20-9A2D-A6B8B65D0B32}"/>
</file>

<file path=customXml/itemProps2.xml><?xml version="1.0" encoding="utf-8"?>
<ds:datastoreItem xmlns:ds="http://schemas.openxmlformats.org/officeDocument/2006/customXml" ds:itemID="{F12A9136-8E4F-4B74-B661-3DA783E4C67B}"/>
</file>

<file path=customXml/itemProps3.xml><?xml version="1.0" encoding="utf-8"?>
<ds:datastoreItem xmlns:ds="http://schemas.openxmlformats.org/officeDocument/2006/customXml" ds:itemID="{A93A4067-0068-4490-B0EB-C383EF982DAB}"/>
</file>

<file path=docMetadata/LabelInfo.xml><?xml version="1.0" encoding="utf-8"?>
<clbl:labelList xmlns:clbl="http://schemas.microsoft.com/office/2020/mipLabelMetadata">
  <clbl:label id="{0d111c4b-49e3-4225-99d5-171502db0107}" enabled="1" method="Standard" siteId="{bcfa3e87-841e-48c7-983b-584159dd1a69}"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7119</Words>
  <Characters>40584</Characters>
  <Application>Microsoft Office Word</Application>
  <DocSecurity>0</DocSecurity>
  <Lines>338</Lines>
  <Paragraphs>95</Paragraphs>
  <ScaleCrop>false</ScaleCrop>
  <Company>Lowe's Companies, Inc.</Company>
  <LinksUpToDate>false</LinksUpToDate>
  <CharactersWithSpaces>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Mech</cp:lastModifiedBy>
  <cp:revision>6</cp:revision>
  <dcterms:created xsi:type="dcterms:W3CDTF">2023-10-03T13:13:00Z</dcterms:created>
  <dcterms:modified xsi:type="dcterms:W3CDTF">2025-04-16T19:45:00Z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