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C66" w:rsidRDefault="008C0C66">
      <w:pPr>
        <w:pStyle w:val="CMT"/>
      </w:pPr>
      <w:bookmarkStart w:id="0" w:name="_GoBack"/>
      <w:bookmarkEnd w:id="0"/>
      <w:r>
        <w:t>Copyright 2008 by The American Institute of Architects (AIA)</w:t>
      </w:r>
    </w:p>
    <w:p w:rsidR="008C0C66" w:rsidRDefault="008C0C66">
      <w:pPr>
        <w:pStyle w:val="CMT"/>
      </w:pPr>
      <w:r>
        <w:t>Exclusively published and distributed by Architectural Computer Services, Inc. (ARCOM) for the AIA</w:t>
      </w:r>
    </w:p>
    <w:p w:rsidR="008C0C66" w:rsidRDefault="004747F0">
      <w:pPr>
        <w:pStyle w:val="SCT"/>
      </w:pPr>
      <w:r>
        <w:t xml:space="preserve">SECTION </w:t>
      </w:r>
      <w:r w:rsidR="005D2005">
        <w:t xml:space="preserve">017419 </w:t>
      </w:r>
      <w:r>
        <w:t xml:space="preserve">- </w:t>
      </w:r>
      <w:r>
        <w:rPr>
          <w:rStyle w:val="NAM"/>
        </w:rPr>
        <w:t>CONSTRUCTION WASTE MANAGEMENT AND DISPOSAL</w:t>
      </w:r>
    </w:p>
    <w:p w:rsidR="008C0C66" w:rsidRDefault="008C0C66">
      <w:pPr>
        <w:pStyle w:val="CMT"/>
      </w:pPr>
      <w:r>
        <w:t>Revise this Section by deleting and inserting text to meet Project-specific requirements.</w:t>
      </w:r>
    </w:p>
    <w:p w:rsidR="008C0C66" w:rsidRDefault="008C0C66">
      <w:pPr>
        <w:pStyle w:val="CMT"/>
      </w:pPr>
      <w:r>
        <w:t>This Section uses the term "Architect."  Change this term to match that used to identify the design professional as defined in the General and Supplementary Conditions.</w:t>
      </w:r>
    </w:p>
    <w:p w:rsidR="008C0C66" w:rsidRDefault="008C0C66">
      <w:pPr>
        <w:pStyle w:val="CMT"/>
      </w:pPr>
      <w:r>
        <w:t>Verify that Section titles referenced in this Section are correct for this Project's Specifications; Section titles may have changed.</w:t>
      </w:r>
    </w:p>
    <w:p w:rsidR="008C0C66" w:rsidRDefault="008C0C66">
      <w:pPr>
        <w:pStyle w:val="PRT"/>
      </w:pPr>
      <w:r>
        <w:t>GENERAL</w:t>
      </w:r>
    </w:p>
    <w:p w:rsidR="008C0C66" w:rsidRDefault="008C0C66">
      <w:pPr>
        <w:pStyle w:val="ART"/>
      </w:pPr>
      <w:r>
        <w:t>RELATED DOCUMENTS</w:t>
      </w:r>
    </w:p>
    <w:p w:rsidR="008C0C66" w:rsidRDefault="008C0C66">
      <w:pPr>
        <w:pStyle w:val="PR1"/>
      </w:pPr>
      <w:r>
        <w:t>Drawings and general provisions of the Contract, including General and Supplementary Conditions and other Division 01 Specification Sections, apply to this Section.</w:t>
      </w:r>
    </w:p>
    <w:p w:rsidR="008C0C66" w:rsidRDefault="008C0C66">
      <w:pPr>
        <w:pStyle w:val="ART"/>
      </w:pPr>
      <w:r>
        <w:t>SUMMARY</w:t>
      </w:r>
    </w:p>
    <w:p w:rsidR="008C0C66" w:rsidRDefault="008C0C66">
      <w:pPr>
        <w:pStyle w:val="PR1"/>
      </w:pPr>
      <w:r>
        <w:t>Section includes administrative and procedural requirements for the following:</w:t>
      </w:r>
    </w:p>
    <w:p w:rsidR="008C0C66" w:rsidRDefault="008C0C66">
      <w:pPr>
        <w:pStyle w:val="CMT"/>
      </w:pPr>
      <w:r>
        <w:t>Revise list below to suit Project.</w:t>
      </w:r>
    </w:p>
    <w:p w:rsidR="008C0C66" w:rsidRDefault="008C0C66">
      <w:pPr>
        <w:pStyle w:val="PR2"/>
        <w:spacing w:before="240"/>
      </w:pPr>
      <w:r>
        <w:t xml:space="preserve">Salvaging nonhazardous </w:t>
      </w:r>
      <w:r w:rsidR="00411223" w:rsidRPr="00411223">
        <w:t>demolition</w:t>
      </w:r>
      <w:r>
        <w:t xml:space="preserve"> </w:t>
      </w:r>
      <w:r w:rsidR="00411223" w:rsidRPr="00411223">
        <w:t>and</w:t>
      </w:r>
      <w:r>
        <w:t xml:space="preserve"> </w:t>
      </w:r>
      <w:r w:rsidR="00411223" w:rsidRPr="00411223">
        <w:t>construction</w:t>
      </w:r>
      <w:r>
        <w:t xml:space="preserve"> waste.</w:t>
      </w:r>
    </w:p>
    <w:p w:rsidR="008C0C66" w:rsidRDefault="008C0C66">
      <w:pPr>
        <w:pStyle w:val="PR2"/>
      </w:pPr>
      <w:r>
        <w:t xml:space="preserve">Recycling nonhazardous </w:t>
      </w:r>
      <w:r w:rsidR="00411223" w:rsidRPr="00411223">
        <w:t>demolition</w:t>
      </w:r>
      <w:r>
        <w:t xml:space="preserve"> </w:t>
      </w:r>
      <w:r w:rsidR="00411223" w:rsidRPr="00411223">
        <w:t>and</w:t>
      </w:r>
      <w:r>
        <w:t xml:space="preserve"> </w:t>
      </w:r>
      <w:r w:rsidR="00411223" w:rsidRPr="00411223">
        <w:t>construction</w:t>
      </w:r>
      <w:r>
        <w:t xml:space="preserve"> waste.</w:t>
      </w:r>
    </w:p>
    <w:p w:rsidR="008C0C66" w:rsidRDefault="008C0C66">
      <w:pPr>
        <w:pStyle w:val="PR2"/>
      </w:pPr>
      <w:r>
        <w:t xml:space="preserve">Disposing of nonhazardous </w:t>
      </w:r>
      <w:r w:rsidR="00411223" w:rsidRPr="00411223">
        <w:t>demolition</w:t>
      </w:r>
      <w:r>
        <w:t xml:space="preserve"> </w:t>
      </w:r>
      <w:r w:rsidR="00411223" w:rsidRPr="00411223">
        <w:t>and</w:t>
      </w:r>
      <w:r>
        <w:t xml:space="preserve"> </w:t>
      </w:r>
      <w:r w:rsidR="00411223" w:rsidRPr="00411223">
        <w:t>construction</w:t>
      </w:r>
      <w:r>
        <w:t xml:space="preserve"> waste.</w:t>
      </w:r>
    </w:p>
    <w:p w:rsidR="008C0C66" w:rsidRDefault="008C0C66">
      <w:pPr>
        <w:pStyle w:val="PR1"/>
      </w:pPr>
      <w:r>
        <w:t>Related Sections:</w:t>
      </w:r>
    </w:p>
    <w:p w:rsidR="008C0C66" w:rsidRDefault="008C0C66">
      <w:pPr>
        <w:pStyle w:val="CMT"/>
      </w:pPr>
      <w:r>
        <w:t>Retain Sections in subparagraphs below that contain requirements Contractor might expect to find in this Section but are specified in other Sections.</w:t>
      </w:r>
    </w:p>
    <w:p w:rsidR="008C0C66" w:rsidRDefault="008C0C66">
      <w:pPr>
        <w:pStyle w:val="PR2"/>
        <w:spacing w:before="240"/>
      </w:pPr>
      <w:r>
        <w:t>Division 01 Section "</w:t>
      </w:r>
      <w:r w:rsidR="00DD57A4">
        <w:t>Project Management and Coordination</w:t>
      </w:r>
      <w:r>
        <w:t>" for coordination of responsibilities for waste management.</w:t>
      </w:r>
    </w:p>
    <w:p w:rsidR="008C0C66" w:rsidRDefault="008C0C66">
      <w:pPr>
        <w:pStyle w:val="PR2"/>
      </w:pPr>
      <w:r>
        <w:t>Division 02 Section "Demolition" for disposition of waste resulting from demolition of buildings, structures, and site improvements</w:t>
      </w:r>
      <w:r w:rsidR="0066581E">
        <w:t xml:space="preserve"> </w:t>
      </w:r>
      <w:r>
        <w:rPr>
          <w:b/>
        </w:rPr>
        <w:t> </w:t>
      </w:r>
      <w:r w:rsidR="00411223" w:rsidRPr="00411223">
        <w:t>and for disposition of hazardous waste</w:t>
      </w:r>
      <w:r>
        <w:t>.</w:t>
      </w:r>
    </w:p>
    <w:p w:rsidR="008C0C66" w:rsidRDefault="008C0C66">
      <w:pPr>
        <w:pStyle w:val="PR2"/>
      </w:pPr>
      <w:r>
        <w:t>Division 04 Section "Unit Masonry" for disposal requirements for masonry waste.</w:t>
      </w:r>
    </w:p>
    <w:p w:rsidR="008C0C66" w:rsidRDefault="008C0C66">
      <w:pPr>
        <w:pStyle w:val="PR2"/>
      </w:pPr>
      <w:r>
        <w:t>Division 04 Section "Stone</w:t>
      </w:r>
      <w:r w:rsidR="009D2CB2">
        <w:t xml:space="preserve"> or Face Brick </w:t>
      </w:r>
      <w:r>
        <w:t>Masonry" for disposal requirements for excess stone and stone waste.</w:t>
      </w:r>
    </w:p>
    <w:p w:rsidR="004747F0" w:rsidRDefault="004747F0" w:rsidP="004747F0">
      <w:pPr>
        <w:pStyle w:val="PR2"/>
      </w:pPr>
      <w:r>
        <w:t>Division 02 Section "Site Clearing" for disposition of waste resulting from site clearing and removal of above- and below-grade improvements.</w:t>
      </w:r>
    </w:p>
    <w:p w:rsidR="008C0C66" w:rsidRDefault="008C0C66">
      <w:pPr>
        <w:pStyle w:val="ART"/>
      </w:pPr>
      <w:r>
        <w:t>DEFINITIONS</w:t>
      </w:r>
    </w:p>
    <w:p w:rsidR="004747F0" w:rsidRDefault="004747F0" w:rsidP="004747F0">
      <w:pPr>
        <w:pStyle w:val="PR1"/>
      </w:pPr>
      <w:r>
        <w:t>Clean: Untreated and unpainted, not contaminated with oils, solvents, caulk, paint or other pollutants.</w:t>
      </w:r>
    </w:p>
    <w:p w:rsidR="008C0C66" w:rsidRDefault="008C0C66">
      <w:pPr>
        <w:pStyle w:val="PR1"/>
      </w:pPr>
      <w:r>
        <w:t>Construction Waste:  Building and site improvement materials and other solid waste resulting from construction, remodeling, renovation, or repair operations.  Construction waste includes packaging.</w:t>
      </w:r>
    </w:p>
    <w:p w:rsidR="004747F0" w:rsidRDefault="004747F0" w:rsidP="004747F0">
      <w:pPr>
        <w:pStyle w:val="PR1"/>
      </w:pPr>
      <w:r>
        <w:t xml:space="preserve">Comingled: Collecting all material types into a single bin or mixed collection and </w:t>
      </w:r>
      <w:r w:rsidR="001E24CD">
        <w:t>separating waste</w:t>
      </w:r>
      <w:r>
        <w:t xml:space="preserve"> materials into recyclable material types at an off-site location.</w:t>
      </w:r>
    </w:p>
    <w:p w:rsidR="008C0C66" w:rsidRDefault="008C0C66">
      <w:pPr>
        <w:pStyle w:val="PR1"/>
      </w:pPr>
      <w:r>
        <w:t>Demolition Waste:  Building and site improvement materials resulting from demolition or selective demolition operations.</w:t>
      </w:r>
    </w:p>
    <w:p w:rsidR="008C0C66" w:rsidRDefault="008C0C66">
      <w:pPr>
        <w:pStyle w:val="PR1"/>
      </w:pPr>
      <w:r>
        <w:t>Disposal:  Removal off-site of demolition and construction waste and subsequent sale, recycling, reuse, or deposit in landfill or incinerator acceptable to authorities having jurisdiction.</w:t>
      </w:r>
    </w:p>
    <w:p w:rsidR="00176E1A" w:rsidRDefault="00176E1A">
      <w:pPr>
        <w:pStyle w:val="PR1"/>
      </w:pPr>
      <w:r>
        <w:lastRenderedPageBreak/>
        <w:t>Existing to Remain: Existing items of construction that are not to be removed and that are not otherwise indicated to be removed, removed and salvaged, or recycled.</w:t>
      </w:r>
    </w:p>
    <w:p w:rsidR="0032580D" w:rsidRDefault="0032580D">
      <w:pPr>
        <w:pStyle w:val="PR1"/>
      </w:pPr>
      <w:r>
        <w:t>Hazardous: Exhibiting the characteristics of hazard substances</w:t>
      </w:r>
      <w:r w:rsidR="004747F0">
        <w:t xml:space="preserve"> (</w:t>
      </w:r>
      <w:r w:rsidR="00B07099">
        <w:t>i.e.</w:t>
      </w:r>
      <w:r>
        <w:t>, ignitability, corrosiveness, toxicity or reactivity</w:t>
      </w:r>
      <w:r w:rsidR="004747F0">
        <w:t>).</w:t>
      </w:r>
    </w:p>
    <w:p w:rsidR="008C0C66" w:rsidRDefault="008C0C66">
      <w:pPr>
        <w:pStyle w:val="PR1"/>
      </w:pPr>
      <w:r>
        <w:t>Recycle:  Recovery of demolition or construction waste for subsequent processing in preparation for reuse.</w:t>
      </w:r>
      <w:r w:rsidR="00176E1A">
        <w:t xml:space="preserve"> </w:t>
      </w:r>
    </w:p>
    <w:p w:rsidR="00176E1A" w:rsidRDefault="00176E1A">
      <w:pPr>
        <w:pStyle w:val="PR1"/>
      </w:pPr>
      <w:r>
        <w:t>Remove and Salvage: Carefully detach from existing construction, in a manner to prevent damage and deliver to Owner. Include fasteners or brackets needed for reattachment elsewhere if possible.</w:t>
      </w:r>
    </w:p>
    <w:p w:rsidR="008C0C66" w:rsidRDefault="008C0C66">
      <w:pPr>
        <w:pStyle w:val="PR1"/>
      </w:pPr>
      <w:r>
        <w:t>Salvage:  Recovery of demolition or construction waste and subsequent sale or reuse in another facility.</w:t>
      </w:r>
    </w:p>
    <w:p w:rsidR="008C0C66" w:rsidRDefault="008C0C66">
      <w:pPr>
        <w:pStyle w:val="PR1"/>
      </w:pPr>
      <w:r>
        <w:t>Salvage and Reuse:  Recovery of demolition or construction waste and subsequent incorporation into the Work.</w:t>
      </w:r>
    </w:p>
    <w:p w:rsidR="00DD57A4" w:rsidRDefault="00DD57A4">
      <w:pPr>
        <w:pStyle w:val="PR1"/>
      </w:pPr>
      <w:r>
        <w:t>Source Separation:   The act of keeping different types of waste materials separate beginning from the first time they become waste</w:t>
      </w:r>
    </w:p>
    <w:p w:rsidR="00DD57A4" w:rsidRDefault="00DD57A4">
      <w:pPr>
        <w:pStyle w:val="PR1"/>
      </w:pPr>
      <w:r>
        <w:t>Waste:  Extra material or material that has reached the end of its useful life in its intended use. Waste includes salvageable, returnable, recyclable, and reusable material.</w:t>
      </w:r>
    </w:p>
    <w:p w:rsidR="004747F0" w:rsidRDefault="00B57825">
      <w:pPr>
        <w:pStyle w:val="PR1"/>
      </w:pPr>
      <w:r>
        <w:t>Waste Management Coordinator:</w:t>
      </w:r>
      <w:r w:rsidR="00931F59">
        <w:t xml:space="preserve"> </w:t>
      </w:r>
      <w:r w:rsidR="004747F0">
        <w:t>The General Contractor Superintendent will manage site wastes and surplus under the requirements outlined in the Construction Waste Management Plan.</w:t>
      </w:r>
    </w:p>
    <w:p w:rsidR="00B57825" w:rsidRDefault="004747F0">
      <w:pPr>
        <w:pStyle w:val="PR1"/>
      </w:pPr>
      <w:r w:rsidDel="004747F0">
        <w:t xml:space="preserve"> </w:t>
      </w:r>
      <w:r w:rsidR="005604F5">
        <w:t xml:space="preserve">Construction </w:t>
      </w:r>
      <w:r w:rsidR="00B57825">
        <w:t xml:space="preserve">Waste </w:t>
      </w:r>
      <w:r>
        <w:t xml:space="preserve">Management </w:t>
      </w:r>
      <w:r w:rsidR="00B57825">
        <w:t>Plan:</w:t>
      </w:r>
      <w:r w:rsidR="00931F59">
        <w:t xml:space="preserve"> </w:t>
      </w:r>
      <w:r>
        <w:t>Construction and/or demolition wastes shall be indentified and incorporated into a Construction Waste Management Plan (CWMP) The CWMP will include an analysis of wastes</w:t>
      </w:r>
      <w:r w:rsidR="00F04366">
        <w:t xml:space="preserve"> to be generated, including the types of recyclable and waste materials generated by weight or volume </w:t>
      </w:r>
      <w:r>
        <w:t>created by constructing the project</w:t>
      </w:r>
      <w:r w:rsidR="00F04366">
        <w:t xml:space="preserve">. </w:t>
      </w:r>
      <w:r>
        <w:t>The completed CWMP</w:t>
      </w:r>
      <w:r w:rsidR="00F04366">
        <w:t xml:space="preserve"> must be completed and submitted to Lowe’s prior to</w:t>
      </w:r>
      <w:r>
        <w:t xml:space="preserve"> commencement of construction. The CWMP will be discussed at a Construction</w:t>
      </w:r>
      <w:r w:rsidR="00F04366">
        <w:t xml:space="preserve"> </w:t>
      </w:r>
      <w:r w:rsidR="006E34DA">
        <w:t>Waste Pre-</w:t>
      </w:r>
      <w:r w:rsidR="00B07099">
        <w:t>construction</w:t>
      </w:r>
      <w:r w:rsidR="006E34DA">
        <w:t xml:space="preserve"> Meeting</w:t>
      </w:r>
      <w:r w:rsidR="00F04366">
        <w:t>.</w:t>
      </w:r>
    </w:p>
    <w:p w:rsidR="00687815" w:rsidRDefault="00B57825">
      <w:pPr>
        <w:pStyle w:val="PR1"/>
      </w:pPr>
      <w:r>
        <w:t>Waste Recovery Progress Reports</w:t>
      </w:r>
      <w:r w:rsidR="00F3569F">
        <w:t xml:space="preserve">: Report that must be submitted with the Monthly Pay </w:t>
      </w:r>
      <w:r w:rsidR="006E34DA">
        <w:t>Application</w:t>
      </w:r>
      <w:r w:rsidR="00F3569F">
        <w:t xml:space="preserve"> that </w:t>
      </w:r>
      <w:r w:rsidR="00B07099">
        <w:t>shows</w:t>
      </w:r>
      <w:r w:rsidR="00F3569F">
        <w:t xml:space="preserve"> the amount of items that were recycled </w:t>
      </w:r>
      <w:r w:rsidR="00931F59">
        <w:t>that period</w:t>
      </w:r>
      <w:r w:rsidR="00687815">
        <w:t>.</w:t>
      </w:r>
    </w:p>
    <w:p w:rsidR="00B57825" w:rsidRDefault="00687815">
      <w:pPr>
        <w:pStyle w:val="PR1"/>
      </w:pPr>
      <w:r>
        <w:t>Waste Recovery Progress Report back up: Submit manifests, weight tickets, receipts and invoices identifying the project and construction wastes.</w:t>
      </w:r>
      <w:r w:rsidR="00F3569F">
        <w:t xml:space="preserve"> </w:t>
      </w:r>
    </w:p>
    <w:p w:rsidR="008C0C66" w:rsidRDefault="008C0C66">
      <w:pPr>
        <w:pStyle w:val="ART"/>
      </w:pPr>
      <w:r>
        <w:t>PERFORMANCE REQUIREMENTS</w:t>
      </w:r>
    </w:p>
    <w:p w:rsidR="008C0C66" w:rsidRDefault="008C0C66">
      <w:pPr>
        <w:pStyle w:val="CMT"/>
      </w:pPr>
      <w:r>
        <w:t>First option in paragraph below is requirement for LEED-NC or LEED-CI Credit MR 2.1; second option is for Credit MR 2.2.</w:t>
      </w:r>
    </w:p>
    <w:p w:rsidR="008C0C66" w:rsidRDefault="008C0C66">
      <w:pPr>
        <w:pStyle w:val="PR1"/>
      </w:pPr>
      <w:r>
        <w:t xml:space="preserve">General:  Achieve end-of-Project rates for salvage/recycling of  </w:t>
      </w:r>
      <w:r w:rsidR="004747F0">
        <w:t>[50] [</w:t>
      </w:r>
      <w:r>
        <w:rPr>
          <w:b/>
        </w:rPr>
        <w:t>75</w:t>
      </w:r>
      <w:r w:rsidR="004747F0">
        <w:rPr>
          <w:b/>
        </w:rPr>
        <w:t xml:space="preserve">] </w:t>
      </w:r>
      <w:r w:rsidR="00411223" w:rsidRPr="00411223">
        <w:rPr>
          <w:i/>
          <w:color w:val="0070C0"/>
        </w:rPr>
        <w:t>(indicate which)</w:t>
      </w:r>
      <w:r>
        <w:t xml:space="preserve">  percent by weight </w:t>
      </w:r>
      <w:r w:rsidR="0066581E">
        <w:t xml:space="preserve">or volume </w:t>
      </w:r>
      <w:r>
        <w:t xml:space="preserve">of total non-hazardous solid waste generated by the Work. Practice efficient waste management in the use of materials in the course of the Work.  Use all reasonable means to divert construction and demolition waste from landfills and incinerators.  Facilitate recycling and salvage of </w:t>
      </w:r>
      <w:r w:rsidR="00411223" w:rsidRPr="00411223">
        <w:t>materials, including the following:</w:t>
      </w:r>
    </w:p>
    <w:p w:rsidR="008C0C66" w:rsidRDefault="008C0C66">
      <w:pPr>
        <w:pStyle w:val="CMT"/>
      </w:pPr>
      <w:r>
        <w:lastRenderedPageBreak/>
        <w:t>Retain subparagraphs below with last option in paragraph above, as appropriate to Project.  Subparagraphs are examples of the most common demolition and construction waste that can be salvaged or recycled; revise list or add other types of waste to suit Project; verify capabilities of local recycling facilities.</w:t>
      </w:r>
    </w:p>
    <w:p w:rsidR="008C0C66" w:rsidRDefault="008C0C66" w:rsidP="0066581E">
      <w:pPr>
        <w:pStyle w:val="PR2"/>
        <w:spacing w:before="240"/>
      </w:pPr>
      <w:r>
        <w:t>Demolition Waste:</w:t>
      </w:r>
      <w:r w:rsidR="00136EB1">
        <w:t xml:space="preserve">  </w:t>
      </w:r>
    </w:p>
    <w:p w:rsidR="008C0C66" w:rsidRDefault="008C0C66">
      <w:pPr>
        <w:pStyle w:val="PR3"/>
        <w:spacing w:before="240"/>
      </w:pPr>
      <w:r>
        <w:t>Asphaltic concrete paving.</w:t>
      </w:r>
    </w:p>
    <w:p w:rsidR="008C0C66" w:rsidRDefault="008C0C66">
      <w:pPr>
        <w:pStyle w:val="PR3"/>
      </w:pPr>
      <w:r>
        <w:t>Concrete.</w:t>
      </w:r>
    </w:p>
    <w:p w:rsidR="008C0C66" w:rsidRDefault="008C0C66">
      <w:pPr>
        <w:pStyle w:val="PR3"/>
      </w:pPr>
      <w:r>
        <w:t>Concrete reinforcing steel.</w:t>
      </w:r>
    </w:p>
    <w:p w:rsidR="008C0C66" w:rsidRDefault="008C0C66">
      <w:pPr>
        <w:pStyle w:val="PR3"/>
      </w:pPr>
      <w:r>
        <w:t>Brick.</w:t>
      </w:r>
    </w:p>
    <w:p w:rsidR="008C0C66" w:rsidRDefault="008C0C66">
      <w:pPr>
        <w:pStyle w:val="PR3"/>
      </w:pPr>
      <w:r>
        <w:t>Concrete masonry units.</w:t>
      </w:r>
    </w:p>
    <w:p w:rsidR="008C0C66" w:rsidRDefault="008C0C66">
      <w:pPr>
        <w:pStyle w:val="PR3"/>
      </w:pPr>
      <w:r>
        <w:t>Wood studs.</w:t>
      </w:r>
    </w:p>
    <w:p w:rsidR="008C0C66" w:rsidRDefault="008C0C66">
      <w:pPr>
        <w:pStyle w:val="PR3"/>
      </w:pPr>
      <w:r>
        <w:t>Wood joists.</w:t>
      </w:r>
    </w:p>
    <w:p w:rsidR="008C0C66" w:rsidRDefault="008C0C66">
      <w:pPr>
        <w:pStyle w:val="PR3"/>
      </w:pPr>
      <w:r>
        <w:t>Plywood and oriented strand board.</w:t>
      </w:r>
    </w:p>
    <w:p w:rsidR="008C0C66" w:rsidRDefault="008C0C66">
      <w:pPr>
        <w:pStyle w:val="PR3"/>
      </w:pPr>
      <w:r>
        <w:t>Wood paneling.</w:t>
      </w:r>
    </w:p>
    <w:p w:rsidR="008C0C66" w:rsidRDefault="008C0C66">
      <w:pPr>
        <w:pStyle w:val="PR3"/>
      </w:pPr>
      <w:r>
        <w:t>Wood trim.</w:t>
      </w:r>
    </w:p>
    <w:p w:rsidR="008C0C66" w:rsidRDefault="008C0C66">
      <w:pPr>
        <w:pStyle w:val="PR3"/>
      </w:pPr>
      <w:r>
        <w:t>Structural and miscellaneous steel.</w:t>
      </w:r>
    </w:p>
    <w:p w:rsidR="008C0C66" w:rsidRDefault="008C0C66">
      <w:pPr>
        <w:pStyle w:val="PR3"/>
      </w:pPr>
      <w:r>
        <w:t>Rough hardware.</w:t>
      </w:r>
    </w:p>
    <w:p w:rsidR="008C0C66" w:rsidRDefault="008C0C66">
      <w:pPr>
        <w:pStyle w:val="PR3"/>
      </w:pPr>
      <w:r>
        <w:t>Roofing.</w:t>
      </w:r>
    </w:p>
    <w:p w:rsidR="008C0C66" w:rsidRDefault="008C0C66">
      <w:pPr>
        <w:pStyle w:val="PR3"/>
      </w:pPr>
      <w:r>
        <w:t>Insulation.</w:t>
      </w:r>
    </w:p>
    <w:p w:rsidR="008C0C66" w:rsidRDefault="008C0C66">
      <w:pPr>
        <w:pStyle w:val="PR3"/>
      </w:pPr>
      <w:r>
        <w:t>Metal studs.</w:t>
      </w:r>
    </w:p>
    <w:p w:rsidR="008C0C66" w:rsidRDefault="008C0C66" w:rsidP="0096396F">
      <w:pPr>
        <w:pStyle w:val="PR3"/>
      </w:pPr>
      <w:r>
        <w:t>Gypsum board.</w:t>
      </w:r>
    </w:p>
    <w:p w:rsidR="008C0C66" w:rsidRDefault="008C0C66">
      <w:pPr>
        <w:pStyle w:val="PR3"/>
      </w:pPr>
      <w:r>
        <w:t>Carpet.</w:t>
      </w:r>
    </w:p>
    <w:p w:rsidR="008C0C66" w:rsidRDefault="008C0C66">
      <w:pPr>
        <w:pStyle w:val="PR3"/>
      </w:pPr>
      <w:r>
        <w:t>Carpet pad.</w:t>
      </w:r>
    </w:p>
    <w:p w:rsidR="008C0C66" w:rsidRDefault="008C0C66">
      <w:pPr>
        <w:pStyle w:val="PR3"/>
      </w:pPr>
      <w:r>
        <w:t>Demountable partitions.</w:t>
      </w:r>
    </w:p>
    <w:p w:rsidR="008C0C66" w:rsidRDefault="008C0C66">
      <w:pPr>
        <w:pStyle w:val="PR3"/>
      </w:pPr>
      <w:r>
        <w:t>Equipment.</w:t>
      </w:r>
    </w:p>
    <w:p w:rsidR="008C0C66" w:rsidRDefault="008C0C66" w:rsidP="0096396F">
      <w:pPr>
        <w:pStyle w:val="PR3"/>
      </w:pPr>
      <w:r>
        <w:t>Cabinets.</w:t>
      </w:r>
    </w:p>
    <w:p w:rsidR="008C0C66" w:rsidRDefault="008C0C66">
      <w:pPr>
        <w:pStyle w:val="PR3"/>
      </w:pPr>
      <w:r>
        <w:t>Piping.</w:t>
      </w:r>
    </w:p>
    <w:p w:rsidR="008C0C66" w:rsidRDefault="008C0C66">
      <w:pPr>
        <w:pStyle w:val="PR3"/>
      </w:pPr>
      <w:r>
        <w:t>Supports and hangers.</w:t>
      </w:r>
    </w:p>
    <w:p w:rsidR="008C0C66" w:rsidRDefault="008C0C66" w:rsidP="0096396F">
      <w:pPr>
        <w:pStyle w:val="PR3"/>
      </w:pPr>
      <w:r>
        <w:t>Valves.</w:t>
      </w:r>
    </w:p>
    <w:p w:rsidR="008C0C66" w:rsidRDefault="008C0C66">
      <w:pPr>
        <w:pStyle w:val="PR3"/>
      </w:pPr>
      <w:r>
        <w:t>Mechanical equipment.</w:t>
      </w:r>
    </w:p>
    <w:p w:rsidR="008C0C66" w:rsidRDefault="008C0C66">
      <w:pPr>
        <w:pStyle w:val="PR3"/>
      </w:pPr>
      <w:r>
        <w:t>Refrigerants.</w:t>
      </w:r>
    </w:p>
    <w:p w:rsidR="008C0C66" w:rsidRDefault="008C0C66">
      <w:pPr>
        <w:pStyle w:val="PR3"/>
      </w:pPr>
      <w:r>
        <w:t>Electrical conduit.</w:t>
      </w:r>
    </w:p>
    <w:p w:rsidR="008C0C66" w:rsidRDefault="008C0C66">
      <w:pPr>
        <w:pStyle w:val="PR3"/>
      </w:pPr>
      <w:r>
        <w:t>Copper wiring.</w:t>
      </w:r>
    </w:p>
    <w:p w:rsidR="008C0C66" w:rsidRDefault="008C0C66">
      <w:pPr>
        <w:pStyle w:val="PR3"/>
      </w:pPr>
      <w:r>
        <w:t>Switchgear and panel</w:t>
      </w:r>
      <w:r w:rsidR="0096396F">
        <w:t xml:space="preserve"> </w:t>
      </w:r>
      <w:r>
        <w:t>boards.</w:t>
      </w:r>
    </w:p>
    <w:p w:rsidR="008C0C66" w:rsidRDefault="008C0C66" w:rsidP="0096396F">
      <w:pPr>
        <w:pStyle w:val="PR3"/>
      </w:pPr>
      <w:r>
        <w:t>Transformers.</w:t>
      </w:r>
      <w:r w:rsidR="0096396F">
        <w:t>(only non-hazardous)</w:t>
      </w:r>
    </w:p>
    <w:p w:rsidR="008C0C66" w:rsidRDefault="008C0C66">
      <w:pPr>
        <w:pStyle w:val="PR2"/>
        <w:spacing w:before="240"/>
      </w:pPr>
      <w:r>
        <w:t>Construction Waste:</w:t>
      </w:r>
    </w:p>
    <w:p w:rsidR="00E23339" w:rsidRDefault="00E23339" w:rsidP="00E23339">
      <w:pPr>
        <w:pStyle w:val="PR3"/>
        <w:spacing w:before="240"/>
      </w:pPr>
      <w:r>
        <w:t>Concrete waste.</w:t>
      </w:r>
    </w:p>
    <w:p w:rsidR="008C0C66" w:rsidRDefault="008C0C66">
      <w:pPr>
        <w:pStyle w:val="PR3"/>
      </w:pPr>
      <w:r>
        <w:t>Masonry and CMU.</w:t>
      </w:r>
    </w:p>
    <w:p w:rsidR="008C0C66" w:rsidRDefault="008C0C66">
      <w:pPr>
        <w:pStyle w:val="PR3"/>
      </w:pPr>
      <w:r>
        <w:t>Lumber.</w:t>
      </w:r>
    </w:p>
    <w:p w:rsidR="008C0C66" w:rsidRDefault="008C0C66">
      <w:pPr>
        <w:pStyle w:val="PR3"/>
      </w:pPr>
      <w:r>
        <w:t>Wood sheet materials.</w:t>
      </w:r>
    </w:p>
    <w:p w:rsidR="008C0C66" w:rsidRDefault="008C0C66">
      <w:pPr>
        <w:pStyle w:val="PR3"/>
      </w:pPr>
      <w:r>
        <w:t>Wood trim.</w:t>
      </w:r>
    </w:p>
    <w:p w:rsidR="008C0C66" w:rsidRDefault="008C0C66">
      <w:pPr>
        <w:pStyle w:val="PR3"/>
      </w:pPr>
      <w:r>
        <w:t>Metals.</w:t>
      </w:r>
    </w:p>
    <w:p w:rsidR="008C0C66" w:rsidRDefault="008C0C66">
      <w:pPr>
        <w:pStyle w:val="PR3"/>
      </w:pPr>
      <w:r>
        <w:t>Roofing.</w:t>
      </w:r>
    </w:p>
    <w:p w:rsidR="008C0C66" w:rsidRDefault="008C0C66">
      <w:pPr>
        <w:pStyle w:val="PR3"/>
      </w:pPr>
      <w:r>
        <w:t>Insulation.</w:t>
      </w:r>
    </w:p>
    <w:p w:rsidR="008C0C66" w:rsidRDefault="0096396F">
      <w:pPr>
        <w:pStyle w:val="PR3"/>
      </w:pPr>
      <w:r>
        <w:t>Metal studs.</w:t>
      </w:r>
    </w:p>
    <w:p w:rsidR="008C0C66" w:rsidRDefault="008C0C66">
      <w:pPr>
        <w:pStyle w:val="PR3"/>
      </w:pPr>
      <w:r>
        <w:t>Gypsum board.</w:t>
      </w:r>
    </w:p>
    <w:p w:rsidR="008C0C66" w:rsidRDefault="008C0C66">
      <w:pPr>
        <w:pStyle w:val="PR3"/>
      </w:pPr>
      <w:r>
        <w:t>Piping.</w:t>
      </w:r>
    </w:p>
    <w:p w:rsidR="008C0C66" w:rsidRDefault="008C0C66">
      <w:pPr>
        <w:pStyle w:val="PR3"/>
      </w:pPr>
      <w:r>
        <w:t>Electrical conduit</w:t>
      </w:r>
      <w:r w:rsidR="00E23339">
        <w:t xml:space="preserve"> and Wire</w:t>
      </w:r>
      <w:r w:rsidR="0008650F">
        <w:t>.</w:t>
      </w:r>
    </w:p>
    <w:p w:rsidR="008C0C66" w:rsidRDefault="008C0C66">
      <w:pPr>
        <w:pStyle w:val="PR3"/>
      </w:pPr>
      <w:r>
        <w:t>Packaging:  Regardless of salvage/recycle goal indicated in paragraph above, salvage or recycle 100 percent of the following uncontaminated packaging materials:</w:t>
      </w:r>
    </w:p>
    <w:p w:rsidR="008C0C66" w:rsidRDefault="008C0C66">
      <w:pPr>
        <w:pStyle w:val="PR4"/>
        <w:spacing w:before="240"/>
      </w:pPr>
      <w:r>
        <w:lastRenderedPageBreak/>
        <w:t>Paper.</w:t>
      </w:r>
    </w:p>
    <w:p w:rsidR="008C0C66" w:rsidRDefault="008C0C66">
      <w:pPr>
        <w:pStyle w:val="PR4"/>
      </w:pPr>
      <w:r>
        <w:t>Cardboard.</w:t>
      </w:r>
    </w:p>
    <w:p w:rsidR="008C0C66" w:rsidRDefault="008C0C66">
      <w:pPr>
        <w:pStyle w:val="PR4"/>
      </w:pPr>
      <w:r>
        <w:t>Boxes.</w:t>
      </w:r>
    </w:p>
    <w:p w:rsidR="008C0C66" w:rsidRDefault="008C0C66">
      <w:pPr>
        <w:pStyle w:val="PR4"/>
      </w:pPr>
      <w:r>
        <w:t>Plastic sheet and film.</w:t>
      </w:r>
    </w:p>
    <w:p w:rsidR="008C0C66" w:rsidRDefault="008C0C66">
      <w:pPr>
        <w:pStyle w:val="PR4"/>
      </w:pPr>
      <w:r>
        <w:t>Polystyrene packaging.</w:t>
      </w:r>
    </w:p>
    <w:p w:rsidR="008C0C66" w:rsidRDefault="008C0C66">
      <w:pPr>
        <w:pStyle w:val="PR4"/>
      </w:pPr>
      <w:r>
        <w:t>Wood crates.</w:t>
      </w:r>
    </w:p>
    <w:p w:rsidR="00210BCA" w:rsidRDefault="008C0C66">
      <w:pPr>
        <w:pStyle w:val="PR4"/>
      </w:pPr>
      <w:r>
        <w:t>Plastic pails.</w:t>
      </w:r>
    </w:p>
    <w:p w:rsidR="008C0C66" w:rsidRDefault="008C0C66">
      <w:pPr>
        <w:pStyle w:val="ART"/>
      </w:pPr>
      <w:r>
        <w:t>ACTION SUBMITTALS</w:t>
      </w:r>
    </w:p>
    <w:p w:rsidR="008C0C66" w:rsidRDefault="0096396F">
      <w:pPr>
        <w:pStyle w:val="PR1"/>
      </w:pPr>
      <w:r>
        <w:t xml:space="preserve">Construction </w:t>
      </w:r>
      <w:r w:rsidR="008C0C66">
        <w:t xml:space="preserve">Waste Management Plan:  Submit </w:t>
      </w:r>
      <w:r>
        <w:t>Construction Waste Management Plan (CWMP) along with Waste Identification Worksheets</w:t>
      </w:r>
      <w:r w:rsidR="008C0C66">
        <w:t xml:space="preserve"> within </w:t>
      </w:r>
      <w:r w:rsidR="007A22A7">
        <w:t>14</w:t>
      </w:r>
      <w:r>
        <w:t xml:space="preserve"> </w:t>
      </w:r>
      <w:r w:rsidR="008C0C66">
        <w:t xml:space="preserve">days of date established </w:t>
      </w:r>
      <w:r w:rsidR="0066581E">
        <w:t>from</w:t>
      </w:r>
      <w:r w:rsidR="008C0C66">
        <w:rPr>
          <w:b/>
        </w:rPr>
        <w:t xml:space="preserve"> </w:t>
      </w:r>
      <w:r w:rsidR="00411223" w:rsidRPr="00411223">
        <w:t>Notice to Proceed</w:t>
      </w:r>
      <w:r w:rsidR="008C0C66">
        <w:t>.</w:t>
      </w:r>
      <w:r w:rsidR="001074AA">
        <w:t xml:space="preserve"> </w:t>
      </w:r>
      <w:r w:rsidR="005E5D7B">
        <w:t xml:space="preserve">The </w:t>
      </w:r>
      <w:r>
        <w:t>CWMP</w:t>
      </w:r>
      <w:r w:rsidR="005E5D7B">
        <w:t xml:space="preserve"> must be approved by </w:t>
      </w:r>
      <w:r>
        <w:t>Lowe’s</w:t>
      </w:r>
      <w:r w:rsidR="005E5D7B">
        <w:t xml:space="preserve"> prior to the start of work. </w:t>
      </w:r>
      <w:r w:rsidR="00920438">
        <w:t>Use Form</w:t>
      </w:r>
      <w:r>
        <w:t>s CWM-1 and CWM-</w:t>
      </w:r>
      <w:r w:rsidR="001E24CD">
        <w:t>2 to</w:t>
      </w:r>
      <w:r>
        <w:t xml:space="preserve"> prepare the waste identification information and Form </w:t>
      </w:r>
      <w:r w:rsidR="00920438">
        <w:t>C</w:t>
      </w:r>
      <w:r w:rsidR="005E5D7B">
        <w:t>WMP</w:t>
      </w:r>
      <w:r w:rsidR="001074AA">
        <w:t xml:space="preserve"> – 1 </w:t>
      </w:r>
      <w:r>
        <w:t>for the actual C</w:t>
      </w:r>
      <w:r w:rsidR="001074AA">
        <w:t>.</w:t>
      </w:r>
      <w:r w:rsidR="001B34B8">
        <w:t xml:space="preserve"> </w:t>
      </w:r>
    </w:p>
    <w:p w:rsidR="008C0C66" w:rsidRDefault="008C0C66">
      <w:pPr>
        <w:pStyle w:val="ART"/>
      </w:pPr>
      <w:r>
        <w:t>INFORMATIONAL SUBMITTALS</w:t>
      </w:r>
    </w:p>
    <w:p w:rsidR="008C0C66" w:rsidRDefault="0096396F">
      <w:pPr>
        <w:pStyle w:val="PR1"/>
      </w:pPr>
      <w:r>
        <w:t xml:space="preserve">Monthly </w:t>
      </w:r>
      <w:r w:rsidR="008C0C66">
        <w:t>Waste Reduction Progress Reports:  Concurrent with each Application for Payment, submit report</w:t>
      </w:r>
      <w:r w:rsidR="00136EB1">
        <w:t xml:space="preserve"> with back up </w:t>
      </w:r>
      <w:r w:rsidR="00B9698D">
        <w:t>information</w:t>
      </w:r>
      <w:r w:rsidR="008C0C66">
        <w:t xml:space="preserve">. Use </w:t>
      </w:r>
      <w:r w:rsidR="00411223" w:rsidRPr="00411223">
        <w:t xml:space="preserve">Form CWM-7 </w:t>
      </w:r>
      <w:r>
        <w:t>to document construction waste progress</w:t>
      </w:r>
      <w:r w:rsidR="00920438">
        <w:t xml:space="preserve"> </w:t>
      </w:r>
      <w:r w:rsidR="00411223" w:rsidRPr="00411223">
        <w:t>and</w:t>
      </w:r>
      <w:r w:rsidR="00920438">
        <w:t xml:space="preserve"> </w:t>
      </w:r>
      <w:r w:rsidR="00411223" w:rsidRPr="00411223">
        <w:t>Form</w:t>
      </w:r>
      <w:r w:rsidR="008C0C66">
        <w:rPr>
          <w:b/>
        </w:rPr>
        <w:t xml:space="preserve"> </w:t>
      </w:r>
      <w:r w:rsidR="00411223" w:rsidRPr="00411223">
        <w:t>CWM-8 for demolition waste</w:t>
      </w:r>
      <w:r>
        <w:t xml:space="preserve"> progress</w:t>
      </w:r>
      <w:r w:rsidR="008C0C66">
        <w:t>.  Include the following information:</w:t>
      </w:r>
    </w:p>
    <w:p w:rsidR="008C0C66" w:rsidRDefault="008C0C66">
      <w:pPr>
        <w:pStyle w:val="PR2"/>
        <w:spacing w:before="240"/>
      </w:pPr>
      <w:r>
        <w:t>Material category.</w:t>
      </w:r>
    </w:p>
    <w:p w:rsidR="008C0C66" w:rsidRDefault="008C0C66">
      <w:pPr>
        <w:pStyle w:val="PR2"/>
      </w:pPr>
      <w:r>
        <w:t>Generation point of waste.</w:t>
      </w:r>
    </w:p>
    <w:p w:rsidR="008C0C66" w:rsidRDefault="008C0C66">
      <w:pPr>
        <w:pStyle w:val="PR2"/>
      </w:pPr>
      <w:r>
        <w:t xml:space="preserve">Total quantity of waste in </w:t>
      </w:r>
      <w:r w:rsidR="001074AA">
        <w:t xml:space="preserve">cubic yards or </w:t>
      </w:r>
      <w:r>
        <w:rPr>
          <w:rStyle w:val="IP"/>
        </w:rPr>
        <w:t>tons</w:t>
      </w:r>
      <w:r>
        <w:t>.</w:t>
      </w:r>
    </w:p>
    <w:p w:rsidR="008C0C66" w:rsidRDefault="008C0C66">
      <w:pPr>
        <w:pStyle w:val="PR2"/>
      </w:pPr>
      <w:r>
        <w:t xml:space="preserve">Quantity of waste salvaged, </w:t>
      </w:r>
      <w:r w:rsidR="00062B43">
        <w:t>in cubic yards or</w:t>
      </w:r>
      <w:r w:rsidR="001074AA">
        <w:t xml:space="preserve"> </w:t>
      </w:r>
      <w:r>
        <w:rPr>
          <w:rStyle w:val="IP"/>
        </w:rPr>
        <w:t>tons</w:t>
      </w:r>
      <w:r>
        <w:t>.</w:t>
      </w:r>
    </w:p>
    <w:p w:rsidR="008C0C66" w:rsidRDefault="008C0C66">
      <w:pPr>
        <w:pStyle w:val="PR2"/>
      </w:pPr>
      <w:r>
        <w:t xml:space="preserve">Quantity of waste recycled, </w:t>
      </w:r>
      <w:r w:rsidR="00062B43">
        <w:t>in cubic yards or</w:t>
      </w:r>
      <w:r w:rsidR="001074AA">
        <w:t xml:space="preserve"> </w:t>
      </w:r>
      <w:r>
        <w:rPr>
          <w:rStyle w:val="IP"/>
        </w:rPr>
        <w:t>tons</w:t>
      </w:r>
      <w:r>
        <w:t>.</w:t>
      </w:r>
    </w:p>
    <w:p w:rsidR="008C0C66" w:rsidRDefault="008C0C66">
      <w:pPr>
        <w:pStyle w:val="PR2"/>
      </w:pPr>
      <w:r>
        <w:t xml:space="preserve">Total quantity of waste recovered (salvaged plus recycled) in </w:t>
      </w:r>
      <w:r w:rsidR="00B21580">
        <w:t xml:space="preserve">cubic yards or </w:t>
      </w:r>
      <w:r>
        <w:rPr>
          <w:rStyle w:val="IP"/>
        </w:rPr>
        <w:t>tons</w:t>
      </w:r>
      <w:r>
        <w:t>.</w:t>
      </w:r>
    </w:p>
    <w:p w:rsidR="008C0C66" w:rsidRDefault="008C0C66">
      <w:pPr>
        <w:pStyle w:val="PR2"/>
      </w:pPr>
      <w:r>
        <w:t>Total quantity of waste recovered (salvaged plus recycled) as a percentage of total waste.</w:t>
      </w:r>
    </w:p>
    <w:p w:rsidR="00210BCA" w:rsidRDefault="00B21580">
      <w:pPr>
        <w:pStyle w:val="PR1"/>
        <w:numPr>
          <w:ilvl w:val="0"/>
          <w:numId w:val="0"/>
        </w:numPr>
        <w:ind w:left="864"/>
      </w:pPr>
      <w:r>
        <w:t>Note: waste reduction progress reports must submit quanti</w:t>
      </w:r>
      <w:r w:rsidR="001E24CD">
        <w:t>ti</w:t>
      </w:r>
      <w:r>
        <w:t xml:space="preserve">es in either weight (tons) or volume (cubic yards) but must be </w:t>
      </w:r>
      <w:r w:rsidR="00062B43">
        <w:t>consistent</w:t>
      </w:r>
      <w:r>
        <w:t xml:space="preserve"> </w:t>
      </w:r>
      <w:r w:rsidR="00062B43">
        <w:t>throughout</w:t>
      </w:r>
      <w:r>
        <w:t>.</w:t>
      </w:r>
    </w:p>
    <w:p w:rsidR="008C0C66" w:rsidRDefault="0096396F">
      <w:pPr>
        <w:pStyle w:val="PR1"/>
      </w:pPr>
      <w:r>
        <w:t xml:space="preserve">Total Project </w:t>
      </w:r>
      <w:r w:rsidR="008C0C66">
        <w:t>Waste Reduction Calculations:  Before request</w:t>
      </w:r>
      <w:r>
        <w:t>ing</w:t>
      </w:r>
      <w:r w:rsidR="008C0C66">
        <w:t xml:space="preserve"> Substantial Completion, submit calculated end-of-Project rates for salvage, recycling, and disposal as a percentage of total waste generated by the Work.</w:t>
      </w:r>
      <w:r>
        <w:t xml:space="preserve"> Use Forms CWM-3 and/or CWM-4.</w:t>
      </w:r>
    </w:p>
    <w:p w:rsidR="008C0C66" w:rsidRDefault="008C0C66">
      <w:pPr>
        <w:pStyle w:val="PR1"/>
      </w:pPr>
      <w:r>
        <w:t>.</w:t>
      </w:r>
      <w:r w:rsidR="00DB0502">
        <w:t>Total Project Cost/Revenue Analysis: Before requesting Substantial Completion, submit calculated Total Project Cost/Revenue Analysis using Forms CWM-4 and/or CWM-5.</w:t>
      </w:r>
    </w:p>
    <w:p w:rsidR="008C0C66" w:rsidRDefault="008C0C66">
      <w:pPr>
        <w:pStyle w:val="PR1"/>
      </w:pPr>
      <w:r>
        <w:t>Records of Sales:  Indicate receipt and acceptance of salvageable waste sold to individuals and organizations.  Indicate whether organization is tax exempt.</w:t>
      </w:r>
    </w:p>
    <w:p w:rsidR="008C0C66" w:rsidRDefault="008C0C66">
      <w:pPr>
        <w:pStyle w:val="PR1"/>
      </w:pPr>
      <w:r>
        <w:t>Recycling and Processing Facility Records:  Indicate receipt and acceptance of recyclable waste by recycling and processing facilities licensed to accept them.  Include manifests, weight tickets, receipts, and invoices.</w:t>
      </w:r>
    </w:p>
    <w:p w:rsidR="008C0C66" w:rsidRDefault="008C0C66">
      <w:pPr>
        <w:pStyle w:val="PR1"/>
      </w:pPr>
      <w:r>
        <w:lastRenderedPageBreak/>
        <w:t>Landfill and Incinerator Disposal Records:  Indicate receipt and acceptance of waste by landfills and incinerator facilities licensed to accept them.  Include manifests, weight tickets, receipts, and invoices.</w:t>
      </w:r>
    </w:p>
    <w:p w:rsidR="008C0C66" w:rsidRDefault="008C0C66">
      <w:pPr>
        <w:pStyle w:val="CMT"/>
      </w:pPr>
      <w:r>
        <w:t>Retain first paragraph below if Contractor rather than Architect or Owner is required to sign letter for LEED-NC or LEED-CI credits.</w:t>
      </w:r>
    </w:p>
    <w:p w:rsidR="008C0C66" w:rsidRDefault="008C0C66">
      <w:pPr>
        <w:pStyle w:val="PR1"/>
      </w:pPr>
      <w:r>
        <w:t xml:space="preserve">LEED Submittal:  </w:t>
      </w:r>
      <w:r w:rsidR="00DB0502">
        <w:t xml:space="preserve">Complete </w:t>
      </w:r>
      <w:r>
        <w:t>LEED letter template for Credit MR 2, signed by Contractor, tabulating total waste material, quantities diverted and means by which it is diverted, and statement that requirements for the credit have been met.</w:t>
      </w:r>
    </w:p>
    <w:p w:rsidR="008C0C66" w:rsidRDefault="008C0C66">
      <w:pPr>
        <w:pStyle w:val="CMT"/>
      </w:pPr>
      <w:r>
        <w:t>Coordinate first paragraph below with qualification requirements retained in "Quality Assurance" Article.</w:t>
      </w:r>
    </w:p>
    <w:p w:rsidR="00DB0502" w:rsidRDefault="008C0C66">
      <w:pPr>
        <w:pStyle w:val="PR1"/>
      </w:pPr>
      <w:r>
        <w:t xml:space="preserve">Qualification Data:  For </w:t>
      </w:r>
      <w:r w:rsidR="00F42938">
        <w:t>Site Superintendent</w:t>
      </w:r>
      <w:r w:rsidR="00DB0502">
        <w:t xml:space="preserve"> with Waste Management Experience and Refrigerant Recovery Technician.</w:t>
      </w:r>
      <w:r w:rsidR="00F42938">
        <w:t xml:space="preserve"> </w:t>
      </w:r>
    </w:p>
    <w:p w:rsidR="008C0C66" w:rsidRDefault="008C0C66">
      <w:pPr>
        <w:pStyle w:val="PR1"/>
      </w:pPr>
      <w:r>
        <w:t>Statement of Refrigerant Recovery:  Signed by refrigerant recovery technician responsible for recovering refrigerant, stating that all refrigerant that was present was recovered and that recovery was performed according to EPA regulations.  Include name and address of technician and date refrigerant was recovered.</w:t>
      </w:r>
    </w:p>
    <w:p w:rsidR="008C0C66" w:rsidRDefault="008C0C66">
      <w:pPr>
        <w:pStyle w:val="ART"/>
      </w:pPr>
      <w:r>
        <w:t>QUALITY ASSURANCE</w:t>
      </w:r>
    </w:p>
    <w:p w:rsidR="008C0C66" w:rsidRDefault="008C0C66">
      <w:pPr>
        <w:pStyle w:val="CMT"/>
      </w:pPr>
      <w:r>
        <w:t>Some Contractors may utilize waste management coordination services of an outside waste management firm;  retain option in first paragraph below if acceptable.  LEED accreditation is desirable; consider revising where LEED certification is not a Project goal.</w:t>
      </w:r>
    </w:p>
    <w:p w:rsidR="008C0C66" w:rsidRDefault="008C0C66">
      <w:pPr>
        <w:pStyle w:val="PR1"/>
      </w:pPr>
      <w:r>
        <w:t xml:space="preserve">Waste Management:  </w:t>
      </w:r>
      <w:r w:rsidR="00DB0502">
        <w:t>General Contractor Superintendent shall manage construction and demolition waste (if applicable) per this specification. The Superintendent shall have</w:t>
      </w:r>
      <w:r>
        <w:t xml:space="preserve"> a record of successful waste management coordination of Projects with similar requirements. </w:t>
      </w:r>
    </w:p>
    <w:p w:rsidR="008C0C66" w:rsidRDefault="008C0C66">
      <w:pPr>
        <w:pStyle w:val="PR1"/>
      </w:pPr>
      <w:r>
        <w:t>Refrigerant Recovery Technician Qualifications:  Certified by EPA-approved certification program.</w:t>
      </w:r>
    </w:p>
    <w:p w:rsidR="008C0C66" w:rsidRDefault="008C0C66">
      <w:pPr>
        <w:pStyle w:val="PR1"/>
      </w:pPr>
      <w:r>
        <w:t>Regulatory Requirements:  Comply with hauling and disposal regulations of authorities having jurisdiction.</w:t>
      </w:r>
      <w:r w:rsidR="00F42938">
        <w:t xml:space="preserve"> Also review the Project SWPPP (Section 800) for additional requirements.</w:t>
      </w:r>
    </w:p>
    <w:p w:rsidR="008C0C66" w:rsidRDefault="008C0C66">
      <w:pPr>
        <w:pStyle w:val="CMT"/>
      </w:pPr>
      <w:r>
        <w:t>In paragraph below, identify specific participants not mentioned in Division 01.</w:t>
      </w:r>
    </w:p>
    <w:p w:rsidR="008C0C66" w:rsidRDefault="000B5523">
      <w:pPr>
        <w:pStyle w:val="PR1"/>
      </w:pPr>
      <w:r>
        <w:t xml:space="preserve">Preconstruction </w:t>
      </w:r>
      <w:r w:rsidR="008C0C66">
        <w:t>Waste Management Conference:  Conduct conference at Project site to comply with requirements in Division 01 Section "Project Management and Coordination." Review methods and procedures related to waste management including, but not limited to, the following:</w:t>
      </w:r>
    </w:p>
    <w:p w:rsidR="008C0C66" w:rsidRDefault="008C0C66">
      <w:pPr>
        <w:pStyle w:val="CMT"/>
      </w:pPr>
      <w:r>
        <w:t>Retain subparagraphs below if required.  Revise to suit Project.</w:t>
      </w:r>
    </w:p>
    <w:p w:rsidR="008C0C66" w:rsidRDefault="008C0C66">
      <w:pPr>
        <w:pStyle w:val="PR2"/>
        <w:spacing w:before="240"/>
      </w:pPr>
      <w:r>
        <w:t xml:space="preserve">Review and discuss waste management plan including responsibilities of </w:t>
      </w:r>
      <w:r w:rsidR="003B133D">
        <w:t>Project</w:t>
      </w:r>
      <w:r w:rsidR="00AA2B49">
        <w:t xml:space="preserve"> Superintendent</w:t>
      </w:r>
      <w:r>
        <w:t>.</w:t>
      </w:r>
    </w:p>
    <w:p w:rsidR="008C0C66" w:rsidRDefault="008C0C66">
      <w:pPr>
        <w:pStyle w:val="PR2"/>
      </w:pPr>
      <w:r>
        <w:t>Review requirements for documenting quantities of each type of waste and its disposition.</w:t>
      </w:r>
    </w:p>
    <w:p w:rsidR="008C0C66" w:rsidRDefault="008C0C66">
      <w:pPr>
        <w:pStyle w:val="PR2"/>
      </w:pPr>
      <w:r>
        <w:t>Review and finalize procedures for materials separation</w:t>
      </w:r>
      <w:r w:rsidR="00B21580">
        <w:t xml:space="preserve"> (if separated on site)</w:t>
      </w:r>
      <w:r>
        <w:t xml:space="preserve"> and verify availability of containers and bins needed to avoid delays.</w:t>
      </w:r>
    </w:p>
    <w:p w:rsidR="008C0C66" w:rsidRDefault="008C0C66">
      <w:pPr>
        <w:pStyle w:val="PR2"/>
      </w:pPr>
      <w:r>
        <w:t>Review procedures for periodic waste collection and transportation to recycling and disposal facilities.</w:t>
      </w:r>
    </w:p>
    <w:p w:rsidR="008C0C66" w:rsidRDefault="008C0C66">
      <w:pPr>
        <w:pStyle w:val="PR2"/>
      </w:pPr>
      <w:r>
        <w:t>Review waste management requirements for each trade.</w:t>
      </w:r>
    </w:p>
    <w:p w:rsidR="008C0C66" w:rsidRDefault="008C0C66">
      <w:pPr>
        <w:pStyle w:val="ART"/>
      </w:pPr>
      <w:r>
        <w:t>WASTE MANAGEMENT PLAN</w:t>
      </w:r>
    </w:p>
    <w:p w:rsidR="008C0C66" w:rsidRDefault="008C0C66">
      <w:pPr>
        <w:pStyle w:val="CMT"/>
      </w:pPr>
      <w:r>
        <w:t>Retain option in first paragraph below if Project requires selective demolition or building demolition.</w:t>
      </w:r>
    </w:p>
    <w:p w:rsidR="008C0C66" w:rsidRDefault="008C0C66">
      <w:pPr>
        <w:pStyle w:val="PR1"/>
      </w:pPr>
      <w:r>
        <w:t xml:space="preserve">General:  Develop a </w:t>
      </w:r>
      <w:r w:rsidR="00DB0502">
        <w:t>Construction Waste Management Plan (CWMP)</w:t>
      </w:r>
      <w:r>
        <w:t xml:space="preserve"> according to ASTM E 1609 and requirements of this Section.  </w:t>
      </w:r>
      <w:r w:rsidR="00DB0502">
        <w:t xml:space="preserve">The CWMP </w:t>
      </w:r>
      <w:r>
        <w:t xml:space="preserve">shall consist of waste identification, </w:t>
      </w:r>
      <w:r w:rsidR="00DB0502">
        <w:t xml:space="preserve">construction </w:t>
      </w:r>
      <w:r>
        <w:t xml:space="preserve">waste </w:t>
      </w:r>
      <w:r w:rsidR="00DB0502">
        <w:t xml:space="preserve">management </w:t>
      </w:r>
      <w:r>
        <w:t xml:space="preserve">plan, </w:t>
      </w:r>
      <w:r w:rsidR="00DB0502">
        <w:t>waste reduction progress reports,</w:t>
      </w:r>
      <w:r>
        <w:t xml:space="preserve"> cost/revenue analysis</w:t>
      </w:r>
      <w:r w:rsidR="00DB0502">
        <w:t>, and a summary of total project waste reduction.</w:t>
      </w:r>
      <w:r w:rsidR="00B07099">
        <w:t xml:space="preserve">. </w:t>
      </w:r>
      <w:r w:rsidR="00DB0502">
        <w:t>Identify construction and/or demolition waste</w:t>
      </w:r>
      <w:r w:rsidR="00411223" w:rsidRPr="00411223">
        <w:t>.</w:t>
      </w:r>
      <w:r>
        <w:t xml:space="preserve"> </w:t>
      </w:r>
      <w:r>
        <w:lastRenderedPageBreak/>
        <w:t>Indicate quantities by weight or volume, but use same units of measure throughout waste management plan.</w:t>
      </w:r>
    </w:p>
    <w:p w:rsidR="008C0C66" w:rsidRDefault="008C0C66">
      <w:pPr>
        <w:pStyle w:val="PR1"/>
      </w:pPr>
      <w:r>
        <w:t xml:space="preserve">Waste Identification:  Indicate anticipated types and quantities of </w:t>
      </w:r>
      <w:r w:rsidR="00411223" w:rsidRPr="00411223">
        <w:t>demolition</w:t>
      </w:r>
      <w:r w:rsidR="00634AFC">
        <w:t xml:space="preserve"> </w:t>
      </w:r>
      <w:r w:rsidR="00411223" w:rsidRPr="00411223">
        <w:t>and</w:t>
      </w:r>
      <w:r w:rsidR="00634AFC">
        <w:rPr>
          <w:b/>
        </w:rPr>
        <w:t xml:space="preserve"> </w:t>
      </w:r>
      <w:r w:rsidR="00411223" w:rsidRPr="00411223">
        <w:t>construction</w:t>
      </w:r>
      <w:r>
        <w:t xml:space="preserve"> waste generated by the Work.  Use </w:t>
      </w:r>
      <w:r w:rsidR="00411223" w:rsidRPr="00411223">
        <w:t>Form CWM-1 for construction</w:t>
      </w:r>
      <w:r>
        <w:rPr>
          <w:b/>
        </w:rPr>
        <w:t xml:space="preserve"> </w:t>
      </w:r>
      <w:r w:rsidR="00411223" w:rsidRPr="00411223">
        <w:t>waste</w:t>
      </w:r>
      <w:r>
        <w:t xml:space="preserve"> </w:t>
      </w:r>
      <w:r w:rsidR="00411223" w:rsidRPr="00411223">
        <w:t>and</w:t>
      </w:r>
      <w:r>
        <w:t xml:space="preserve"> </w:t>
      </w:r>
      <w:r w:rsidR="00411223" w:rsidRPr="00411223">
        <w:t>Form CWM-2 for demolition waste</w:t>
      </w:r>
      <w:r w:rsidR="00062B43">
        <w:t>]</w:t>
      </w:r>
      <w:r>
        <w:t>.  Include estimated quantities and assumptions for estimates.</w:t>
      </w:r>
    </w:p>
    <w:p w:rsidR="008C0C66" w:rsidRDefault="00DB0502">
      <w:pPr>
        <w:pStyle w:val="PR1"/>
      </w:pPr>
      <w:r>
        <w:t xml:space="preserve">Total Project </w:t>
      </w:r>
      <w:r w:rsidR="008C0C66">
        <w:t>Waste Reductio</w:t>
      </w:r>
      <w:r>
        <w:t>n</w:t>
      </w:r>
      <w:r w:rsidR="008C0C66">
        <w:t xml:space="preserve">:  List each type of waste and whether it will be salvaged, recycled, or disposed of in landfill or incinerator.  Use </w:t>
      </w:r>
      <w:r w:rsidR="00411223" w:rsidRPr="00411223">
        <w:t>Form CWM-3 for construction waste</w:t>
      </w:r>
      <w:r w:rsidR="008C0C66">
        <w:t xml:space="preserve"> </w:t>
      </w:r>
      <w:r w:rsidR="00411223" w:rsidRPr="00411223">
        <w:t>and</w:t>
      </w:r>
      <w:r w:rsidR="008C0C66">
        <w:t xml:space="preserve"> </w:t>
      </w:r>
      <w:r w:rsidR="00411223" w:rsidRPr="00411223">
        <w:t>Form CWM-4 for demolition waste</w:t>
      </w:r>
      <w:r w:rsidR="008C0C66">
        <w:t xml:space="preserve">  Include points of waste generation, total quantity of each type of waste, quantity for each means of recovery, and handling and transportation procedures.</w:t>
      </w:r>
    </w:p>
    <w:p w:rsidR="008C0C66" w:rsidRDefault="008C0C66">
      <w:pPr>
        <w:pStyle w:val="PR2"/>
        <w:spacing w:before="240"/>
      </w:pPr>
      <w:r>
        <w:t>Salvaged Materials for Reuse:  For materials that will be salvaged and reused in this Project, describe methods for preparing salvaged materials before incorporation into the Work.</w:t>
      </w:r>
    </w:p>
    <w:p w:rsidR="008C0C66" w:rsidRDefault="008C0C66">
      <w:pPr>
        <w:pStyle w:val="PR2"/>
      </w:pPr>
      <w:r>
        <w:t xml:space="preserve">Salvaged Materials for Sale:  For materials that will be sold to </w:t>
      </w:r>
      <w:r w:rsidR="0032497D">
        <w:t>salvage contractors</w:t>
      </w:r>
      <w:r>
        <w:t>, include list of their names, addresses, and telephone numbers.</w:t>
      </w:r>
    </w:p>
    <w:p w:rsidR="008C0C66" w:rsidRDefault="008C0C66">
      <w:pPr>
        <w:pStyle w:val="CMT"/>
      </w:pPr>
      <w:r>
        <w:t>If desired, list local charitable organizations such as Habitat for Humanity in first subparagraph below.</w:t>
      </w:r>
    </w:p>
    <w:p w:rsidR="008C0C66" w:rsidRDefault="008C0C66">
      <w:pPr>
        <w:pStyle w:val="PR2"/>
      </w:pPr>
      <w:r>
        <w:t>Recycled Materials:  Include list of local receivers and processors and type of recycled materials each will accept.  Include names, addresses, and telephone numbers.</w:t>
      </w:r>
    </w:p>
    <w:p w:rsidR="008C0C66" w:rsidRDefault="008C0C66">
      <w:pPr>
        <w:pStyle w:val="PR2"/>
      </w:pPr>
      <w:r>
        <w:t>Disposed Materials:  Indicate how and where materials will be disposed of.  Include name, address, and telephone number of each landfill and incinerator facility.</w:t>
      </w:r>
    </w:p>
    <w:p w:rsidR="008C0C66" w:rsidRDefault="008C0C66">
      <w:pPr>
        <w:pStyle w:val="PR2"/>
      </w:pPr>
      <w:r>
        <w:t>Handling and Transportation Procedures:  Include method that will be used for separating recyclable waste including sizes of containers, container labeling, and designated location on Project site where materials separation will be located.</w:t>
      </w:r>
    </w:p>
    <w:p w:rsidR="008C0C66" w:rsidRDefault="008C0C66">
      <w:pPr>
        <w:pStyle w:val="CMT"/>
      </w:pPr>
      <w:r>
        <w:t>See Evaluations for example of cost/revenue analysis in paragraph below.</w:t>
      </w:r>
    </w:p>
    <w:p w:rsidR="008C0C66" w:rsidRDefault="008C0C66">
      <w:pPr>
        <w:pStyle w:val="PR1"/>
      </w:pPr>
      <w:r>
        <w:t xml:space="preserve">Cost/Revenue Analysis:  Indicate total cost of waste disposal as if there was no waste management plan and net additional cost or net savings resulting from implementing waste management plan.  Use </w:t>
      </w:r>
      <w:r w:rsidR="00411223" w:rsidRPr="00411223">
        <w:t>Form CWM-5 for construction waste</w:t>
      </w:r>
      <w:r>
        <w:t xml:space="preserve"> </w:t>
      </w:r>
      <w:r w:rsidR="00411223" w:rsidRPr="00411223">
        <w:t>and</w:t>
      </w:r>
      <w:r>
        <w:t xml:space="preserve"> </w:t>
      </w:r>
      <w:r w:rsidR="00411223" w:rsidRPr="00411223">
        <w:t>Form CWM-6 for</w:t>
      </w:r>
      <w:r>
        <w:rPr>
          <w:b/>
        </w:rPr>
        <w:t xml:space="preserve"> </w:t>
      </w:r>
      <w:r w:rsidR="00411223" w:rsidRPr="00411223">
        <w:t>demolition waste</w:t>
      </w:r>
      <w:r>
        <w:t xml:space="preserve">   Include the following:</w:t>
      </w:r>
    </w:p>
    <w:p w:rsidR="008C0C66" w:rsidRDefault="008C0C66">
      <w:pPr>
        <w:pStyle w:val="PR2"/>
        <w:spacing w:before="240"/>
      </w:pPr>
      <w:r>
        <w:t>Total quantity of waste</w:t>
      </w:r>
      <w:r w:rsidR="0032497D">
        <w:t xml:space="preserve"> in volume or weight</w:t>
      </w:r>
      <w:r>
        <w:t>.</w:t>
      </w:r>
    </w:p>
    <w:p w:rsidR="008C0C66" w:rsidRDefault="008C0C66">
      <w:pPr>
        <w:pStyle w:val="PR2"/>
      </w:pPr>
      <w:r>
        <w:t>Estimated cost of disposal (cost per unit).  Include hauling and tipping fees and cost of collection containers for each type of waste.</w:t>
      </w:r>
    </w:p>
    <w:p w:rsidR="008C0C66" w:rsidRDefault="008C0C66">
      <w:pPr>
        <w:pStyle w:val="PR2"/>
      </w:pPr>
      <w:r>
        <w:t>Total cost of disposal (with no waste management).</w:t>
      </w:r>
    </w:p>
    <w:p w:rsidR="008C0C66" w:rsidRDefault="008C0C66">
      <w:pPr>
        <w:pStyle w:val="PR2"/>
      </w:pPr>
      <w:r>
        <w:t>Revenue from salvaged materials.</w:t>
      </w:r>
    </w:p>
    <w:p w:rsidR="008C0C66" w:rsidRDefault="008C0C66">
      <w:pPr>
        <w:pStyle w:val="PR2"/>
      </w:pPr>
      <w:r>
        <w:t>Revenue from recycled materials.</w:t>
      </w:r>
    </w:p>
    <w:p w:rsidR="008C0C66" w:rsidRDefault="008C0C66">
      <w:pPr>
        <w:pStyle w:val="PR2"/>
      </w:pPr>
      <w:r>
        <w:t>Savings in hauling and tipping fees by donating materials.</w:t>
      </w:r>
    </w:p>
    <w:p w:rsidR="008C0C66" w:rsidRDefault="008C0C66">
      <w:pPr>
        <w:pStyle w:val="PR2"/>
      </w:pPr>
      <w:r>
        <w:t>Savings in hauling and tipping fees that are avoided.</w:t>
      </w:r>
    </w:p>
    <w:p w:rsidR="008C0C66" w:rsidRDefault="008C0C66">
      <w:pPr>
        <w:pStyle w:val="PR2"/>
      </w:pPr>
      <w:r>
        <w:t>Handling and transportation costs.  Include cost of collection containers for each type of waste.</w:t>
      </w:r>
    </w:p>
    <w:p w:rsidR="008C0C66" w:rsidRDefault="008C0C66">
      <w:pPr>
        <w:pStyle w:val="PR2"/>
      </w:pPr>
      <w:r>
        <w:t>Net additional cost or net savings from waste management plan.</w:t>
      </w:r>
    </w:p>
    <w:p w:rsidR="008C0C66" w:rsidRDefault="008C0C66">
      <w:pPr>
        <w:pStyle w:val="PRT"/>
      </w:pPr>
      <w:r>
        <w:lastRenderedPageBreak/>
        <w:t>PRODUCTS (Not Used)</w:t>
      </w:r>
    </w:p>
    <w:p w:rsidR="008C0C66" w:rsidRDefault="008C0C66">
      <w:pPr>
        <w:pStyle w:val="PRT"/>
      </w:pPr>
      <w:r>
        <w:t>EXECUTION</w:t>
      </w:r>
    </w:p>
    <w:p w:rsidR="008C0C66" w:rsidRDefault="008C0C66">
      <w:pPr>
        <w:pStyle w:val="ART"/>
      </w:pPr>
      <w:r>
        <w:t>PLAN IMPLEMENTATION</w:t>
      </w:r>
    </w:p>
    <w:p w:rsidR="008C0C66" w:rsidRDefault="008C0C66">
      <w:pPr>
        <w:pStyle w:val="PR1"/>
      </w:pPr>
      <w:r>
        <w:t xml:space="preserve">General:  Implement </w:t>
      </w:r>
      <w:r w:rsidR="00272ED5">
        <w:t>CWMP</w:t>
      </w:r>
      <w:r>
        <w:t>.  Provide handling, containers, storage, signage, transportation, and other items as required to implement waste management plan during the entire duration of the Contract.</w:t>
      </w:r>
    </w:p>
    <w:p w:rsidR="008C0C66" w:rsidRDefault="008C0C66">
      <w:pPr>
        <w:pStyle w:val="PR2"/>
        <w:spacing w:before="240"/>
      </w:pPr>
      <w:r>
        <w:t>Comply with Division 01 Section "Temporary Facilities and Controls" for operation, termination, and removal requirements.</w:t>
      </w:r>
    </w:p>
    <w:p w:rsidR="008C0C66" w:rsidRDefault="008C0C66">
      <w:pPr>
        <w:pStyle w:val="CMT"/>
      </w:pPr>
      <w:r>
        <w:t>Retain option in first paragraph below when Project size and complexity of waste management justifies full-time on-site waste management coordinator.</w:t>
      </w:r>
    </w:p>
    <w:p w:rsidR="00272ED5" w:rsidRDefault="008C0C66">
      <w:pPr>
        <w:pStyle w:val="PR1"/>
      </w:pPr>
      <w:r>
        <w:t xml:space="preserve"> </w:t>
      </w:r>
      <w:r w:rsidR="009C00D5">
        <w:t>Project Superintendent will</w:t>
      </w:r>
      <w:r>
        <w:t xml:space="preserve"> be responsible for implementing, monitoring, and reporting status of waste management work plan.  </w:t>
      </w:r>
    </w:p>
    <w:p w:rsidR="008C0C66" w:rsidRDefault="00D26950">
      <w:pPr>
        <w:pStyle w:val="PR1"/>
      </w:pPr>
      <w:r>
        <w:t>Preconstruction Meeting</w:t>
      </w:r>
      <w:r w:rsidR="008C0C66">
        <w:t xml:space="preserve">:  </w:t>
      </w:r>
      <w:r w:rsidR="00272ED5">
        <w:t xml:space="preserve">General Contractor </w:t>
      </w:r>
      <w:r w:rsidR="00AA2B49">
        <w:t>Superintendent</w:t>
      </w:r>
      <w:r w:rsidR="00272ED5">
        <w:t xml:space="preserve"> will review the CWMP with</w:t>
      </w:r>
      <w:r w:rsidR="008C0C66">
        <w:t xml:space="preserve"> workers, subcontractors, and suppliers </w:t>
      </w:r>
      <w:r w:rsidR="00272ED5">
        <w:t xml:space="preserve">regarding </w:t>
      </w:r>
      <w:r w:rsidR="008C0C66">
        <w:t xml:space="preserve">proper waste management procedures, as appropriate </w:t>
      </w:r>
      <w:r>
        <w:t>before</w:t>
      </w:r>
      <w:r w:rsidR="00E878AF">
        <w:t xml:space="preserve"> </w:t>
      </w:r>
      <w:r w:rsidR="0091626E">
        <w:t xml:space="preserve">beginning work at the </w:t>
      </w:r>
      <w:r w:rsidR="008C0C66">
        <w:t>Project site.</w:t>
      </w:r>
      <w:r w:rsidR="0091626E">
        <w:t xml:space="preserve"> The Superintendent shall:</w:t>
      </w:r>
    </w:p>
    <w:p w:rsidR="0091626E" w:rsidRDefault="0091626E" w:rsidP="0091626E">
      <w:pPr>
        <w:pStyle w:val="PR2"/>
        <w:spacing w:before="240"/>
      </w:pPr>
      <w:r>
        <w:t>Distribute a copy of the approved Construction Waste Management Plan to everyone concerned within 7 days in advance of the preconstruction meeting.</w:t>
      </w:r>
    </w:p>
    <w:p w:rsidR="00210BCA" w:rsidRDefault="0091626E">
      <w:pPr>
        <w:pStyle w:val="PR2"/>
      </w:pPr>
      <w:r>
        <w:t xml:space="preserve">Distribute the CWMP to everyone concerned anytime revisions are made.  </w:t>
      </w:r>
    </w:p>
    <w:p w:rsidR="00210BCA" w:rsidRDefault="0091626E">
      <w:pPr>
        <w:pStyle w:val="PR2"/>
      </w:pPr>
      <w:r>
        <w:t>Review entire plan content, procedures and locations established for salvage, storage, recycling, and disposal.</w:t>
      </w:r>
    </w:p>
    <w:p w:rsidR="00142244" w:rsidRDefault="0091626E">
      <w:pPr>
        <w:pStyle w:val="PR1"/>
      </w:pPr>
      <w:r>
        <w:t xml:space="preserve">Monthly Meetings: The Superintendent shall hold regularly scheduled monthly </w:t>
      </w:r>
      <w:r w:rsidR="00142244">
        <w:t xml:space="preserve">meetings to discuss project schedule and progress of any </w:t>
      </w:r>
      <w:r w:rsidR="000B5523">
        <w:t>waste</w:t>
      </w:r>
      <w:r w:rsidR="00142244">
        <w:t xml:space="preserve"> items on site.</w:t>
      </w:r>
    </w:p>
    <w:p w:rsidR="008C0C66" w:rsidRDefault="008C0C66">
      <w:pPr>
        <w:pStyle w:val="PR1"/>
      </w:pPr>
      <w:r>
        <w:t>Site Access and Temporary Controls:  Conduct waste management operations to ensure minimum interference with roads, streets, walks, walkways, and other adjacent occupied and used facilities.</w:t>
      </w:r>
    </w:p>
    <w:p w:rsidR="008C0C66" w:rsidRDefault="008C0C66">
      <w:pPr>
        <w:pStyle w:val="PR2"/>
        <w:spacing w:before="240"/>
      </w:pPr>
      <w:r>
        <w:t xml:space="preserve">Designate and label specific areas on Project site necessary for separating materials that are to be salvaged, recycled, reused, </w:t>
      </w:r>
      <w:r w:rsidR="0091626E">
        <w:t xml:space="preserve">and </w:t>
      </w:r>
      <w:r>
        <w:t>donated</w:t>
      </w:r>
      <w:r w:rsidR="0091626E">
        <w:t>.</w:t>
      </w:r>
    </w:p>
    <w:p w:rsidR="008C0C66" w:rsidRDefault="008C0C66">
      <w:pPr>
        <w:pStyle w:val="PR2"/>
      </w:pPr>
      <w:r>
        <w:t>Comply with Division 01 Section "Temporary Facilities and Controls" for controlling dust and dirt, environmental protection, and noise control.</w:t>
      </w:r>
    </w:p>
    <w:p w:rsidR="00D05857" w:rsidRDefault="0091626E">
      <w:pPr>
        <w:pStyle w:val="PR2"/>
      </w:pPr>
      <w:r>
        <w:t xml:space="preserve">Comply with Lowe’s Stormwater Pollution Prevention Plan requirements per Development and Design Criteria </w:t>
      </w:r>
      <w:r w:rsidR="00D05857">
        <w:t>Section 800</w:t>
      </w:r>
      <w:r>
        <w:t>.</w:t>
      </w:r>
    </w:p>
    <w:p w:rsidR="0091626E" w:rsidRDefault="0091626E">
      <w:pPr>
        <w:pStyle w:val="PR2"/>
      </w:pPr>
      <w:r>
        <w:t>Comply with Division 02 Section 02020 Erosion and Sediment Control.</w:t>
      </w:r>
    </w:p>
    <w:p w:rsidR="008C0C66" w:rsidRDefault="008C0C66">
      <w:pPr>
        <w:pStyle w:val="ART"/>
      </w:pPr>
      <w:r>
        <w:t>SALVAGING DEMOLITION WASTE</w:t>
      </w:r>
    </w:p>
    <w:p w:rsidR="008C0C66" w:rsidRDefault="008C0C66">
      <w:pPr>
        <w:pStyle w:val="PR1"/>
      </w:pPr>
      <w:r>
        <w:t>Salvaged Items for Reuse in the Work:  Salvage items for reuse and handle as follows:</w:t>
      </w:r>
    </w:p>
    <w:p w:rsidR="00D05857" w:rsidRDefault="00D05857">
      <w:pPr>
        <w:pStyle w:val="PR2"/>
        <w:spacing w:before="240"/>
      </w:pPr>
      <w:r>
        <w:t>Washed stone for temporary drives</w:t>
      </w:r>
    </w:p>
    <w:p w:rsidR="008C0C66" w:rsidRDefault="00D05857" w:rsidP="00435C90">
      <w:pPr>
        <w:pStyle w:val="PR2"/>
      </w:pPr>
      <w:r>
        <w:t xml:space="preserve">Crushed concrete and masonry for </w:t>
      </w:r>
      <w:r w:rsidR="00062B43">
        <w:t>site</w:t>
      </w:r>
      <w:r w:rsidR="007A5897">
        <w:t xml:space="preserve"> </w:t>
      </w:r>
      <w:r>
        <w:t>fill.</w:t>
      </w:r>
      <w:r w:rsidR="008C0C66">
        <w:t>.</w:t>
      </w:r>
    </w:p>
    <w:p w:rsidR="008C0C66" w:rsidRDefault="008C0C66">
      <w:pPr>
        <w:pStyle w:val="PR1"/>
      </w:pPr>
      <w:r>
        <w:t xml:space="preserve">Salvaged Items for </w:t>
      </w:r>
      <w:r w:rsidR="00B07099">
        <w:t>Sale are</w:t>
      </w:r>
      <w:r w:rsidR="00AD5C29">
        <w:t xml:space="preserve"> </w:t>
      </w:r>
      <w:r w:rsidR="00411223" w:rsidRPr="00411223">
        <w:rPr>
          <w:b/>
          <w:u w:val="single"/>
        </w:rPr>
        <w:t>not permitted</w:t>
      </w:r>
      <w:r>
        <w:t xml:space="preserve"> on Project site.</w:t>
      </w:r>
    </w:p>
    <w:p w:rsidR="008C0C66" w:rsidRDefault="008C0C66">
      <w:pPr>
        <w:pStyle w:val="PR1"/>
      </w:pPr>
      <w:r>
        <w:t>Salvaged Items for Owner's Use:  Salvage items for Owner's use and handle as follows:</w:t>
      </w:r>
    </w:p>
    <w:p w:rsidR="008C0C66" w:rsidRDefault="008C0C66">
      <w:pPr>
        <w:pStyle w:val="PR2"/>
        <w:spacing w:before="240"/>
      </w:pPr>
      <w:r>
        <w:t>Clean salvaged items.</w:t>
      </w:r>
    </w:p>
    <w:p w:rsidR="008C0C66" w:rsidRDefault="008C0C66">
      <w:pPr>
        <w:pStyle w:val="PR2"/>
      </w:pPr>
      <w:r>
        <w:t>Pack or crate items after cleaning.  Identify contents of containers.</w:t>
      </w:r>
    </w:p>
    <w:p w:rsidR="008C0C66" w:rsidRDefault="008C0C66">
      <w:pPr>
        <w:pStyle w:val="PR2"/>
      </w:pPr>
      <w:r>
        <w:t xml:space="preserve">Store items in a secure area </w:t>
      </w:r>
      <w:r w:rsidR="00F77605">
        <w:t xml:space="preserve">and covered if needed </w:t>
      </w:r>
      <w:r>
        <w:t>until delivery to Owner.</w:t>
      </w:r>
    </w:p>
    <w:p w:rsidR="008C0C66" w:rsidRDefault="008C0C66">
      <w:pPr>
        <w:pStyle w:val="PR2"/>
      </w:pPr>
      <w:r>
        <w:t xml:space="preserve">Transport items to Owner's storage area </w:t>
      </w:r>
      <w:r w:rsidR="00411223" w:rsidRPr="00411223">
        <w:t>designated by Owner</w:t>
      </w:r>
      <w:r>
        <w:t>.</w:t>
      </w:r>
    </w:p>
    <w:p w:rsidR="008C0C66" w:rsidRDefault="008C0C66">
      <w:pPr>
        <w:pStyle w:val="PR2"/>
      </w:pPr>
      <w:r>
        <w:t>Protect items from damage during transport and storage.</w:t>
      </w:r>
    </w:p>
    <w:p w:rsidR="008C0C66" w:rsidRDefault="008C0C66">
      <w:pPr>
        <w:pStyle w:val="CMT"/>
      </w:pPr>
      <w:r>
        <w:t>Paragraphs below are examples of additional requirements that can be added for salvaging materials.  Insert other requirements to suit Project.</w:t>
      </w:r>
    </w:p>
    <w:p w:rsidR="008C0C66" w:rsidRDefault="008C0C66">
      <w:pPr>
        <w:pStyle w:val="CMT"/>
      </w:pPr>
      <w:r>
        <w:t>Leaving door hardware attached to doors can make it easier to reuse in another Project.</w:t>
      </w:r>
    </w:p>
    <w:p w:rsidR="008C0C66" w:rsidRDefault="008C0C66">
      <w:pPr>
        <w:pStyle w:val="ART"/>
      </w:pPr>
      <w:r>
        <w:t xml:space="preserve">RECYCLING </w:t>
      </w:r>
      <w:r w:rsidR="00411223" w:rsidRPr="00411223">
        <w:t>DEMOLITION</w:t>
      </w:r>
      <w:r>
        <w:t xml:space="preserve"> </w:t>
      </w:r>
      <w:r w:rsidR="00411223" w:rsidRPr="00411223">
        <w:t>AND</w:t>
      </w:r>
      <w:r>
        <w:t xml:space="preserve"> </w:t>
      </w:r>
      <w:r w:rsidR="00411223" w:rsidRPr="00411223">
        <w:t>CONSTRUCTION</w:t>
      </w:r>
      <w:r>
        <w:t xml:space="preserve"> WASTE, GENERAL</w:t>
      </w:r>
    </w:p>
    <w:p w:rsidR="008C0C66" w:rsidRDefault="008C0C66">
      <w:pPr>
        <w:pStyle w:val="PR1"/>
      </w:pPr>
      <w:r>
        <w:t>General:  Recycle paper and beverage containers used by on-site workers.</w:t>
      </w:r>
    </w:p>
    <w:p w:rsidR="008C0C66" w:rsidRDefault="008C0C66">
      <w:pPr>
        <w:pStyle w:val="CMT"/>
      </w:pPr>
      <w:r>
        <w:t>First paragraph below may be helpful for bidders with little or no previous experience with recycling.  List of recycling and processing facilities is available from telephone directories and many local and state authorities.</w:t>
      </w:r>
    </w:p>
    <w:p w:rsidR="008C0C66" w:rsidRDefault="008C0C66">
      <w:pPr>
        <w:pStyle w:val="PR1"/>
      </w:pPr>
      <w:r>
        <w:t xml:space="preserve">Recycling Receivers and Processors:  </w:t>
      </w:r>
      <w:r w:rsidR="00435C90">
        <w:t>Include listing of all recycling activities for source separated or mixed material recycling centers where recycling will occur including all recycling receivers and processors in the CWMP.</w:t>
      </w:r>
    </w:p>
    <w:p w:rsidR="008C0C66" w:rsidRDefault="008C0C66">
      <w:pPr>
        <w:pStyle w:val="CMT"/>
      </w:pPr>
      <w:r>
        <w:t>Allowing Contractor to accrue some portion of the recycling incentives in first paragraph below could result in better recovery rates than if Owner accrues all of the incentives.</w:t>
      </w:r>
    </w:p>
    <w:p w:rsidR="008C0C66" w:rsidRDefault="00176E1A">
      <w:pPr>
        <w:pStyle w:val="PR1"/>
      </w:pPr>
      <w:r>
        <w:t>Construction Waste Reduction</w:t>
      </w:r>
      <w:r w:rsidR="008C0C66">
        <w:t xml:space="preserve"> Incentives:  Revenues, </w:t>
      </w:r>
      <w:r>
        <w:t>savings</w:t>
      </w:r>
      <w:r w:rsidR="008C0C66">
        <w:t xml:space="preserve"> rebates, tax credits, and other incentives received for recycling waste materials shall </w:t>
      </w:r>
      <w:r w:rsidR="00AD5C29">
        <w:t xml:space="preserve">be </w:t>
      </w:r>
      <w:r w:rsidR="00F77605">
        <w:t>Lowe’s 60% / General Contractor 40 %</w:t>
      </w:r>
      <w:r w:rsidR="008C0C66">
        <w:t>.</w:t>
      </w:r>
      <w:r>
        <w:t xml:space="preserve"> Total revenues, savings, rebates, tax credits and other incentives shall be calculated using Forms CWM-5 and CWM-6 only as reviewed and accepted by Lowe’s.</w:t>
      </w:r>
    </w:p>
    <w:p w:rsidR="008C0C66" w:rsidRDefault="008C0C66">
      <w:pPr>
        <w:pStyle w:val="PR1"/>
      </w:pPr>
      <w:r>
        <w:t>Preparation of Waste:  Prepare and maintain recyclable waste materials according to recycling or reuse facility requirements.  Maintain materials free of dirt, adhesives, solvents, petroleum contamination, and other substances deleterious to the recycling process.</w:t>
      </w:r>
    </w:p>
    <w:p w:rsidR="004B6607" w:rsidRDefault="004B6607">
      <w:pPr>
        <w:pStyle w:val="PR1"/>
      </w:pPr>
      <w:r>
        <w:t>The following sorting methods are acceptable:</w:t>
      </w:r>
    </w:p>
    <w:p w:rsidR="00210BCA" w:rsidRDefault="004B6607">
      <w:pPr>
        <w:pStyle w:val="PR2"/>
      </w:pPr>
      <w:r>
        <w:t>Sorting recyclable materials at the Project site and transporting them to recycling markets directly from the Project site, or;</w:t>
      </w:r>
    </w:p>
    <w:p w:rsidR="00210BCA" w:rsidRDefault="004B6607">
      <w:pPr>
        <w:pStyle w:val="PR2"/>
      </w:pPr>
      <w:r>
        <w:t xml:space="preserve">Employing haulers who make use of a materials-recovery facility or transfer station where recyclable materials are sorted from the waste and recycled before disposing of the remainder. If using a hauler or recycling </w:t>
      </w:r>
      <w:r w:rsidR="001E24CD">
        <w:t>facility</w:t>
      </w:r>
      <w:r>
        <w:t xml:space="preserve"> to sort out recyclables, verify that the hauler sorts out all construction waste loads and is not limited to those that are not acceptable at the landfill. Also, verify that the hauler or recycling facility recycles at least three types of materials.</w:t>
      </w:r>
    </w:p>
    <w:p w:rsidR="008C0C66" w:rsidRDefault="008C0C66">
      <w:pPr>
        <w:pStyle w:val="CMT"/>
      </w:pPr>
      <w:r>
        <w:t>Procedures in paragraph below describes the "source separated" method for handling recyclable waste.  If space at Project site is limited, consider revising below to allow "co-mingled" method, which takes less space because it permits all recyclable waste to be placed in a single container that is separated later at the recycling facility.</w:t>
      </w:r>
    </w:p>
    <w:p w:rsidR="008C0C66" w:rsidRDefault="008C0C66">
      <w:pPr>
        <w:pStyle w:val="PR1"/>
      </w:pPr>
      <w:r>
        <w:t>Procedures</w:t>
      </w:r>
      <w:r w:rsidR="004B6607">
        <w:t xml:space="preserve"> for sorting recyclable materials at the Project site</w:t>
      </w:r>
      <w:r>
        <w:t>:  Separate recyclable waste from other waste materials, trash, and debris.  Separate recyclable waste by type at Project site to the maximum extent practical according to approved construction waste management plan.</w:t>
      </w:r>
    </w:p>
    <w:p w:rsidR="008C0C66" w:rsidRDefault="008C0C66">
      <w:pPr>
        <w:pStyle w:val="PR2"/>
        <w:spacing w:before="240"/>
      </w:pPr>
      <w:r>
        <w:t>Provide appropriately marked containers or bins for controlling recyclable waste until they are removed from Project site.  Include list of acceptable and unacceptable materials at each container and bin.</w:t>
      </w:r>
    </w:p>
    <w:p w:rsidR="008C0C66" w:rsidRDefault="008C0C66">
      <w:pPr>
        <w:pStyle w:val="PR3"/>
        <w:spacing w:before="240"/>
      </w:pPr>
      <w:r>
        <w:t>Inspect containers and bins for contamination and remove contaminated materials if found.</w:t>
      </w:r>
    </w:p>
    <w:p w:rsidR="00916D21" w:rsidRDefault="00916D21">
      <w:pPr>
        <w:pStyle w:val="PR3"/>
        <w:spacing w:before="240"/>
      </w:pPr>
      <w:r>
        <w:t xml:space="preserve">All signage a minimum </w:t>
      </w:r>
      <w:r w:rsidR="00B07099">
        <w:t>of</w:t>
      </w:r>
      <w:r>
        <w:t xml:space="preserve"> 24” X 36” (6 SF) with 3” minimum</w:t>
      </w:r>
      <w:r w:rsidR="007A5897">
        <w:t xml:space="preserve"> high</w:t>
      </w:r>
      <w:r>
        <w:t xml:space="preserve"> lettering.</w:t>
      </w:r>
    </w:p>
    <w:p w:rsidR="008C0C66" w:rsidRDefault="008C0C66">
      <w:pPr>
        <w:pStyle w:val="PR2"/>
        <w:spacing w:before="240"/>
      </w:pPr>
      <w:r>
        <w:t xml:space="preserve">Stockpile processed materials on-site </w:t>
      </w:r>
      <w:r w:rsidR="00411223" w:rsidRPr="00411223">
        <w:rPr>
          <w:u w:val="single"/>
        </w:rPr>
        <w:t>without intermixing with other materials</w:t>
      </w:r>
      <w:r>
        <w:t>.  Place, grade, and shape stockpiles to drain surface water.  Cover to prevent windblown dust</w:t>
      </w:r>
      <w:r w:rsidR="00AD0E76">
        <w:t xml:space="preserve"> </w:t>
      </w:r>
      <w:r w:rsidR="00B07099">
        <w:t>and protect</w:t>
      </w:r>
      <w:r w:rsidR="00DA5443">
        <w:t xml:space="preserve"> </w:t>
      </w:r>
      <w:r w:rsidR="00AD0E76">
        <w:t>from rain, ice, and snow</w:t>
      </w:r>
      <w:r w:rsidR="004B6607">
        <w:t>. Reference Lowe’s Stormwater Pollution Prevention Plan.</w:t>
      </w:r>
      <w:r w:rsidR="00DA5443">
        <w:t xml:space="preserve"> </w:t>
      </w:r>
    </w:p>
    <w:p w:rsidR="008C0C66" w:rsidRDefault="008C0C66">
      <w:pPr>
        <w:pStyle w:val="PR2"/>
      </w:pPr>
      <w:r>
        <w:t>Stockpile materials away from construction area.  Do not store within drip line of remaining trees.</w:t>
      </w:r>
    </w:p>
    <w:p w:rsidR="008C0C66" w:rsidRDefault="008C0C66">
      <w:pPr>
        <w:pStyle w:val="PR2"/>
      </w:pPr>
      <w:r>
        <w:t>Store components off the ground and protect from the weather.</w:t>
      </w:r>
    </w:p>
    <w:p w:rsidR="008C0C66" w:rsidRDefault="008C0C66">
      <w:pPr>
        <w:pStyle w:val="PR2"/>
      </w:pPr>
      <w:r>
        <w:t>Remove recyclable waste off Owner's property and transport to recycling receiver or processor</w:t>
      </w:r>
      <w:r w:rsidR="00DA5443">
        <w:t xml:space="preserve"> per </w:t>
      </w:r>
      <w:r w:rsidR="008E7951">
        <w:t>requirement specified in the Waste Management Plan</w:t>
      </w:r>
      <w:r>
        <w:t>.</w:t>
      </w:r>
    </w:p>
    <w:p w:rsidR="008C0C66" w:rsidRDefault="008C0C66">
      <w:pPr>
        <w:pStyle w:val="ART"/>
      </w:pPr>
      <w:r>
        <w:t>RECYCLING DEMOLITION WASTE</w:t>
      </w:r>
    </w:p>
    <w:p w:rsidR="008C0C66" w:rsidRDefault="008C0C66">
      <w:pPr>
        <w:pStyle w:val="CMT"/>
      </w:pPr>
      <w:r>
        <w:t>Paragraphs in this article are examples only; retain or add other specific disposal, cleanup, or removal requirements to suit Project or recycling facilities.  Ceramic tile is also often recycled.</w:t>
      </w:r>
    </w:p>
    <w:p w:rsidR="00B8666A" w:rsidRDefault="008C0C66">
      <w:pPr>
        <w:pStyle w:val="PR1"/>
      </w:pPr>
      <w:r>
        <w:t xml:space="preserve">Asphaltic Concrete Paving:  Grind </w:t>
      </w:r>
      <w:r w:rsidR="00BD4CE4">
        <w:t xml:space="preserve">or break up </w:t>
      </w:r>
      <w:r>
        <w:t>asphalt to size</w:t>
      </w:r>
      <w:r w:rsidR="00BD4CE4">
        <w:t xml:space="preserve"> required to meet applicable requirements of authority having jurisdiction and State Department of Transportation</w:t>
      </w:r>
      <w:r>
        <w:t>.</w:t>
      </w:r>
      <w:r w:rsidR="00BD4CE4">
        <w:t xml:space="preserve"> Transport asphalt to be recycled to asphalt-recycling facility. </w:t>
      </w:r>
    </w:p>
    <w:p w:rsidR="00210BCA" w:rsidRDefault="00BD4CE4">
      <w:pPr>
        <w:pStyle w:val="PR2"/>
      </w:pPr>
      <w:r>
        <w:t>Reference Section 02741 Hot Mix Asphalt Paving for Reclaimed Asphalt Pavement (RAP). Final RAP mix shall be free of contamination including dirt, debris, concrete, clean stone and other impurities.</w:t>
      </w:r>
    </w:p>
    <w:p w:rsidR="00210BCA" w:rsidRDefault="00B8666A">
      <w:pPr>
        <w:pStyle w:val="PR2"/>
      </w:pPr>
      <w:r>
        <w:t>Bituminous concrete may be reused under and immediately below the pavement as a base course if so indicated and approved by the geotechnical engineer and Owner.</w:t>
      </w:r>
    </w:p>
    <w:p w:rsidR="008C0C66" w:rsidRDefault="008C0C66">
      <w:pPr>
        <w:pStyle w:val="CMT"/>
      </w:pPr>
      <w:r>
        <w:t>Retain subparagraph below if recycled asphaltic concrete paving is permitted in the Work.  If permitted in the Work, add requirement to allow its use in Division 31 Section "Earth Moving."</w:t>
      </w:r>
    </w:p>
    <w:p w:rsidR="008C0C66" w:rsidRDefault="008C0C66">
      <w:pPr>
        <w:pStyle w:val="CMT"/>
      </w:pPr>
      <w:r>
        <w:t>Retain paragraph above or first paragraph below; above can be used for general fill.</w:t>
      </w:r>
    </w:p>
    <w:p w:rsidR="008C0C66" w:rsidRDefault="008C0C66">
      <w:pPr>
        <w:pStyle w:val="PR1"/>
      </w:pPr>
      <w:r>
        <w:t>Concrete:  Remove reinforcement and other metals from concrete and sort with other metals.</w:t>
      </w:r>
    </w:p>
    <w:p w:rsidR="008C0C66" w:rsidRDefault="008C0C66">
      <w:pPr>
        <w:pStyle w:val="CMT"/>
      </w:pPr>
      <w:r>
        <w:t>Option for larger size in first subparagraph below can be used for general fill or riprap; option for smaller size can be used as satisfactory soil for fill or subbase.</w:t>
      </w:r>
    </w:p>
    <w:p w:rsidR="008C0C66" w:rsidRDefault="008C0C66">
      <w:pPr>
        <w:pStyle w:val="PR2"/>
        <w:spacing w:before="240"/>
      </w:pPr>
      <w:r>
        <w:t xml:space="preserve">Pulverize concrete to maximum </w:t>
      </w:r>
      <w:r w:rsidR="008E7951">
        <w:t>1 ½”</w:t>
      </w:r>
      <w:r w:rsidR="008E7951">
        <w:rPr>
          <w:rStyle w:val="SI"/>
          <w:b/>
        </w:rPr>
        <w:t xml:space="preserve"> </w:t>
      </w:r>
      <w:r w:rsidR="00411223" w:rsidRPr="00411223">
        <w:rPr>
          <w:rStyle w:val="SI"/>
        </w:rPr>
        <w:t>(38 mm)</w:t>
      </w:r>
      <w:r w:rsidR="00EB0217">
        <w:t xml:space="preserve"> diameter or size indicated on the drawings</w:t>
      </w:r>
      <w:r>
        <w:t>.</w:t>
      </w:r>
    </w:p>
    <w:p w:rsidR="008C0C66" w:rsidRDefault="008C0C66">
      <w:pPr>
        <w:pStyle w:val="CMT"/>
      </w:pPr>
      <w:r>
        <w:t>Retain subparagraph below if recycled concrete is permitted in the Work, if smaller size is retained in subparagraph above, and if crushed concrete is acceptable for fill or base material for roads.  If permitted in the Work, add requirement to allow its use in Division 31 Section "Earth Moving."</w:t>
      </w:r>
    </w:p>
    <w:p w:rsidR="008C0C66" w:rsidRDefault="008C0C66">
      <w:pPr>
        <w:pStyle w:val="PR2"/>
      </w:pPr>
      <w:r>
        <w:t>Crush concrete and screen to comply with requirements in Division </w:t>
      </w:r>
      <w:r w:rsidR="00EB0217">
        <w:t xml:space="preserve">02 “Earthwork” </w:t>
      </w:r>
      <w:r>
        <w:t>for use as satisfactory soil for fill or subbase.</w:t>
      </w:r>
      <w:r w:rsidR="00EB0217">
        <w:t xml:space="preserve"> Gradation, plasticity, soundness, and abrasion requirements of the material shall meet the governing Department of Transportation specifications for recycled concrete aggregate or aggregate base course. Recycled aggregate may not include foreign materials including reinforcing steel, wood or other friable material. Approval of the use of recycled concrete aggregate shall only be authorized in writing by the Owner.</w:t>
      </w:r>
    </w:p>
    <w:p w:rsidR="008C0C66" w:rsidRDefault="008C0C66">
      <w:pPr>
        <w:pStyle w:val="PR1"/>
      </w:pPr>
      <w:r>
        <w:t>Masonry:  Remove metal reinforcement, anchors, and ties from masonry and sort with other metals.</w:t>
      </w:r>
    </w:p>
    <w:p w:rsidR="008C0C66" w:rsidRDefault="008C0C66">
      <w:pPr>
        <w:pStyle w:val="CMT"/>
      </w:pPr>
      <w:r>
        <w:t>Retain one of two subparagraphs below.  Option for largest size in first subparagraph can be used for general fill; brick masonry in smaller sizes can be used for landscape mulch; concrete masonry in smaller sizes can be used as satisfactory soil for fill or subbase.</w:t>
      </w:r>
    </w:p>
    <w:p w:rsidR="008C0C66" w:rsidRDefault="008C0C66">
      <w:pPr>
        <w:pStyle w:val="PR2"/>
        <w:spacing w:before="240"/>
      </w:pPr>
      <w:r>
        <w:t xml:space="preserve">Pulverize masonry to maximum </w:t>
      </w:r>
      <w:r w:rsidR="002334A3">
        <w:t>1 ½” (38 mm</w:t>
      </w:r>
      <w:r w:rsidR="00B07099">
        <w:t xml:space="preserve">) </w:t>
      </w:r>
      <w:r w:rsidR="00B8666A">
        <w:t xml:space="preserve">diameter or </w:t>
      </w:r>
      <w:r w:rsidR="002334A3">
        <w:t>si</w:t>
      </w:r>
      <w:r>
        <w:t>ze</w:t>
      </w:r>
      <w:r w:rsidR="00B8666A">
        <w:t xml:space="preserve"> indicated on the drawings</w:t>
      </w:r>
      <w:r>
        <w:t>.</w:t>
      </w:r>
    </w:p>
    <w:p w:rsidR="00B8666A" w:rsidRDefault="00B8666A">
      <w:pPr>
        <w:pStyle w:val="PR2"/>
        <w:spacing w:before="240"/>
      </w:pPr>
      <w:r>
        <w:t>Crush concrete and screen to comply with requirements in Division 02 “Earthwork” for use as satisfactory soil for fill or subbase. Gradation, plasticity, soundness, and abrasion requirements of the material shall meet the governing Department of Transportation specifications for recycled concrete aggregate or aggregate base course.</w:t>
      </w:r>
    </w:p>
    <w:p w:rsidR="008C0C66" w:rsidRDefault="008C0C66">
      <w:pPr>
        <w:pStyle w:val="CMT"/>
      </w:pPr>
      <w:r>
        <w:t>Retain first two subparagraphs below if recycled masonry is permitted in the Work.  If permitted in the Work, add requirement to allow its use in appropriate Division 31 Section.</w:t>
      </w:r>
    </w:p>
    <w:p w:rsidR="008C0C66" w:rsidRDefault="008C0C66">
      <w:pPr>
        <w:pStyle w:val="PR1"/>
      </w:pPr>
      <w:r>
        <w:t>Wood Materials:  Sort and stack members according to size, type, and length.  Separate lumber, engineered wood products, panel products, and treated wood materials.</w:t>
      </w:r>
    </w:p>
    <w:p w:rsidR="008C0C66" w:rsidRDefault="008C0C66">
      <w:pPr>
        <w:pStyle w:val="PR1"/>
      </w:pPr>
      <w:r>
        <w:t>Metals:  Separate metals by type.</w:t>
      </w:r>
    </w:p>
    <w:p w:rsidR="008C0C66" w:rsidRDefault="008C0C66">
      <w:pPr>
        <w:pStyle w:val="PR2"/>
        <w:spacing w:before="240"/>
      </w:pPr>
      <w:r>
        <w:t>Structural Steel:  Stack members according to size, type of member, and length.</w:t>
      </w:r>
    </w:p>
    <w:p w:rsidR="008C0C66" w:rsidRDefault="008C0C66">
      <w:pPr>
        <w:pStyle w:val="PR2"/>
      </w:pPr>
      <w:r>
        <w:t>Remove and dispose of bolts, nuts, washers, and other rough hardware.</w:t>
      </w:r>
    </w:p>
    <w:p w:rsidR="008C0C66" w:rsidRDefault="008C0C66">
      <w:pPr>
        <w:pStyle w:val="PR1"/>
      </w:pPr>
      <w:r>
        <w:t>Asphalt Shingle Roofing:  Separate organic and glass-fiber asphalt shingles and felts.  Remove and dispose of nails, staples, and accessories.</w:t>
      </w:r>
    </w:p>
    <w:p w:rsidR="008C0C66" w:rsidRDefault="008C0C66">
      <w:pPr>
        <w:pStyle w:val="PR1"/>
      </w:pPr>
      <w:r>
        <w:t>Gypsum Board:  Stack large clean pieces on wood pallets or in container and store in a dry location.  Remove edge trim and sort with other metals.  Remove and dispose of fasteners.</w:t>
      </w:r>
    </w:p>
    <w:p w:rsidR="008C0C66" w:rsidRDefault="008C0C66">
      <w:pPr>
        <w:pStyle w:val="PR1"/>
      </w:pPr>
      <w:r>
        <w:t>Acoustical Ceiling Panels and Tile:  Stack large clean pieces on wood pallets and store in a dry location.</w:t>
      </w:r>
    </w:p>
    <w:p w:rsidR="008C0C66" w:rsidRDefault="008C0C66">
      <w:pPr>
        <w:pStyle w:val="PR1"/>
      </w:pPr>
      <w:r>
        <w:t>Metal Suspension System:  Separate metal members including trim, and other metals from acoustical panels and tile and sort with other metals.</w:t>
      </w:r>
    </w:p>
    <w:p w:rsidR="008C0C66" w:rsidRDefault="008C0C66">
      <w:pPr>
        <w:pStyle w:val="PR1"/>
      </w:pPr>
      <w:r>
        <w:t>Carpet:  Roll large pieces tightly after removing debris, trash, adhesive, and tack strips.</w:t>
      </w:r>
    </w:p>
    <w:p w:rsidR="008C0C66" w:rsidRDefault="008C0C66">
      <w:pPr>
        <w:pStyle w:val="PR2"/>
        <w:spacing w:before="240"/>
      </w:pPr>
      <w:r>
        <w:t>Store clean, dry carpet in a closed container or trailer provided by Carpet Reclamation Agency or carpet recycler.</w:t>
      </w:r>
    </w:p>
    <w:p w:rsidR="008C0C66" w:rsidRDefault="008C0C66">
      <w:pPr>
        <w:pStyle w:val="PR1"/>
      </w:pPr>
      <w:r>
        <w:t>Piping:  Reduce piping to straight lengths and store by type and size.  Separate supports, hangers, valves, sprinklers, and other components by type and size.</w:t>
      </w:r>
    </w:p>
    <w:p w:rsidR="008C0C66" w:rsidRDefault="008C0C66">
      <w:pPr>
        <w:pStyle w:val="PR1"/>
      </w:pPr>
      <w:r>
        <w:t>Conduit:  Reduce conduit to straight lengths and store by type and size.</w:t>
      </w:r>
    </w:p>
    <w:p w:rsidR="008C0C66" w:rsidRDefault="008C0C66">
      <w:pPr>
        <w:pStyle w:val="ART"/>
      </w:pPr>
      <w:r>
        <w:t>RECYCLING CONSTRUCTION WASTE</w:t>
      </w:r>
    </w:p>
    <w:p w:rsidR="008C0C66" w:rsidRDefault="008C0C66">
      <w:pPr>
        <w:pStyle w:val="CMT"/>
      </w:pPr>
      <w:r>
        <w:t>Paragraphs in this article are examples of items that are common to normal construction operations; retain or add other specific disposal, cleanup, or removal requirements to suit Project or recycling facilities.</w:t>
      </w:r>
    </w:p>
    <w:p w:rsidR="008C0C66" w:rsidRDefault="008C0C66">
      <w:pPr>
        <w:pStyle w:val="PR1"/>
      </w:pPr>
      <w:r>
        <w:t>Packaging:</w:t>
      </w:r>
    </w:p>
    <w:p w:rsidR="008C0C66" w:rsidRDefault="008C0C66">
      <w:pPr>
        <w:pStyle w:val="PR2"/>
        <w:spacing w:before="240"/>
      </w:pPr>
      <w:r>
        <w:t>Cardboard and Boxes:  Break down packaging into flat sheets.  Bundle and store in a dry location.</w:t>
      </w:r>
    </w:p>
    <w:p w:rsidR="008C0C66" w:rsidRDefault="008C0C66">
      <w:pPr>
        <w:pStyle w:val="PR2"/>
      </w:pPr>
      <w:r>
        <w:t>Polystyrene Packaging:  Separate and bag materials.</w:t>
      </w:r>
    </w:p>
    <w:p w:rsidR="008C0C66" w:rsidRDefault="008C0C66">
      <w:pPr>
        <w:pStyle w:val="PR2"/>
      </w:pPr>
      <w:r>
        <w:t>Pallets:  As much as possible, require deliveries using pallets to remove pallets from Project site.  For pallets that remain on-site, break down pallets into component wood pieces and comply with requirements for recycling wood.</w:t>
      </w:r>
    </w:p>
    <w:p w:rsidR="008C0C66" w:rsidRDefault="008C0C66">
      <w:pPr>
        <w:pStyle w:val="PR2"/>
      </w:pPr>
      <w:r>
        <w:t>Crates:  Break down crates into component wood pieces and comply with requirements for recycling wood.</w:t>
      </w:r>
    </w:p>
    <w:p w:rsidR="008C0C66" w:rsidRDefault="008C0C66">
      <w:pPr>
        <w:pStyle w:val="PR1"/>
      </w:pPr>
      <w:r>
        <w:t xml:space="preserve">Site-Clearing Wastes:  Chip brush, branches, and trees </w:t>
      </w:r>
      <w:r w:rsidR="00411223" w:rsidRPr="00411223">
        <w:t>on-site</w:t>
      </w:r>
      <w:r>
        <w:t>.</w:t>
      </w:r>
    </w:p>
    <w:p w:rsidR="008C0C66" w:rsidRDefault="008C0C66">
      <w:pPr>
        <w:pStyle w:val="CMT"/>
      </w:pPr>
      <w:r>
        <w:t>Retain subparagraph below if recycled site-clearing waste is permitted in the Work, which is practical only with first option above.  If permitted in the Work, add requirement to allow its use in Division 32 Section "Plants."</w:t>
      </w:r>
    </w:p>
    <w:p w:rsidR="008C0C66" w:rsidRDefault="008C0C66">
      <w:pPr>
        <w:pStyle w:val="PR2"/>
        <w:spacing w:before="240"/>
      </w:pPr>
      <w:r>
        <w:t>Comply with requirements in Division </w:t>
      </w:r>
      <w:r w:rsidR="00B8666A">
        <w:t xml:space="preserve">02 Section 02920 “Landscaping” </w:t>
      </w:r>
      <w:r>
        <w:t>for use of chipped organic waste as organic mulch.</w:t>
      </w:r>
    </w:p>
    <w:p w:rsidR="008C0C66" w:rsidRDefault="008C0C66">
      <w:pPr>
        <w:pStyle w:val="PR1"/>
      </w:pPr>
      <w:r>
        <w:t>Wood Materials:</w:t>
      </w:r>
    </w:p>
    <w:p w:rsidR="008C0C66" w:rsidRDefault="008C0C66">
      <w:pPr>
        <w:pStyle w:val="PR2"/>
        <w:spacing w:before="240"/>
      </w:pPr>
      <w:r>
        <w:t>Clean Cut-Offs of Lumber:  Grind or chip into small pieces.</w:t>
      </w:r>
    </w:p>
    <w:p w:rsidR="008C0C66" w:rsidRDefault="008C0C66">
      <w:pPr>
        <w:pStyle w:val="PR2"/>
      </w:pPr>
      <w:r>
        <w:t>Clean Sawdust:  Bag sawdust that does not contain painted or treated wood.</w:t>
      </w:r>
    </w:p>
    <w:p w:rsidR="008C0C66" w:rsidRDefault="008C0C66">
      <w:pPr>
        <w:pStyle w:val="CMT"/>
      </w:pPr>
      <w:r>
        <w:t>Retain subparagraph below if recycled sawdust is permitted in the Work.  If permitted in the Work, add requirement to allow its use in Division 32 Section "Plants."</w:t>
      </w:r>
    </w:p>
    <w:p w:rsidR="008C0C66" w:rsidRDefault="008C0C66">
      <w:pPr>
        <w:pStyle w:val="PR3"/>
        <w:spacing w:before="240"/>
      </w:pPr>
      <w:r>
        <w:t>Comply with requirements in Division </w:t>
      </w:r>
      <w:r w:rsidR="00B8666A">
        <w:t xml:space="preserve">02 Section 02920 “Landscaping” </w:t>
      </w:r>
      <w:r>
        <w:t>for use of clean sawdust as organic mulch.</w:t>
      </w:r>
    </w:p>
    <w:p w:rsidR="008C0C66" w:rsidRDefault="008C0C66">
      <w:pPr>
        <w:pStyle w:val="PR1"/>
      </w:pPr>
      <w:r>
        <w:t>Gypsum Board:  Stack large clean pieces on wood pallets or in container and store in a dry location.</w:t>
      </w:r>
    </w:p>
    <w:p w:rsidR="008C0C66" w:rsidRDefault="008C0C66">
      <w:pPr>
        <w:pStyle w:val="CMT"/>
      </w:pPr>
      <w:r>
        <w:t>Retain subparagraph below if gypsum board will be chipped on-site; delete if gypsum board to be processed off-site.</w:t>
      </w:r>
    </w:p>
    <w:p w:rsidR="008C0C66" w:rsidRDefault="008C0C66">
      <w:pPr>
        <w:pStyle w:val="PR2"/>
        <w:spacing w:before="240"/>
      </w:pPr>
      <w:r>
        <w:t>Clean Gypsum Board:  Grind scraps of clean gypsum board using small mobile chipper or hammer mill.  Screen out paper after grinding.</w:t>
      </w:r>
    </w:p>
    <w:p w:rsidR="008C0C66" w:rsidRDefault="008C0C66">
      <w:pPr>
        <w:pStyle w:val="CMT"/>
      </w:pPr>
      <w:r>
        <w:t>Retain subparagraph below if recycled gypsum board is permitted in the Work.  If permitted in the Work, add requirement to allow its use in Division 32 Section "Plants."</w:t>
      </w:r>
    </w:p>
    <w:p w:rsidR="008C0C66" w:rsidRDefault="008C0C66">
      <w:pPr>
        <w:pStyle w:val="PR3"/>
        <w:spacing w:before="240"/>
      </w:pPr>
      <w:r>
        <w:t>Comply with requirements in Division </w:t>
      </w:r>
      <w:r w:rsidR="00B8666A">
        <w:t xml:space="preserve">02 Section 02920 “Landscaping” </w:t>
      </w:r>
      <w:r>
        <w:t>for use of clean ground gypsum board as inorganic soil amendment.</w:t>
      </w:r>
    </w:p>
    <w:p w:rsidR="008C0C66" w:rsidRDefault="008C0C66">
      <w:pPr>
        <w:pStyle w:val="ART"/>
      </w:pPr>
      <w:r>
        <w:t>DISPOSAL OF WASTE</w:t>
      </w:r>
    </w:p>
    <w:p w:rsidR="008C0C66" w:rsidRDefault="008C0C66">
      <w:pPr>
        <w:pStyle w:val="CMT"/>
      </w:pPr>
      <w:r>
        <w:t>Add other specific disposal, cleanup, or removal requirements to suit Project.</w:t>
      </w:r>
    </w:p>
    <w:p w:rsidR="008C0C66" w:rsidRDefault="008C0C66">
      <w:pPr>
        <w:pStyle w:val="PR1"/>
      </w:pPr>
      <w:r>
        <w:t>General:  Except for items or materials to be salvaged, recycled, or otherwise reused, remove waste materials from Project site and legally dispose of them in a landfill or incinerator acceptable to authorities having jurisdiction.</w:t>
      </w:r>
    </w:p>
    <w:p w:rsidR="008C0C66" w:rsidRDefault="008C0C66">
      <w:pPr>
        <w:pStyle w:val="PR2"/>
        <w:spacing w:before="240"/>
      </w:pPr>
      <w:r>
        <w:t>Except as otherwise specified, do not allow waste materials that are to be disposed of accumulate on-site.</w:t>
      </w:r>
    </w:p>
    <w:p w:rsidR="008C0C66" w:rsidRDefault="008C0C66">
      <w:pPr>
        <w:pStyle w:val="PR2"/>
      </w:pPr>
      <w:r>
        <w:t>Remove and transport debris in a manner that will prevent spillage on adjacent surfaces and areas.</w:t>
      </w:r>
    </w:p>
    <w:p w:rsidR="008C0C66" w:rsidRDefault="008C0C66">
      <w:pPr>
        <w:pStyle w:val="CMT"/>
      </w:pPr>
      <w:r>
        <w:t>Retain one of first two paragraphs below; burning is usually not permitted.</w:t>
      </w:r>
    </w:p>
    <w:p w:rsidR="008C0C66" w:rsidRDefault="008C0C66">
      <w:pPr>
        <w:pStyle w:val="PR1"/>
      </w:pPr>
      <w:r>
        <w:t>Burning:  Do not burn waste materials.</w:t>
      </w:r>
    </w:p>
    <w:p w:rsidR="008C0C66" w:rsidRDefault="008C0C66">
      <w:pPr>
        <w:pStyle w:val="CMT"/>
      </w:pPr>
      <w:r>
        <w:t>Delete paragraph above and retain paragraph below when disposal off Owner's property is required.  Add specific requirements for off-site disposal to suit Project.</w:t>
      </w:r>
    </w:p>
    <w:p w:rsidR="008C0C66" w:rsidRDefault="008C0C66">
      <w:pPr>
        <w:pStyle w:val="PR1"/>
      </w:pPr>
      <w:r>
        <w:t>Disposal:  Transport waste materials off Owner's property and legally dispose of them.</w:t>
      </w:r>
    </w:p>
    <w:p w:rsidR="008C0C66" w:rsidRDefault="008C0C66">
      <w:pPr>
        <w:pStyle w:val="ART"/>
      </w:pPr>
      <w:r>
        <w:t>ATTACHMENTS</w:t>
      </w:r>
    </w:p>
    <w:p w:rsidR="008C0C66" w:rsidRDefault="008C0C66">
      <w:pPr>
        <w:pStyle w:val="CMT"/>
      </w:pPr>
      <w:r>
        <w:t>Attach forms referenced in this Section that will be issued with this Section either before or after end of Section according to your office preference.  Retain paragraphs below to list those forms retained in the Section Text that will be attached after end of Section.  Insert forms here and delete listing if including forms as part of the Section Text.</w:t>
      </w:r>
    </w:p>
    <w:p w:rsidR="008C0C66" w:rsidRDefault="008C0C66" w:rsidP="00981BE5">
      <w:pPr>
        <w:pStyle w:val="PR1"/>
      </w:pPr>
      <w:r>
        <w:t>Form CWM</w:t>
      </w:r>
      <w:r w:rsidR="00981BE5">
        <w:t>P</w:t>
      </w:r>
      <w:r>
        <w:t xml:space="preserve">-1 </w:t>
      </w:r>
      <w:r w:rsidR="00981BE5">
        <w:t xml:space="preserve">Construction Waste Management Plan </w:t>
      </w:r>
    </w:p>
    <w:p w:rsidR="00981BE5" w:rsidRDefault="00981BE5">
      <w:pPr>
        <w:pStyle w:val="PR1"/>
      </w:pPr>
      <w:r>
        <w:t>Form CWM-1 Construction Waste Identification Worksheet</w:t>
      </w:r>
    </w:p>
    <w:p w:rsidR="008C0C66" w:rsidRDefault="008C0C66">
      <w:pPr>
        <w:pStyle w:val="PR1"/>
      </w:pPr>
      <w:r>
        <w:t xml:space="preserve">Form CWM-2 </w:t>
      </w:r>
      <w:r w:rsidR="00981BE5">
        <w:t>Demolition Waste Identification Worksheet</w:t>
      </w:r>
    </w:p>
    <w:p w:rsidR="008C0C66" w:rsidRDefault="008C0C66">
      <w:pPr>
        <w:pStyle w:val="PR1"/>
      </w:pPr>
      <w:r>
        <w:t xml:space="preserve">Form CWM-3 </w:t>
      </w:r>
      <w:r w:rsidR="00981BE5">
        <w:t>Construction Waste Reduction Monthly Progress Report</w:t>
      </w:r>
    </w:p>
    <w:p w:rsidR="008C0C66" w:rsidRDefault="008C0C66">
      <w:pPr>
        <w:pStyle w:val="PR1"/>
      </w:pPr>
      <w:r>
        <w:t xml:space="preserve">Form CWM-4 </w:t>
      </w:r>
      <w:r w:rsidR="00981BE5">
        <w:t>Demolition Waste Reduction Monthly Progress Report</w:t>
      </w:r>
    </w:p>
    <w:p w:rsidR="008C0C66" w:rsidRDefault="008C0C66">
      <w:pPr>
        <w:pStyle w:val="PR1"/>
      </w:pPr>
      <w:r>
        <w:t xml:space="preserve">Form CWM-5 </w:t>
      </w:r>
      <w:r w:rsidR="00981BE5">
        <w:t>Cost</w:t>
      </w:r>
      <w:r>
        <w:t>/</w:t>
      </w:r>
      <w:r w:rsidR="00981BE5">
        <w:t xml:space="preserve">Revenue Analysis </w:t>
      </w:r>
      <w:r>
        <w:t xml:space="preserve">of </w:t>
      </w:r>
      <w:r w:rsidR="00981BE5">
        <w:t>Construction Waste Reduction For Project</w:t>
      </w:r>
    </w:p>
    <w:p w:rsidR="008C0C66" w:rsidRDefault="008C0C66">
      <w:pPr>
        <w:pStyle w:val="PR1"/>
      </w:pPr>
      <w:r>
        <w:t xml:space="preserve">Form CWM-6 </w:t>
      </w:r>
      <w:r w:rsidR="00981BE5">
        <w:t>Cost/Revenue Analysis of D</w:t>
      </w:r>
      <w:r>
        <w:t xml:space="preserve">emolition </w:t>
      </w:r>
      <w:r w:rsidR="00981BE5">
        <w:t>Waste Reduction For Project</w:t>
      </w:r>
    </w:p>
    <w:p w:rsidR="008C0C66" w:rsidRDefault="008C0C66">
      <w:pPr>
        <w:pStyle w:val="PR1"/>
      </w:pPr>
      <w:r>
        <w:t xml:space="preserve">Form CWM-7 </w:t>
      </w:r>
      <w:r w:rsidR="00981BE5">
        <w:t>Total Project Construction Waste Reduction</w:t>
      </w:r>
    </w:p>
    <w:p w:rsidR="008C0C66" w:rsidRDefault="008C0C66">
      <w:pPr>
        <w:pStyle w:val="PR1"/>
      </w:pPr>
      <w:r>
        <w:t xml:space="preserve">Form CWM-8 </w:t>
      </w:r>
      <w:r w:rsidR="00981BE5">
        <w:t>Total Project Demolition Waste Reduction</w:t>
      </w:r>
    </w:p>
    <w:p w:rsidR="008C0C66" w:rsidRDefault="008C0C66">
      <w:pPr>
        <w:pStyle w:val="EOS"/>
      </w:pPr>
      <w:r>
        <w:t>END OF SECTION 017419</w:t>
      </w:r>
    </w:p>
    <w:p w:rsidR="00981BE5" w:rsidRDefault="00981BE5">
      <w:pPr>
        <w:pStyle w:val="EOS"/>
      </w:pPr>
    </w:p>
    <w:p w:rsidR="00981BE5" w:rsidRDefault="00981BE5" w:rsidP="00452CDE">
      <w:pPr>
        <w:pStyle w:val="EOS"/>
      </w:pPr>
    </w:p>
    <w:sectPr w:rsidR="00981BE5" w:rsidSect="00DD5605">
      <w:headerReference w:type="default" r:id="rId8"/>
      <w:footerReference w:type="default" r:id="rId9"/>
      <w:footnotePr>
        <w:numRestart w:val="eachSect"/>
      </w:footnotePr>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033" w:rsidRDefault="006D7033">
      <w:r>
        <w:separator/>
      </w:r>
    </w:p>
  </w:endnote>
  <w:endnote w:type="continuationSeparator" w:id="0">
    <w:p w:rsidR="006D7033" w:rsidRDefault="006D7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981BE5">
      <w:tc>
        <w:tcPr>
          <w:tcW w:w="7632" w:type="dxa"/>
        </w:tcPr>
        <w:p w:rsidR="00981BE5" w:rsidRDefault="00981BE5">
          <w:pPr>
            <w:pStyle w:val="FTR"/>
          </w:pPr>
          <w:r>
            <w:rPr>
              <w:rStyle w:val="NAM"/>
            </w:rPr>
            <w:t>CONSTRUCTION WASTE MANAGEMENT AND DISPOSAL</w:t>
          </w:r>
        </w:p>
      </w:tc>
      <w:tc>
        <w:tcPr>
          <w:tcW w:w="1872" w:type="dxa"/>
        </w:tcPr>
        <w:p w:rsidR="00981BE5" w:rsidRDefault="00981BE5" w:rsidP="009B5967">
          <w:pPr>
            <w:pStyle w:val="RJUST"/>
          </w:pPr>
          <w:r>
            <w:rPr>
              <w:rStyle w:val="NUM"/>
            </w:rPr>
            <w:t>017419</w:t>
          </w:r>
          <w:r>
            <w:t xml:space="preserve"> - </w:t>
          </w:r>
          <w:r w:rsidR="001D1462">
            <w:fldChar w:fldCharType="begin"/>
          </w:r>
          <w:r w:rsidR="001D1462">
            <w:instrText xml:space="preserve"> PAGE </w:instrText>
          </w:r>
          <w:r w:rsidR="001D1462">
            <w:fldChar w:fldCharType="separate"/>
          </w:r>
          <w:r w:rsidR="00544B89">
            <w:rPr>
              <w:noProof/>
            </w:rPr>
            <w:t>1</w:t>
          </w:r>
          <w:r w:rsidR="001D1462">
            <w:rPr>
              <w:noProof/>
            </w:rPr>
            <w:fldChar w:fldCharType="end"/>
          </w: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033" w:rsidRDefault="006D7033">
      <w:r>
        <w:separator/>
      </w:r>
    </w:p>
  </w:footnote>
  <w:footnote w:type="continuationSeparator" w:id="0">
    <w:p w:rsidR="006D7033" w:rsidRDefault="006D70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BE5" w:rsidRPr="001E24CD" w:rsidRDefault="00066016">
    <w:pPr>
      <w:pStyle w:val="HDR"/>
      <w:rPr>
        <w:rFonts w:ascii="Cooper Black" w:hAnsi="Cooper Black"/>
        <w:i/>
        <w:sz w:val="36"/>
      </w:rPr>
    </w:pPr>
    <w:r>
      <w:rPr>
        <w:b/>
        <w:sz w:val="20"/>
      </w:rPr>
      <w:t>LOWE’S OF WESTLAKE, FL.</w:t>
    </w:r>
    <w:r w:rsidR="00B86FA7">
      <w:rPr>
        <w:rStyle w:val="CPR"/>
      </w:rPr>
      <w:t xml:space="preserve">                                                                                            </w:t>
    </w:r>
    <w:r w:rsidR="009B5967">
      <w:rPr>
        <w:rStyle w:val="CPR"/>
      </w:rPr>
      <w:t>05</w:t>
    </w:r>
    <w:r w:rsidR="00981BE5">
      <w:rPr>
        <w:rStyle w:val="SPD"/>
      </w:rPr>
      <w:t>/</w:t>
    </w:r>
    <w:r w:rsidR="009B5967">
      <w:rPr>
        <w:rStyle w:val="SPD"/>
      </w:rPr>
      <w:t>2017</w:t>
    </w:r>
    <w:r w:rsidR="001E24CD">
      <w:rPr>
        <w:rStyle w:val="SPD"/>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8C0C66"/>
    <w:rsid w:val="00030222"/>
    <w:rsid w:val="00062B43"/>
    <w:rsid w:val="00066016"/>
    <w:rsid w:val="0008650F"/>
    <w:rsid w:val="000B5523"/>
    <w:rsid w:val="000C35F3"/>
    <w:rsid w:val="000F3123"/>
    <w:rsid w:val="001074AA"/>
    <w:rsid w:val="00136EB1"/>
    <w:rsid w:val="00142244"/>
    <w:rsid w:val="00176E1A"/>
    <w:rsid w:val="001B340B"/>
    <w:rsid w:val="001B34B8"/>
    <w:rsid w:val="001D1462"/>
    <w:rsid w:val="001E24CD"/>
    <w:rsid w:val="001E3BB8"/>
    <w:rsid w:val="001F4755"/>
    <w:rsid w:val="001F709A"/>
    <w:rsid w:val="00210BCA"/>
    <w:rsid w:val="002334A3"/>
    <w:rsid w:val="00272ED5"/>
    <w:rsid w:val="00285333"/>
    <w:rsid w:val="002E0E4D"/>
    <w:rsid w:val="00317B8D"/>
    <w:rsid w:val="003222A3"/>
    <w:rsid w:val="0032497D"/>
    <w:rsid w:val="0032580D"/>
    <w:rsid w:val="003665F8"/>
    <w:rsid w:val="003B133D"/>
    <w:rsid w:val="003C22CA"/>
    <w:rsid w:val="00411223"/>
    <w:rsid w:val="00433038"/>
    <w:rsid w:val="00435C90"/>
    <w:rsid w:val="00441C34"/>
    <w:rsid w:val="00452CDE"/>
    <w:rsid w:val="004747F0"/>
    <w:rsid w:val="004858B8"/>
    <w:rsid w:val="004B6607"/>
    <w:rsid w:val="004D572D"/>
    <w:rsid w:val="004E3540"/>
    <w:rsid w:val="00522C98"/>
    <w:rsid w:val="00544B89"/>
    <w:rsid w:val="005604F5"/>
    <w:rsid w:val="005D2005"/>
    <w:rsid w:val="005E5D7B"/>
    <w:rsid w:val="005F1A01"/>
    <w:rsid w:val="00634AFC"/>
    <w:rsid w:val="0066581E"/>
    <w:rsid w:val="006844AB"/>
    <w:rsid w:val="00687815"/>
    <w:rsid w:val="006900E6"/>
    <w:rsid w:val="00690348"/>
    <w:rsid w:val="006B08BD"/>
    <w:rsid w:val="006D1732"/>
    <w:rsid w:val="006D7033"/>
    <w:rsid w:val="006D79EB"/>
    <w:rsid w:val="006E34DA"/>
    <w:rsid w:val="0074401C"/>
    <w:rsid w:val="00782E7B"/>
    <w:rsid w:val="00786E45"/>
    <w:rsid w:val="007A22A7"/>
    <w:rsid w:val="007A5897"/>
    <w:rsid w:val="007F59AA"/>
    <w:rsid w:val="00810BB9"/>
    <w:rsid w:val="008134C6"/>
    <w:rsid w:val="00817F48"/>
    <w:rsid w:val="00825BFE"/>
    <w:rsid w:val="00860FE0"/>
    <w:rsid w:val="00880A7E"/>
    <w:rsid w:val="008C0C66"/>
    <w:rsid w:val="008E19BE"/>
    <w:rsid w:val="008E7951"/>
    <w:rsid w:val="008F2475"/>
    <w:rsid w:val="009144EF"/>
    <w:rsid w:val="0091626E"/>
    <w:rsid w:val="00916D21"/>
    <w:rsid w:val="00920438"/>
    <w:rsid w:val="00931F59"/>
    <w:rsid w:val="0096396F"/>
    <w:rsid w:val="0097296D"/>
    <w:rsid w:val="00981BE5"/>
    <w:rsid w:val="00986241"/>
    <w:rsid w:val="009B5967"/>
    <w:rsid w:val="009C00D5"/>
    <w:rsid w:val="009D2CB2"/>
    <w:rsid w:val="009E357E"/>
    <w:rsid w:val="00A55FA4"/>
    <w:rsid w:val="00AA2AD3"/>
    <w:rsid w:val="00AA2B49"/>
    <w:rsid w:val="00AD0E76"/>
    <w:rsid w:val="00AD3219"/>
    <w:rsid w:val="00AD5C29"/>
    <w:rsid w:val="00AE1C25"/>
    <w:rsid w:val="00AE6F8D"/>
    <w:rsid w:val="00AE7A17"/>
    <w:rsid w:val="00B07099"/>
    <w:rsid w:val="00B21580"/>
    <w:rsid w:val="00B57825"/>
    <w:rsid w:val="00B74670"/>
    <w:rsid w:val="00B81FE9"/>
    <w:rsid w:val="00B8666A"/>
    <w:rsid w:val="00B86FA7"/>
    <w:rsid w:val="00B90FEF"/>
    <w:rsid w:val="00B9698D"/>
    <w:rsid w:val="00BD0CD6"/>
    <w:rsid w:val="00BD4CE4"/>
    <w:rsid w:val="00C17716"/>
    <w:rsid w:val="00C24838"/>
    <w:rsid w:val="00C52E90"/>
    <w:rsid w:val="00C8303E"/>
    <w:rsid w:val="00C85BC3"/>
    <w:rsid w:val="00CC57A1"/>
    <w:rsid w:val="00CE5080"/>
    <w:rsid w:val="00D05857"/>
    <w:rsid w:val="00D26950"/>
    <w:rsid w:val="00D8280E"/>
    <w:rsid w:val="00DA5443"/>
    <w:rsid w:val="00DB0502"/>
    <w:rsid w:val="00DD5605"/>
    <w:rsid w:val="00DD57A4"/>
    <w:rsid w:val="00DE0B8D"/>
    <w:rsid w:val="00DE622F"/>
    <w:rsid w:val="00E23339"/>
    <w:rsid w:val="00E268CD"/>
    <w:rsid w:val="00E32EBD"/>
    <w:rsid w:val="00E64742"/>
    <w:rsid w:val="00E878AF"/>
    <w:rsid w:val="00E97C4C"/>
    <w:rsid w:val="00EB0217"/>
    <w:rsid w:val="00ED3D42"/>
    <w:rsid w:val="00F04366"/>
    <w:rsid w:val="00F3569F"/>
    <w:rsid w:val="00F42938"/>
    <w:rsid w:val="00F77605"/>
    <w:rsid w:val="00F92A48"/>
    <w:rsid w:val="00FB00BB"/>
    <w:rsid w:val="00FF1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959D3E-CDC1-4D8B-A499-DDA7B11E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605"/>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DD5605"/>
    <w:pPr>
      <w:tabs>
        <w:tab w:val="center" w:pos="4608"/>
        <w:tab w:val="right" w:pos="9360"/>
      </w:tabs>
      <w:suppressAutoHyphens/>
      <w:jc w:val="both"/>
    </w:pPr>
  </w:style>
  <w:style w:type="paragraph" w:customStyle="1" w:styleId="FTR">
    <w:name w:val="FTR"/>
    <w:basedOn w:val="Normal"/>
    <w:rsid w:val="00DD5605"/>
    <w:pPr>
      <w:tabs>
        <w:tab w:val="right" w:pos="9360"/>
      </w:tabs>
      <w:suppressAutoHyphens/>
      <w:jc w:val="both"/>
    </w:pPr>
  </w:style>
  <w:style w:type="paragraph" w:customStyle="1" w:styleId="SCT">
    <w:name w:val="SCT"/>
    <w:basedOn w:val="Normal"/>
    <w:next w:val="PRT"/>
    <w:rsid w:val="00DD5605"/>
    <w:pPr>
      <w:suppressAutoHyphens/>
      <w:spacing w:before="240"/>
      <w:jc w:val="both"/>
    </w:pPr>
  </w:style>
  <w:style w:type="paragraph" w:customStyle="1" w:styleId="PRT">
    <w:name w:val="PRT"/>
    <w:basedOn w:val="Normal"/>
    <w:next w:val="ART"/>
    <w:rsid w:val="00DD5605"/>
    <w:pPr>
      <w:keepNext/>
      <w:numPr>
        <w:numId w:val="1"/>
      </w:numPr>
      <w:suppressAutoHyphens/>
      <w:spacing w:before="480"/>
      <w:jc w:val="both"/>
      <w:outlineLvl w:val="0"/>
    </w:pPr>
  </w:style>
  <w:style w:type="paragraph" w:customStyle="1" w:styleId="SUT">
    <w:name w:val="SUT"/>
    <w:basedOn w:val="Normal"/>
    <w:next w:val="PR1"/>
    <w:rsid w:val="00DD5605"/>
    <w:pPr>
      <w:numPr>
        <w:ilvl w:val="1"/>
        <w:numId w:val="1"/>
      </w:numPr>
      <w:suppressAutoHyphens/>
      <w:spacing w:before="240"/>
      <w:jc w:val="both"/>
      <w:outlineLvl w:val="0"/>
    </w:pPr>
  </w:style>
  <w:style w:type="paragraph" w:customStyle="1" w:styleId="DST">
    <w:name w:val="DST"/>
    <w:basedOn w:val="Normal"/>
    <w:next w:val="PR1"/>
    <w:rsid w:val="00DD5605"/>
    <w:pPr>
      <w:numPr>
        <w:ilvl w:val="2"/>
        <w:numId w:val="1"/>
      </w:numPr>
      <w:suppressAutoHyphens/>
      <w:spacing w:before="240"/>
      <w:jc w:val="both"/>
      <w:outlineLvl w:val="0"/>
    </w:pPr>
  </w:style>
  <w:style w:type="paragraph" w:customStyle="1" w:styleId="ART">
    <w:name w:val="ART"/>
    <w:basedOn w:val="Normal"/>
    <w:next w:val="PR1"/>
    <w:rsid w:val="00DD5605"/>
    <w:pPr>
      <w:keepNext/>
      <w:numPr>
        <w:ilvl w:val="3"/>
        <w:numId w:val="1"/>
      </w:numPr>
      <w:suppressAutoHyphens/>
      <w:spacing w:before="480"/>
      <w:jc w:val="both"/>
      <w:outlineLvl w:val="1"/>
    </w:pPr>
  </w:style>
  <w:style w:type="paragraph" w:customStyle="1" w:styleId="PR1">
    <w:name w:val="PR1"/>
    <w:basedOn w:val="Normal"/>
    <w:rsid w:val="00DD5605"/>
    <w:pPr>
      <w:numPr>
        <w:ilvl w:val="4"/>
        <w:numId w:val="1"/>
      </w:numPr>
      <w:suppressAutoHyphens/>
      <w:spacing w:before="240"/>
      <w:jc w:val="both"/>
      <w:outlineLvl w:val="2"/>
    </w:pPr>
  </w:style>
  <w:style w:type="paragraph" w:customStyle="1" w:styleId="PR2">
    <w:name w:val="PR2"/>
    <w:basedOn w:val="Normal"/>
    <w:rsid w:val="00DD5605"/>
    <w:pPr>
      <w:numPr>
        <w:ilvl w:val="5"/>
        <w:numId w:val="1"/>
      </w:numPr>
      <w:suppressAutoHyphens/>
      <w:jc w:val="both"/>
      <w:outlineLvl w:val="3"/>
    </w:pPr>
  </w:style>
  <w:style w:type="paragraph" w:customStyle="1" w:styleId="PR3">
    <w:name w:val="PR3"/>
    <w:basedOn w:val="Normal"/>
    <w:rsid w:val="00DD5605"/>
    <w:pPr>
      <w:numPr>
        <w:ilvl w:val="6"/>
        <w:numId w:val="1"/>
      </w:numPr>
      <w:suppressAutoHyphens/>
      <w:jc w:val="both"/>
      <w:outlineLvl w:val="4"/>
    </w:pPr>
  </w:style>
  <w:style w:type="paragraph" w:customStyle="1" w:styleId="PR4">
    <w:name w:val="PR4"/>
    <w:basedOn w:val="Normal"/>
    <w:rsid w:val="00DD5605"/>
    <w:pPr>
      <w:numPr>
        <w:ilvl w:val="7"/>
        <w:numId w:val="1"/>
      </w:numPr>
      <w:suppressAutoHyphens/>
      <w:jc w:val="both"/>
      <w:outlineLvl w:val="5"/>
    </w:pPr>
  </w:style>
  <w:style w:type="paragraph" w:customStyle="1" w:styleId="PR5">
    <w:name w:val="PR5"/>
    <w:basedOn w:val="Normal"/>
    <w:rsid w:val="00DD5605"/>
    <w:pPr>
      <w:numPr>
        <w:ilvl w:val="8"/>
        <w:numId w:val="1"/>
      </w:numPr>
      <w:suppressAutoHyphens/>
      <w:jc w:val="both"/>
      <w:outlineLvl w:val="6"/>
    </w:pPr>
  </w:style>
  <w:style w:type="paragraph" w:customStyle="1" w:styleId="TB1">
    <w:name w:val="TB1"/>
    <w:basedOn w:val="Normal"/>
    <w:next w:val="PR1"/>
    <w:rsid w:val="00DD5605"/>
    <w:pPr>
      <w:suppressAutoHyphens/>
      <w:spacing w:before="240"/>
      <w:ind w:left="288"/>
      <w:jc w:val="both"/>
    </w:pPr>
  </w:style>
  <w:style w:type="paragraph" w:customStyle="1" w:styleId="TB2">
    <w:name w:val="TB2"/>
    <w:basedOn w:val="Normal"/>
    <w:next w:val="PR2"/>
    <w:rsid w:val="00DD5605"/>
    <w:pPr>
      <w:suppressAutoHyphens/>
      <w:spacing w:before="240"/>
      <w:ind w:left="864"/>
      <w:jc w:val="both"/>
    </w:pPr>
  </w:style>
  <w:style w:type="paragraph" w:customStyle="1" w:styleId="TB3">
    <w:name w:val="TB3"/>
    <w:basedOn w:val="Normal"/>
    <w:next w:val="PR3"/>
    <w:rsid w:val="00DD5605"/>
    <w:pPr>
      <w:suppressAutoHyphens/>
      <w:spacing w:before="240"/>
      <w:ind w:left="1440"/>
      <w:jc w:val="both"/>
    </w:pPr>
  </w:style>
  <w:style w:type="paragraph" w:customStyle="1" w:styleId="TB4">
    <w:name w:val="TB4"/>
    <w:basedOn w:val="Normal"/>
    <w:next w:val="PR4"/>
    <w:rsid w:val="00DD5605"/>
    <w:pPr>
      <w:suppressAutoHyphens/>
      <w:spacing w:before="240"/>
      <w:ind w:left="2016"/>
      <w:jc w:val="both"/>
    </w:pPr>
  </w:style>
  <w:style w:type="paragraph" w:customStyle="1" w:styleId="TB5">
    <w:name w:val="TB5"/>
    <w:basedOn w:val="Normal"/>
    <w:next w:val="PR5"/>
    <w:rsid w:val="00DD5605"/>
    <w:pPr>
      <w:suppressAutoHyphens/>
      <w:spacing w:before="240"/>
      <w:ind w:left="2592"/>
      <w:jc w:val="both"/>
    </w:pPr>
  </w:style>
  <w:style w:type="paragraph" w:customStyle="1" w:styleId="TF1">
    <w:name w:val="TF1"/>
    <w:basedOn w:val="Normal"/>
    <w:next w:val="TB1"/>
    <w:rsid w:val="00DD5605"/>
    <w:pPr>
      <w:suppressAutoHyphens/>
      <w:spacing w:before="240"/>
      <w:ind w:left="288"/>
      <w:jc w:val="both"/>
    </w:pPr>
  </w:style>
  <w:style w:type="paragraph" w:customStyle="1" w:styleId="TF2">
    <w:name w:val="TF2"/>
    <w:basedOn w:val="Normal"/>
    <w:next w:val="TB2"/>
    <w:rsid w:val="00DD5605"/>
    <w:pPr>
      <w:suppressAutoHyphens/>
      <w:spacing w:before="240"/>
      <w:ind w:left="864"/>
      <w:jc w:val="both"/>
    </w:pPr>
  </w:style>
  <w:style w:type="paragraph" w:customStyle="1" w:styleId="TF3">
    <w:name w:val="TF3"/>
    <w:basedOn w:val="Normal"/>
    <w:next w:val="TB3"/>
    <w:rsid w:val="00DD5605"/>
    <w:pPr>
      <w:suppressAutoHyphens/>
      <w:spacing w:before="240"/>
      <w:ind w:left="1440"/>
      <w:jc w:val="both"/>
    </w:pPr>
  </w:style>
  <w:style w:type="paragraph" w:customStyle="1" w:styleId="TF4">
    <w:name w:val="TF4"/>
    <w:basedOn w:val="Normal"/>
    <w:next w:val="TB4"/>
    <w:rsid w:val="00DD5605"/>
    <w:pPr>
      <w:suppressAutoHyphens/>
      <w:spacing w:before="240"/>
      <w:ind w:left="2016"/>
      <w:jc w:val="both"/>
    </w:pPr>
  </w:style>
  <w:style w:type="paragraph" w:customStyle="1" w:styleId="TF5">
    <w:name w:val="TF5"/>
    <w:basedOn w:val="Normal"/>
    <w:next w:val="TB5"/>
    <w:rsid w:val="00DD5605"/>
    <w:pPr>
      <w:suppressAutoHyphens/>
      <w:spacing w:before="240"/>
      <w:ind w:left="2592"/>
      <w:jc w:val="both"/>
    </w:pPr>
  </w:style>
  <w:style w:type="paragraph" w:customStyle="1" w:styleId="TCH">
    <w:name w:val="TCH"/>
    <w:basedOn w:val="Normal"/>
    <w:rsid w:val="00DD5605"/>
    <w:pPr>
      <w:suppressAutoHyphens/>
    </w:pPr>
  </w:style>
  <w:style w:type="paragraph" w:customStyle="1" w:styleId="TCE">
    <w:name w:val="TCE"/>
    <w:basedOn w:val="Normal"/>
    <w:rsid w:val="00DD5605"/>
    <w:pPr>
      <w:suppressAutoHyphens/>
      <w:ind w:left="144" w:hanging="144"/>
    </w:pPr>
  </w:style>
  <w:style w:type="paragraph" w:customStyle="1" w:styleId="EOS">
    <w:name w:val="EOS"/>
    <w:basedOn w:val="Normal"/>
    <w:rsid w:val="00DD5605"/>
    <w:pPr>
      <w:suppressAutoHyphens/>
      <w:spacing w:before="480"/>
      <w:jc w:val="both"/>
    </w:pPr>
  </w:style>
  <w:style w:type="paragraph" w:customStyle="1" w:styleId="ANT">
    <w:name w:val="ANT"/>
    <w:basedOn w:val="Normal"/>
    <w:rsid w:val="00DD5605"/>
    <w:pPr>
      <w:suppressAutoHyphens/>
      <w:spacing w:before="240"/>
      <w:jc w:val="both"/>
    </w:pPr>
    <w:rPr>
      <w:vanish/>
      <w:color w:val="800080"/>
      <w:u w:val="single"/>
    </w:rPr>
  </w:style>
  <w:style w:type="paragraph" w:customStyle="1" w:styleId="CMT">
    <w:name w:val="CMT"/>
    <w:basedOn w:val="Normal"/>
    <w:rsid w:val="00DD5605"/>
    <w:pPr>
      <w:suppressAutoHyphens/>
      <w:spacing w:before="240"/>
      <w:jc w:val="both"/>
    </w:pPr>
    <w:rPr>
      <w:vanish/>
      <w:color w:val="0000FF"/>
    </w:rPr>
  </w:style>
  <w:style w:type="character" w:customStyle="1" w:styleId="CPR">
    <w:name w:val="CPR"/>
    <w:basedOn w:val="DefaultParagraphFont"/>
    <w:rsid w:val="00DD5605"/>
  </w:style>
  <w:style w:type="character" w:customStyle="1" w:styleId="SPN">
    <w:name w:val="SPN"/>
    <w:basedOn w:val="DefaultParagraphFont"/>
    <w:rsid w:val="00DD5605"/>
  </w:style>
  <w:style w:type="character" w:customStyle="1" w:styleId="SPD">
    <w:name w:val="SPD"/>
    <w:basedOn w:val="DefaultParagraphFont"/>
    <w:rsid w:val="00DD5605"/>
  </w:style>
  <w:style w:type="character" w:customStyle="1" w:styleId="NUM">
    <w:name w:val="NUM"/>
    <w:basedOn w:val="DefaultParagraphFont"/>
    <w:rsid w:val="00DD5605"/>
  </w:style>
  <w:style w:type="character" w:customStyle="1" w:styleId="NAM">
    <w:name w:val="NAM"/>
    <w:basedOn w:val="DefaultParagraphFont"/>
    <w:rsid w:val="00DD5605"/>
  </w:style>
  <w:style w:type="character" w:customStyle="1" w:styleId="SI">
    <w:name w:val="SI"/>
    <w:basedOn w:val="DefaultParagraphFont"/>
    <w:rsid w:val="00DD5605"/>
    <w:rPr>
      <w:color w:val="008080"/>
    </w:rPr>
  </w:style>
  <w:style w:type="character" w:customStyle="1" w:styleId="IP">
    <w:name w:val="IP"/>
    <w:basedOn w:val="DefaultParagraphFont"/>
    <w:rsid w:val="00DD5605"/>
    <w:rPr>
      <w:color w:val="FF0000"/>
    </w:rPr>
  </w:style>
  <w:style w:type="paragraph" w:customStyle="1" w:styleId="RJUST">
    <w:name w:val="RJUST"/>
    <w:basedOn w:val="Normal"/>
    <w:rsid w:val="00DD5605"/>
    <w:pPr>
      <w:jc w:val="right"/>
    </w:pPr>
  </w:style>
  <w:style w:type="paragraph" w:styleId="BalloonText">
    <w:name w:val="Balloon Text"/>
    <w:basedOn w:val="Normal"/>
    <w:link w:val="BalloonTextChar"/>
    <w:rsid w:val="00DD57A4"/>
    <w:rPr>
      <w:rFonts w:ascii="Tahoma" w:hAnsi="Tahoma" w:cs="Tahoma"/>
      <w:sz w:val="16"/>
      <w:szCs w:val="16"/>
    </w:rPr>
  </w:style>
  <w:style w:type="character" w:customStyle="1" w:styleId="BalloonTextChar">
    <w:name w:val="Balloon Text Char"/>
    <w:basedOn w:val="DefaultParagraphFont"/>
    <w:link w:val="BalloonText"/>
    <w:rsid w:val="00DD57A4"/>
    <w:rPr>
      <w:rFonts w:ascii="Tahoma" w:hAnsi="Tahoma" w:cs="Tahoma"/>
      <w:sz w:val="16"/>
      <w:szCs w:val="16"/>
    </w:rPr>
  </w:style>
  <w:style w:type="paragraph" w:styleId="Header">
    <w:name w:val="header"/>
    <w:basedOn w:val="Normal"/>
    <w:link w:val="HeaderChar"/>
    <w:rsid w:val="00AD3219"/>
    <w:pPr>
      <w:tabs>
        <w:tab w:val="center" w:pos="4680"/>
        <w:tab w:val="right" w:pos="9360"/>
      </w:tabs>
    </w:pPr>
  </w:style>
  <w:style w:type="character" w:customStyle="1" w:styleId="HeaderChar">
    <w:name w:val="Header Char"/>
    <w:basedOn w:val="DefaultParagraphFont"/>
    <w:link w:val="Header"/>
    <w:rsid w:val="00AD3219"/>
    <w:rPr>
      <w:sz w:val="22"/>
    </w:rPr>
  </w:style>
  <w:style w:type="paragraph" w:styleId="Footer">
    <w:name w:val="footer"/>
    <w:basedOn w:val="Normal"/>
    <w:link w:val="FooterChar"/>
    <w:rsid w:val="00AD3219"/>
    <w:pPr>
      <w:tabs>
        <w:tab w:val="center" w:pos="4680"/>
        <w:tab w:val="right" w:pos="9360"/>
      </w:tabs>
    </w:pPr>
  </w:style>
  <w:style w:type="character" w:customStyle="1" w:styleId="FooterChar">
    <w:name w:val="Footer Char"/>
    <w:basedOn w:val="DefaultParagraphFont"/>
    <w:link w:val="Footer"/>
    <w:rsid w:val="00AD321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08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D9D0E3B5-8FD7-49FE-9698-019ABA4A84C1}">
  <ds:schemaRefs>
    <ds:schemaRef ds:uri="http://schemas.openxmlformats.org/officeDocument/2006/bibliography"/>
  </ds:schemaRefs>
</ds:datastoreItem>
</file>

<file path=customXml/itemProps2.xml><?xml version="1.0" encoding="utf-8"?>
<ds:datastoreItem xmlns:ds="http://schemas.openxmlformats.org/officeDocument/2006/customXml" ds:itemID="{F5CD00CD-0381-44DF-AABE-23BBEF92AFB3}"/>
</file>

<file path=customXml/itemProps3.xml><?xml version="1.0" encoding="utf-8"?>
<ds:datastoreItem xmlns:ds="http://schemas.openxmlformats.org/officeDocument/2006/customXml" ds:itemID="{E53AE508-5B05-42E0-927E-02E94ABEB2FF}"/>
</file>

<file path=customXml/itemProps4.xml><?xml version="1.0" encoding="utf-8"?>
<ds:datastoreItem xmlns:ds="http://schemas.openxmlformats.org/officeDocument/2006/customXml" ds:itemID="{39EE1FB3-B490-4A71-8A2E-F3EF4952BD81}"/>
</file>

<file path=docProps/app.xml><?xml version="1.0" encoding="utf-8"?>
<Properties xmlns="http://schemas.openxmlformats.org/officeDocument/2006/extended-properties" xmlns:vt="http://schemas.openxmlformats.org/officeDocument/2006/docPropsVTypes">
  <Template>Normal.dotm</Template>
  <TotalTime>2</TotalTime>
  <Pages>11</Pages>
  <Words>4456</Words>
  <Characters>25404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SECTION 017419 - CONSTRUCTION WASTE MANAGEMENT AND DISPOSAL</vt:lpstr>
    </vt:vector>
  </TitlesOfParts>
  <Company>ARCOM, Inc</Company>
  <LinksUpToDate>false</LinksUpToDate>
  <CharactersWithSpaces>29801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017419 - CONSTRUCTION WASTE MANAGEMENT AND DISPOSAL</dc:title>
  <dc:subject>CONSTRUCTION WASTE MANAGEMENT AND DISPOSAL</dc:subject>
  <dc:creator>ARCOM, Inc.</dc:creator>
  <cp:keywords>BAS-12345-MS80</cp:keywords>
  <cp:lastModifiedBy>Lori Mech</cp:lastModifiedBy>
  <cp:revision>4</cp:revision>
  <cp:lastPrinted>2009-10-27T14:03:00Z</cp:lastPrinted>
  <dcterms:created xsi:type="dcterms:W3CDTF">2017-05-16T13:34:00Z</dcterms:created>
  <dcterms:modified xsi:type="dcterms:W3CDTF">2025-04-16T19:05:00Z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